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7CAA" w14:textId="12D15401" w:rsidR="00F14557" w:rsidRDefault="00121140" w:rsidP="00121140">
      <w:pPr>
        <w:pStyle w:val="1"/>
      </w:pPr>
      <w:r>
        <w:t>Экран мнемосхема</w:t>
      </w:r>
    </w:p>
    <w:p w14:paraId="350A0BD4" w14:textId="4047D469" w:rsidR="00797949" w:rsidRDefault="00797949" w:rsidP="00797949">
      <w:pPr>
        <w:jc w:val="both"/>
      </w:pPr>
      <w:r>
        <w:t xml:space="preserve">Переход на экран мнемосхемы «Эксгаустера У-171 … Х-172» осуществляется с экрана «Главный экран» при нажатии на кнопку </w:t>
      </w:r>
      <w:r w:rsidRPr="00797949">
        <w:rPr>
          <w:noProof/>
          <w:lang w:eastAsia="ru-RU"/>
        </w:rPr>
        <w:drawing>
          <wp:inline distT="0" distB="0" distL="0" distR="0" wp14:anchorId="3361854F" wp14:editId="3F43F57A">
            <wp:extent cx="285790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заголовке соответствующего эксгаустера.</w:t>
      </w:r>
    </w:p>
    <w:p w14:paraId="60EF2F72" w14:textId="3B5B6E9D" w:rsidR="00797949" w:rsidRDefault="00797949" w:rsidP="00121140">
      <w:r>
        <w:t xml:space="preserve"> </w:t>
      </w:r>
      <w:r w:rsidRPr="00797949">
        <w:rPr>
          <w:noProof/>
          <w:lang w:eastAsia="ru-RU"/>
        </w:rPr>
        <w:drawing>
          <wp:inline distT="0" distB="0" distL="0" distR="0" wp14:anchorId="710F56E6" wp14:editId="7485B3F5">
            <wp:extent cx="2772162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4232" w14:textId="4FCF593A" w:rsidR="00797949" w:rsidRDefault="00797949" w:rsidP="00121140">
      <w:r>
        <w:t>При открытии экран имеет вид:</w:t>
      </w:r>
    </w:p>
    <w:p w14:paraId="609EF1F7" w14:textId="4C7A1C45" w:rsidR="00797949" w:rsidRDefault="00797949" w:rsidP="00121140">
      <w:r w:rsidRPr="00797949">
        <w:rPr>
          <w:noProof/>
          <w:lang w:eastAsia="ru-RU"/>
        </w:rPr>
        <w:drawing>
          <wp:inline distT="0" distB="0" distL="0" distR="0" wp14:anchorId="3EF33E75" wp14:editId="15CF4AED">
            <wp:extent cx="5940425" cy="2684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741" w14:textId="5C619CEB" w:rsidR="00797949" w:rsidRDefault="00797949" w:rsidP="00797949">
      <w:pPr>
        <w:jc w:val="both"/>
      </w:pPr>
      <w:r>
        <w:t xml:space="preserve">В левом верхнем углу экрана отображается название эксгаустера «Эксгаустера У-171 … Х-172», в зависимости от того мнемосхема какого эксгаустера была открыта. Индикация и значения измерений, а </w:t>
      </w:r>
      <w:r w:rsidR="007F6E4C">
        <w:t>также</w:t>
      </w:r>
      <w:r>
        <w:t xml:space="preserve"> цветовая сигнализация обновляется автоматически (1 раз в минуту).</w:t>
      </w:r>
    </w:p>
    <w:p w14:paraId="1532208B" w14:textId="18CDDCBB" w:rsidR="00791C18" w:rsidRDefault="00797949" w:rsidP="00797949">
      <w:pPr>
        <w:jc w:val="both"/>
      </w:pPr>
      <w:r>
        <w:t>В правом углу экрана расположена кнопка для перехода в окно «График»</w:t>
      </w:r>
      <w:r w:rsidR="00791C18">
        <w:t xml:space="preserve"> </w:t>
      </w:r>
      <w:r w:rsidR="00791C18">
        <w:rPr>
          <w:noProof/>
          <w:lang w:eastAsia="ru-RU"/>
        </w:rPr>
        <w:drawing>
          <wp:inline distT="0" distB="0" distL="0" distR="0" wp14:anchorId="6DDCADAD" wp14:editId="45FFC1DB">
            <wp:extent cx="746277" cy="351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1" t="5883" r="7229" b="21569"/>
                    <a:stretch/>
                  </pic:blipFill>
                  <pic:spPr bwMode="auto">
                    <a:xfrm>
                      <a:off x="0" y="0"/>
                      <a:ext cx="747624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C18">
        <w:t>.</w:t>
      </w:r>
    </w:p>
    <w:p w14:paraId="2C99AD0E" w14:textId="46CCFA1C" w:rsidR="00791C18" w:rsidRDefault="00DC3EB1" w:rsidP="00791C18">
      <w:pPr>
        <w:pStyle w:val="2"/>
      </w:pPr>
      <w:r>
        <w:t>Поля отображения сигналов и цветовая сигнализация</w:t>
      </w:r>
    </w:p>
    <w:p w14:paraId="5670F617" w14:textId="0DB7BA63" w:rsidR="00791C18" w:rsidRDefault="00791C18" w:rsidP="00791C18">
      <w:r>
        <w:t xml:space="preserve">Для полей отображения значений измерения </w:t>
      </w:r>
      <w:r w:rsidR="00604AED">
        <w:rPr>
          <w:b/>
        </w:rPr>
        <w:t>«1 ПС; 2 ПС; 7 ПС; 8 ПС</w:t>
      </w:r>
      <w:r w:rsidRPr="00562F7D">
        <w:rPr>
          <w:b/>
        </w:rPr>
        <w:t>»</w:t>
      </w:r>
      <w:r w:rsidRPr="00562F7D">
        <w:t>:</w:t>
      </w:r>
    </w:p>
    <w:p w14:paraId="2F5AC7D6" w14:textId="07581C96" w:rsidR="00791C18" w:rsidRPr="003A2606" w:rsidRDefault="00791C18" w:rsidP="00791C18">
      <w:pPr>
        <w:pStyle w:val="a3"/>
        <w:numPr>
          <w:ilvl w:val="0"/>
          <w:numId w:val="1"/>
        </w:numPr>
        <w:rPr>
          <w:b/>
        </w:rPr>
      </w:pPr>
      <w:proofErr w:type="spellStart"/>
      <w:proofErr w:type="gramStart"/>
      <w:r w:rsidRPr="009F74A5">
        <w:rPr>
          <w:b/>
        </w:rPr>
        <w:lastRenderedPageBreak/>
        <w:t>T</w:t>
      </w:r>
      <w:r w:rsidRPr="00CD0086">
        <w:rPr>
          <w:b/>
        </w:rPr>
        <w:t>,</w:t>
      </w:r>
      <w:r w:rsidRPr="009F74A5">
        <w:rPr>
          <w:b/>
        </w:rPr>
        <w:t>C</w:t>
      </w:r>
      <w:r w:rsidRPr="00CA0BA7">
        <w:rPr>
          <w:b/>
          <w:vertAlign w:val="superscript"/>
        </w:rPr>
        <w:t>o</w:t>
      </w:r>
      <w:proofErr w:type="spellEnd"/>
      <w:proofErr w:type="gramEnd"/>
      <w:r w:rsidRPr="00CD0086">
        <w:rPr>
          <w:b/>
        </w:rPr>
        <w:t xml:space="preserve"> – </w:t>
      </w:r>
      <w:r w:rsidRPr="009F74A5">
        <w:t xml:space="preserve">отображается значение температуры подшипника в </w:t>
      </w:r>
      <w:r w:rsidR="00724DD2">
        <w:t>текущий</w:t>
      </w:r>
      <w:r w:rsidRPr="009F74A5">
        <w:t xml:space="preserve"> момент времени</w:t>
      </w:r>
      <w:r>
        <w:t>:</w:t>
      </w:r>
    </w:p>
    <w:p w14:paraId="48B132D6" w14:textId="283ECD44" w:rsidR="00791C18" w:rsidRPr="003A260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>= 65</w:t>
      </w:r>
      <w:r>
        <w:t xml:space="preserve"> до </w:t>
      </w:r>
      <w:r w:rsidRPr="003A2606">
        <w:t xml:space="preserve">&lt;75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361BB7" w:rsidRPr="00361BB7">
        <w:t>(</w:t>
      </w:r>
      <w:r w:rsidR="00831162">
        <w:t xml:space="preserve">уставка </w:t>
      </w:r>
      <w:r w:rsidR="00361BB7">
        <w:t>задается как константа</w:t>
      </w:r>
      <w:r w:rsidR="00361BB7" w:rsidRPr="00361BB7">
        <w:t>)</w:t>
      </w:r>
      <w:r>
        <w:t>;</w:t>
      </w:r>
    </w:p>
    <w:p w14:paraId="50F80A44" w14:textId="7D5EBE07" w:rsidR="00791C18" w:rsidRPr="00CD008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«красным» - </w:t>
      </w:r>
      <w:proofErr w:type="gramStart"/>
      <w:r w:rsidRPr="003A2606">
        <w:t>значение &gt;</w:t>
      </w:r>
      <w:proofErr w:type="gramEnd"/>
      <w:r w:rsidRPr="003A2606">
        <w:t xml:space="preserve">=75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361BB7">
        <w:rPr>
          <w:vertAlign w:val="superscript"/>
        </w:rPr>
        <w:t xml:space="preserve"> </w:t>
      </w:r>
      <w:r w:rsidR="00361BB7" w:rsidRPr="00361BB7">
        <w:t>(</w:t>
      </w:r>
      <w:r w:rsidR="00831162">
        <w:t xml:space="preserve">уставка </w:t>
      </w:r>
      <w:r w:rsidR="00361BB7">
        <w:t>задается как константа</w:t>
      </w:r>
      <w:r w:rsidR="00361BB7" w:rsidRPr="00361BB7">
        <w:t>)</w:t>
      </w:r>
      <w:r>
        <w:t>.</w:t>
      </w:r>
    </w:p>
    <w:p w14:paraId="56AEBA54" w14:textId="3F67C032" w:rsidR="00791C18" w:rsidRPr="003A2606" w:rsidRDefault="00791C18" w:rsidP="00791C18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Верт</w:t>
      </w:r>
      <w:proofErr w:type="spellEnd"/>
      <w:r>
        <w:rPr>
          <w:b/>
        </w:rPr>
        <w:t xml:space="preserve">. мм/с. - </w:t>
      </w:r>
      <w:r w:rsidRPr="009F74A5">
        <w:t xml:space="preserve">отображается значение вертикальной вибрации подшипника в </w:t>
      </w:r>
      <w:r w:rsidR="00724DD2">
        <w:t>текущий</w:t>
      </w:r>
      <w:r w:rsidRPr="009F74A5">
        <w:t xml:space="preserve"> момент времени</w:t>
      </w:r>
      <w:r>
        <w:t>:</w:t>
      </w:r>
    </w:p>
    <w:p w14:paraId="082F0A60" w14:textId="0298A682" w:rsidR="00791C18" w:rsidRPr="003A260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>= 4</w:t>
      </w:r>
      <w:r w:rsidRPr="0027671E">
        <w:t>,5</w:t>
      </w:r>
      <w:r>
        <w:t xml:space="preserve"> до </w:t>
      </w:r>
      <w:r w:rsidRPr="003A2606">
        <w:t>&lt;7</w:t>
      </w:r>
      <w:r w:rsidRPr="0027671E">
        <w:t>,1</w:t>
      </w:r>
      <w:r w:rsidRPr="003A2606">
        <w:t xml:space="preserve"> </w:t>
      </w:r>
      <w:r>
        <w:t>мм/сек</w:t>
      </w:r>
      <w:r w:rsidR="00361BB7">
        <w:t xml:space="preserve"> (уставка берется из сигнала)</w:t>
      </w:r>
      <w:r>
        <w:t>;</w:t>
      </w:r>
    </w:p>
    <w:p w14:paraId="0FADC0E5" w14:textId="781DC3E8" w:rsidR="00791C18" w:rsidRPr="003A260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«красным» - </w:t>
      </w:r>
      <w:proofErr w:type="gramStart"/>
      <w:r w:rsidRPr="003A2606">
        <w:t xml:space="preserve">значение </w:t>
      </w:r>
      <w:r w:rsidRPr="0027671E">
        <w:t>&gt;</w:t>
      </w:r>
      <w:proofErr w:type="gramEnd"/>
      <w:r w:rsidRPr="0027671E">
        <w:t xml:space="preserve"> </w:t>
      </w:r>
      <w:r w:rsidRPr="003A2606">
        <w:t>7</w:t>
      </w:r>
      <w:r w:rsidRPr="0027671E">
        <w:t>,1</w:t>
      </w:r>
      <w:r w:rsidRPr="003A2606">
        <w:t xml:space="preserve"> </w:t>
      </w:r>
      <w:r>
        <w:t>мм/сек</w:t>
      </w:r>
      <w:r w:rsidR="00831162">
        <w:t xml:space="preserve"> (уставка берется из сигнала)</w:t>
      </w:r>
      <w:r>
        <w:t>.</w:t>
      </w:r>
    </w:p>
    <w:p w14:paraId="17CDD7A0" w14:textId="58CD136F" w:rsidR="00791C18" w:rsidRPr="0027671E" w:rsidRDefault="00791C18" w:rsidP="00791C18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Гориз</w:t>
      </w:r>
      <w:proofErr w:type="spellEnd"/>
      <w:r>
        <w:rPr>
          <w:b/>
        </w:rPr>
        <w:t xml:space="preserve">. мм/с. </w:t>
      </w:r>
      <w:r w:rsidRPr="009F74A5">
        <w:t xml:space="preserve">- отображается значение горизонтальной вибрации подшипника в </w:t>
      </w:r>
      <w:r w:rsidR="00724DD2">
        <w:t>текущий</w:t>
      </w:r>
      <w:r w:rsidRPr="009F74A5">
        <w:t xml:space="preserve"> момент времени</w:t>
      </w:r>
      <w:r>
        <w:t>:</w:t>
      </w:r>
    </w:p>
    <w:p w14:paraId="4ED5E513" w14:textId="583A11F8" w:rsidR="00791C18" w:rsidRPr="003A260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>= 4</w:t>
      </w:r>
      <w:r w:rsidRPr="0027671E">
        <w:t>,5</w:t>
      </w:r>
      <w:r>
        <w:t xml:space="preserve"> до </w:t>
      </w:r>
      <w:r w:rsidRPr="003A2606">
        <w:t>&lt;7</w:t>
      </w:r>
      <w:r w:rsidRPr="0027671E">
        <w:t>,1</w:t>
      </w:r>
      <w:r w:rsidRPr="003A2606">
        <w:t xml:space="preserve"> </w:t>
      </w:r>
      <w:r>
        <w:t>мм/сек</w:t>
      </w:r>
      <w:r w:rsidR="00831162">
        <w:t xml:space="preserve"> (уставка берется из сигнала)</w:t>
      </w:r>
      <w:r>
        <w:t>;</w:t>
      </w:r>
    </w:p>
    <w:p w14:paraId="7EC1DC78" w14:textId="3B373AE7" w:rsidR="00791C18" w:rsidRPr="00CD008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«красным» - </w:t>
      </w:r>
      <w:proofErr w:type="gramStart"/>
      <w:r w:rsidRPr="003A2606">
        <w:t xml:space="preserve">значение </w:t>
      </w:r>
      <w:r w:rsidRPr="0027671E">
        <w:t>&gt;</w:t>
      </w:r>
      <w:proofErr w:type="gramEnd"/>
      <w:r w:rsidRPr="0027671E">
        <w:t xml:space="preserve"> </w:t>
      </w:r>
      <w:r w:rsidRPr="003A2606">
        <w:t>7</w:t>
      </w:r>
      <w:r w:rsidRPr="0027671E">
        <w:t>,1</w:t>
      </w:r>
      <w:r w:rsidRPr="003A2606">
        <w:t xml:space="preserve"> </w:t>
      </w:r>
      <w:r>
        <w:t>мм/сек</w:t>
      </w:r>
      <w:r w:rsidR="00831162">
        <w:t xml:space="preserve"> (уставка берется из сигнала)</w:t>
      </w:r>
      <w:r>
        <w:t>.</w:t>
      </w:r>
    </w:p>
    <w:p w14:paraId="6E33EE3D" w14:textId="28E1F597" w:rsidR="00791C18" w:rsidRPr="0027671E" w:rsidRDefault="00791C18" w:rsidP="00791C1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Ось. Мм/с. - </w:t>
      </w:r>
      <w:r w:rsidRPr="009F74A5">
        <w:t xml:space="preserve">отображается значение осевой вибрации подшипника в </w:t>
      </w:r>
      <w:r w:rsidR="00724DD2">
        <w:t>текущий</w:t>
      </w:r>
      <w:r w:rsidRPr="009F74A5">
        <w:t xml:space="preserve"> момент времени</w:t>
      </w:r>
      <w:r>
        <w:t>:</w:t>
      </w:r>
    </w:p>
    <w:p w14:paraId="594783BC" w14:textId="31B87198" w:rsidR="00791C18" w:rsidRPr="003A260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>= 4</w:t>
      </w:r>
      <w:r w:rsidRPr="0027671E">
        <w:t>,5</w:t>
      </w:r>
      <w:r>
        <w:t xml:space="preserve"> до </w:t>
      </w:r>
      <w:r w:rsidRPr="003A2606">
        <w:t>&lt;7</w:t>
      </w:r>
      <w:r w:rsidRPr="0027671E">
        <w:t>,1</w:t>
      </w:r>
      <w:r w:rsidRPr="003A2606">
        <w:t xml:space="preserve"> </w:t>
      </w:r>
      <w:r>
        <w:t>мм/сек</w:t>
      </w:r>
      <w:r w:rsidR="00831162">
        <w:t xml:space="preserve"> (уставка берется из сигнала)</w:t>
      </w:r>
      <w:r>
        <w:t>;</w:t>
      </w:r>
    </w:p>
    <w:p w14:paraId="27959A97" w14:textId="1767AA19" w:rsidR="00791C18" w:rsidRPr="00CD0086" w:rsidRDefault="00791C18" w:rsidP="00791C18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Подсветка значения «красным» - </w:t>
      </w:r>
      <w:proofErr w:type="gramStart"/>
      <w:r w:rsidRPr="003A2606">
        <w:t xml:space="preserve">значение </w:t>
      </w:r>
      <w:r w:rsidRPr="0027671E">
        <w:t>&gt;</w:t>
      </w:r>
      <w:proofErr w:type="gramEnd"/>
      <w:r w:rsidRPr="0027671E">
        <w:t xml:space="preserve"> </w:t>
      </w:r>
      <w:r w:rsidRPr="003A2606">
        <w:t>7</w:t>
      </w:r>
      <w:r w:rsidRPr="0027671E">
        <w:t>,1</w:t>
      </w:r>
      <w:r w:rsidRPr="003A2606">
        <w:t xml:space="preserve"> </w:t>
      </w:r>
      <w:r>
        <w:t>мм/сек</w:t>
      </w:r>
      <w:r w:rsidR="00831162">
        <w:t xml:space="preserve"> (уставка берется из сигнала)</w:t>
      </w:r>
      <w:r>
        <w:t>.</w:t>
      </w:r>
    </w:p>
    <w:p w14:paraId="31585DC9" w14:textId="28F93507" w:rsidR="00791C18" w:rsidRDefault="00791C18" w:rsidP="00791C18">
      <w:r>
        <w:t xml:space="preserve">Для полей отображения значений измерения </w:t>
      </w:r>
      <w:r w:rsidRPr="00562F7D">
        <w:rPr>
          <w:b/>
        </w:rPr>
        <w:t>«</w:t>
      </w:r>
      <w:r>
        <w:rPr>
          <w:b/>
        </w:rPr>
        <w:t>3</w:t>
      </w:r>
      <w:r w:rsidRPr="00562F7D">
        <w:rPr>
          <w:b/>
        </w:rPr>
        <w:t xml:space="preserve"> ПС; </w:t>
      </w:r>
      <w:r>
        <w:rPr>
          <w:b/>
        </w:rPr>
        <w:t>4</w:t>
      </w:r>
      <w:r w:rsidRPr="00562F7D">
        <w:rPr>
          <w:b/>
        </w:rPr>
        <w:t xml:space="preserve"> ПС; </w:t>
      </w:r>
      <w:r>
        <w:rPr>
          <w:b/>
        </w:rPr>
        <w:t>5</w:t>
      </w:r>
      <w:r w:rsidRPr="00562F7D">
        <w:rPr>
          <w:b/>
        </w:rPr>
        <w:t xml:space="preserve"> ПС; </w:t>
      </w:r>
      <w:r>
        <w:rPr>
          <w:b/>
        </w:rPr>
        <w:t>6</w:t>
      </w:r>
      <w:r w:rsidRPr="00562F7D">
        <w:rPr>
          <w:b/>
        </w:rPr>
        <w:t xml:space="preserve"> ПС</w:t>
      </w:r>
      <w:r w:rsidR="00604AED">
        <w:rPr>
          <w:b/>
        </w:rPr>
        <w:t xml:space="preserve">; </w:t>
      </w:r>
      <w:bookmarkStart w:id="0" w:name="_GoBack"/>
      <w:bookmarkEnd w:id="0"/>
      <w:r w:rsidR="00604AED" w:rsidRPr="00BA24B0">
        <w:rPr>
          <w:b/>
        </w:rPr>
        <w:t>9 ПС</w:t>
      </w:r>
      <w:r w:rsidRPr="00562F7D">
        <w:rPr>
          <w:b/>
        </w:rPr>
        <w:t>»</w:t>
      </w:r>
      <w:r w:rsidRPr="00562F7D">
        <w:t>:</w:t>
      </w:r>
    </w:p>
    <w:p w14:paraId="403612BA" w14:textId="77777777" w:rsidR="00791C18" w:rsidRPr="0027671E" w:rsidRDefault="00791C18" w:rsidP="00791C18">
      <w:pPr>
        <w:pStyle w:val="a3"/>
        <w:numPr>
          <w:ilvl w:val="0"/>
          <w:numId w:val="2"/>
        </w:numPr>
        <w:rPr>
          <w:b/>
        </w:rPr>
      </w:pPr>
      <w:proofErr w:type="spellStart"/>
      <w:proofErr w:type="gramStart"/>
      <w:r w:rsidRPr="009F74A5">
        <w:rPr>
          <w:b/>
        </w:rPr>
        <w:t>T</w:t>
      </w:r>
      <w:r w:rsidRPr="00CD0086">
        <w:rPr>
          <w:b/>
        </w:rPr>
        <w:t>,</w:t>
      </w:r>
      <w:r w:rsidRPr="009F74A5">
        <w:rPr>
          <w:b/>
        </w:rPr>
        <w:t>C</w:t>
      </w:r>
      <w:r w:rsidRPr="00CA0BA7">
        <w:rPr>
          <w:b/>
          <w:vertAlign w:val="superscript"/>
        </w:rPr>
        <w:t>o</w:t>
      </w:r>
      <w:proofErr w:type="spellEnd"/>
      <w:proofErr w:type="gramEnd"/>
      <w:r w:rsidRPr="00CD0086">
        <w:rPr>
          <w:b/>
        </w:rPr>
        <w:t xml:space="preserve"> – </w:t>
      </w:r>
      <w:r w:rsidRPr="009F74A5">
        <w:t>отображается значение температуры подшипника в указанный момент времени</w:t>
      </w:r>
      <w:r>
        <w:t>:</w:t>
      </w:r>
    </w:p>
    <w:p w14:paraId="75793F96" w14:textId="7979A26D" w:rsidR="00791C18" w:rsidRPr="003A2606" w:rsidRDefault="00791C18" w:rsidP="00791C18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>= 65</w:t>
      </w:r>
      <w:r>
        <w:t xml:space="preserve"> до </w:t>
      </w:r>
      <w:r w:rsidRPr="003A2606">
        <w:t xml:space="preserve">&lt;75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831162">
        <w:rPr>
          <w:vertAlign w:val="superscript"/>
        </w:rPr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;</w:t>
      </w:r>
    </w:p>
    <w:p w14:paraId="47894B69" w14:textId="5B1B56C0" w:rsidR="00791C18" w:rsidRPr="00BE3175" w:rsidRDefault="00791C18" w:rsidP="00791C18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 xml:space="preserve">Подсветка значения «красным» - </w:t>
      </w:r>
      <w:proofErr w:type="gramStart"/>
      <w:r w:rsidRPr="003A2606">
        <w:t>значение &gt;</w:t>
      </w:r>
      <w:proofErr w:type="gramEnd"/>
      <w:r w:rsidRPr="003A2606">
        <w:t xml:space="preserve">=75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831162">
        <w:rPr>
          <w:vertAlign w:val="superscript"/>
        </w:rPr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.</w:t>
      </w:r>
    </w:p>
    <w:p w14:paraId="791EE6F7" w14:textId="4F884F6A" w:rsidR="00791C18" w:rsidRDefault="00791C18" w:rsidP="00C41856">
      <w:r>
        <w:t xml:space="preserve">Поле отображения значений измерения </w:t>
      </w:r>
      <w:r w:rsidRPr="00BE3175">
        <w:rPr>
          <w:b/>
        </w:rPr>
        <w:t>«Маслобак»</w:t>
      </w:r>
      <w:r>
        <w:t xml:space="preserve"> имеет вид: </w:t>
      </w:r>
      <w:r w:rsidR="00C41856" w:rsidRPr="00C41856">
        <w:rPr>
          <w:noProof/>
          <w:lang w:eastAsia="ru-RU"/>
        </w:rPr>
        <w:drawing>
          <wp:inline distT="0" distB="0" distL="0" distR="0" wp14:anchorId="3B5B6BFA" wp14:editId="3D4A20D3">
            <wp:extent cx="2191056" cy="1533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4EE" w14:textId="2D27D817" w:rsidR="00791C18" w:rsidRPr="00C41856" w:rsidRDefault="00C41856" w:rsidP="00791C18">
      <w:pPr>
        <w:pStyle w:val="a3"/>
        <w:numPr>
          <w:ilvl w:val="0"/>
          <w:numId w:val="3"/>
        </w:numPr>
      </w:pPr>
      <w:r w:rsidRPr="00C41856">
        <w:t>Шкала уровня</w:t>
      </w:r>
      <w:r w:rsidR="00791C18" w:rsidRPr="00C41856">
        <w:t xml:space="preserve"> масла</w:t>
      </w:r>
      <w:r w:rsidRPr="00C41856">
        <w:t xml:space="preserve"> </w:t>
      </w:r>
      <w:r>
        <w:t>размечена от 20 до 100 % с шагом в 20 %</w:t>
      </w:r>
      <w:r w:rsidR="00791C18" w:rsidRPr="00C41856">
        <w:t>:</w:t>
      </w:r>
    </w:p>
    <w:p w14:paraId="3B0850C6" w14:textId="0C6866A3" w:rsidR="00791C18" w:rsidRPr="003A2606" w:rsidRDefault="00791C18" w:rsidP="00791C18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 xml:space="preserve">Подсветка </w:t>
      </w:r>
      <w:r w:rsidR="00C41856">
        <w:rPr>
          <w:b/>
        </w:rPr>
        <w:t>уровня</w:t>
      </w:r>
      <w:r>
        <w:rPr>
          <w:b/>
        </w:rPr>
        <w:t xml:space="preserve"> «жёлтым» - </w:t>
      </w:r>
      <w:r w:rsidRPr="003A2606">
        <w:t xml:space="preserve">значение </w:t>
      </w:r>
      <w:proofErr w:type="gramStart"/>
      <w:r w:rsidRPr="00831162">
        <w:t>&lt; 20</w:t>
      </w:r>
      <w:proofErr w:type="gramEnd"/>
      <w:r w:rsidRPr="00831162">
        <w:t xml:space="preserve"> %</w:t>
      </w:r>
      <w:r w:rsidR="00831162"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;</w:t>
      </w:r>
    </w:p>
    <w:p w14:paraId="490F8C41" w14:textId="65F7AA7B" w:rsidR="00791C18" w:rsidRPr="00C41856" w:rsidRDefault="00791C18" w:rsidP="00791C18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 xml:space="preserve">Подсветка </w:t>
      </w:r>
      <w:r w:rsidR="00C41856">
        <w:rPr>
          <w:b/>
        </w:rPr>
        <w:t>уровня</w:t>
      </w:r>
      <w:r>
        <w:rPr>
          <w:b/>
        </w:rPr>
        <w:t xml:space="preserve"> «красным» - </w:t>
      </w:r>
      <w:r w:rsidRPr="003A2606">
        <w:t xml:space="preserve">значение </w:t>
      </w:r>
      <w:proofErr w:type="gramStart"/>
      <w:r w:rsidRPr="00831162">
        <w:t>&lt; 10</w:t>
      </w:r>
      <w:proofErr w:type="gramEnd"/>
      <w:r w:rsidRPr="00831162">
        <w:t xml:space="preserve"> %</w:t>
      </w:r>
      <w:r w:rsidR="00831162"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.</w:t>
      </w:r>
    </w:p>
    <w:p w14:paraId="748468A9" w14:textId="5BE5CD81" w:rsidR="00791C18" w:rsidRDefault="00C41856" w:rsidP="00C41856">
      <w:pPr>
        <w:rPr>
          <w:noProof/>
        </w:rPr>
      </w:pPr>
      <w:r w:rsidRPr="00C41856">
        <w:t xml:space="preserve">Поле отображения значения </w:t>
      </w:r>
      <w:r w:rsidRPr="00C41856">
        <w:rPr>
          <w:b/>
        </w:rPr>
        <w:t>«</w:t>
      </w:r>
      <w:r w:rsidR="00791C18" w:rsidRPr="00C41856">
        <w:rPr>
          <w:b/>
        </w:rPr>
        <w:t>Давление масла, кг/см2</w:t>
      </w:r>
      <w:r w:rsidRPr="00C41856">
        <w:rPr>
          <w:b/>
        </w:rPr>
        <w:t>»</w:t>
      </w:r>
      <w:r w:rsidR="00791C18" w:rsidRPr="00C41856">
        <w:rPr>
          <w:b/>
        </w:rPr>
        <w:t xml:space="preserve"> </w:t>
      </w:r>
      <w:r w:rsidRPr="00C41856">
        <w:t>имеет вид</w:t>
      </w:r>
      <w:r w:rsidR="00791C18">
        <w:t>:</w:t>
      </w:r>
      <w:r w:rsidRPr="00C41856">
        <w:rPr>
          <w:noProof/>
        </w:rPr>
        <w:t xml:space="preserve"> </w:t>
      </w:r>
      <w:r w:rsidRPr="00C41856">
        <w:rPr>
          <w:noProof/>
          <w:lang w:eastAsia="ru-RU"/>
        </w:rPr>
        <w:drawing>
          <wp:inline distT="0" distB="0" distL="0" distR="0" wp14:anchorId="633154B3" wp14:editId="768B312A">
            <wp:extent cx="2210108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B2A5" w14:textId="44E8A1A9" w:rsidR="00C41856" w:rsidRPr="00C41856" w:rsidRDefault="00C41856" w:rsidP="00C41856">
      <w:pPr>
        <w:pStyle w:val="a3"/>
        <w:numPr>
          <w:ilvl w:val="0"/>
          <w:numId w:val="7"/>
        </w:numPr>
      </w:pPr>
      <w:r w:rsidRPr="00C41856">
        <w:lastRenderedPageBreak/>
        <w:t xml:space="preserve">Шкала </w:t>
      </w:r>
      <w:r>
        <w:t>давления</w:t>
      </w:r>
      <w:r w:rsidRPr="00C41856">
        <w:t xml:space="preserve"> масла </w:t>
      </w:r>
      <w:r>
        <w:t>размечена от 2 до 6 кг/см2 с шагом в 1 кг/см2</w:t>
      </w:r>
      <w:r w:rsidRPr="00C41856">
        <w:t>:</w:t>
      </w:r>
    </w:p>
    <w:p w14:paraId="16B00D70" w14:textId="239AE78B" w:rsidR="00791C18" w:rsidRPr="0027671E" w:rsidRDefault="00791C18" w:rsidP="00791C18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 xml:space="preserve">Подсветка </w:t>
      </w:r>
      <w:r w:rsidR="00C41856">
        <w:rPr>
          <w:b/>
        </w:rPr>
        <w:t>уровня</w:t>
      </w:r>
      <w:r>
        <w:rPr>
          <w:b/>
        </w:rPr>
        <w:t xml:space="preserve"> «красным» - </w:t>
      </w:r>
      <w:r w:rsidRPr="0027671E">
        <w:t>для Эксгаустеров</w:t>
      </w:r>
      <w:r>
        <w:rPr>
          <w:b/>
        </w:rPr>
        <w:t xml:space="preserve"> </w:t>
      </w:r>
      <w:r>
        <w:t>№ 1 и 2</w:t>
      </w:r>
      <w:r w:rsidRPr="0027671E">
        <w:t xml:space="preserve"> </w:t>
      </w:r>
      <w:r w:rsidRPr="003A2606">
        <w:t xml:space="preserve">значение </w:t>
      </w:r>
      <w:proofErr w:type="gramStart"/>
      <w:r w:rsidRPr="00ED0FC4">
        <w:t xml:space="preserve">&lt; </w:t>
      </w:r>
      <w:r>
        <w:t>0</w:t>
      </w:r>
      <w:proofErr w:type="gramEnd"/>
      <w:r>
        <w:t>,5 кг/см2;</w:t>
      </w:r>
    </w:p>
    <w:p w14:paraId="7B0046D8" w14:textId="272BF1BE" w:rsidR="00791C18" w:rsidRPr="00BE3175" w:rsidRDefault="00791C18" w:rsidP="00791C18">
      <w:pPr>
        <w:pStyle w:val="a3"/>
        <w:numPr>
          <w:ilvl w:val="1"/>
          <w:numId w:val="3"/>
        </w:numPr>
        <w:rPr>
          <w:b/>
        </w:rPr>
      </w:pPr>
      <w:r>
        <w:rPr>
          <w:b/>
        </w:rPr>
        <w:t xml:space="preserve">Подсветка </w:t>
      </w:r>
      <w:r w:rsidR="00C41856">
        <w:rPr>
          <w:b/>
        </w:rPr>
        <w:t>уровня</w:t>
      </w:r>
      <w:r>
        <w:rPr>
          <w:b/>
        </w:rPr>
        <w:t xml:space="preserve"> «красным» - </w:t>
      </w:r>
      <w:r w:rsidRPr="0027671E">
        <w:t>для Эксгаустеров</w:t>
      </w:r>
      <w:r>
        <w:rPr>
          <w:b/>
        </w:rPr>
        <w:t xml:space="preserve"> </w:t>
      </w:r>
      <w:r>
        <w:t>№ 3 … 6</w:t>
      </w:r>
      <w:r w:rsidRPr="0027671E">
        <w:t xml:space="preserve"> </w:t>
      </w:r>
      <w:r w:rsidRPr="003A2606">
        <w:t xml:space="preserve">значение </w:t>
      </w:r>
      <w:proofErr w:type="gramStart"/>
      <w:r w:rsidRPr="00ED0FC4">
        <w:t xml:space="preserve">&lt; </w:t>
      </w:r>
      <w:r>
        <w:t>0</w:t>
      </w:r>
      <w:proofErr w:type="gramEnd"/>
      <w:r>
        <w:t>,2 кг/см2.</w:t>
      </w:r>
    </w:p>
    <w:p w14:paraId="3910165B" w14:textId="08BF3009" w:rsidR="00BC35F7" w:rsidRDefault="00BC35F7" w:rsidP="00791C18">
      <w:r>
        <w:t>Поле отображения значений измерения</w:t>
      </w:r>
      <w:r w:rsidR="00791C18">
        <w:t xml:space="preserve"> </w:t>
      </w:r>
      <w:r w:rsidR="00791C18" w:rsidRPr="00BE3175">
        <w:rPr>
          <w:b/>
        </w:rPr>
        <w:t>«</w:t>
      </w:r>
      <w:r w:rsidR="00791C18">
        <w:rPr>
          <w:b/>
        </w:rPr>
        <w:t>Главный привод</w:t>
      </w:r>
      <w:r w:rsidR="00791C18" w:rsidRPr="00BE3175">
        <w:rPr>
          <w:b/>
        </w:rPr>
        <w:t>»</w:t>
      </w:r>
      <w:r w:rsidR="00791C18">
        <w:t xml:space="preserve"> </w:t>
      </w:r>
      <w:r>
        <w:t>имеет вид</w:t>
      </w:r>
      <w:r w:rsidR="00791C18">
        <w:t>:</w:t>
      </w:r>
      <w:r w:rsidR="007559A4" w:rsidRPr="007559A4">
        <w:rPr>
          <w:noProof/>
          <w:lang w:eastAsia="ru-RU"/>
        </w:rPr>
        <w:drawing>
          <wp:inline distT="0" distB="0" distL="0" distR="0" wp14:anchorId="3D7B2ED0" wp14:editId="39BFA8E5">
            <wp:extent cx="2191056" cy="140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A5A" w14:textId="609A197F" w:rsidR="00791C18" w:rsidRPr="000A2728" w:rsidRDefault="00791C18" w:rsidP="00791C18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Ток</w:t>
      </w:r>
      <w:r w:rsidRPr="00CD0086">
        <w:rPr>
          <w:b/>
        </w:rPr>
        <w:t>,</w:t>
      </w:r>
      <w:r>
        <w:rPr>
          <w:b/>
        </w:rPr>
        <w:t xml:space="preserve"> А</w:t>
      </w:r>
      <w:r w:rsidRPr="00CD0086">
        <w:rPr>
          <w:b/>
        </w:rPr>
        <w:t xml:space="preserve"> – </w:t>
      </w:r>
      <w:r w:rsidRPr="00CD0086">
        <w:t xml:space="preserve">отображается значение </w:t>
      </w:r>
      <w:r>
        <w:t>силы тока на роторе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24DD2">
        <w:t>текущий</w:t>
      </w:r>
      <w:r w:rsidRPr="00CD0086">
        <w:t xml:space="preserve"> момент времени</w:t>
      </w:r>
      <w:r>
        <w:t>:</w:t>
      </w:r>
    </w:p>
    <w:p w14:paraId="684277A2" w14:textId="434B6F13" w:rsidR="00791C18" w:rsidRPr="0027671E" w:rsidRDefault="00791C18" w:rsidP="00791C18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t xml:space="preserve">Подсветка значения «жёлтым» - </w:t>
      </w:r>
      <w:r>
        <w:t>для Эксгаустеров № 1 и 2</w:t>
      </w:r>
      <w:r w:rsidRPr="004D4727">
        <w:t xml:space="preserve"> </w:t>
      </w:r>
      <w:proofErr w:type="gramStart"/>
      <w:r>
        <w:t xml:space="preserve">от </w:t>
      </w:r>
      <w:r w:rsidRPr="002C077A">
        <w:t>&gt;</w:t>
      </w:r>
      <w:proofErr w:type="gramEnd"/>
      <w:r w:rsidRPr="002C077A">
        <w:t>=</w:t>
      </w:r>
      <w:r>
        <w:t xml:space="preserve"> 250 А, </w:t>
      </w:r>
      <w:r w:rsidRPr="0027671E">
        <w:t>для Эксгаустеров</w:t>
      </w:r>
      <w:r>
        <w:rPr>
          <w:b/>
        </w:rPr>
        <w:t xml:space="preserve"> </w:t>
      </w:r>
      <w:r>
        <w:t xml:space="preserve">№ </w:t>
      </w:r>
      <w:r w:rsidRPr="00E221E3">
        <w:t>3</w:t>
      </w:r>
      <w:r>
        <w:t xml:space="preserve"> … </w:t>
      </w:r>
      <w:r>
        <w:rPr>
          <w:lang w:val="en-US"/>
        </w:rPr>
        <w:t>6</w:t>
      </w:r>
      <w:r w:rsidRPr="004D4727">
        <w:t xml:space="preserve"> </w:t>
      </w:r>
      <w:r>
        <w:t xml:space="preserve">от </w:t>
      </w:r>
      <w:r w:rsidRPr="002C077A">
        <w:t>&gt;=</w:t>
      </w:r>
      <w:r>
        <w:t xml:space="preserve"> 200 А.</w:t>
      </w:r>
      <w:r w:rsidR="00361BB7">
        <w:rPr>
          <w:lang w:val="en-US"/>
        </w:rPr>
        <w:t xml:space="preserve"> (</w:t>
      </w:r>
      <w:r w:rsidR="00831162">
        <w:t xml:space="preserve">уставка </w:t>
      </w:r>
      <w:r w:rsidR="00361BB7">
        <w:t>задается как константа</w:t>
      </w:r>
      <w:r w:rsidR="00361BB7">
        <w:rPr>
          <w:lang w:val="en-US"/>
        </w:rPr>
        <w:t>)</w:t>
      </w:r>
    </w:p>
    <w:p w14:paraId="58F472FE" w14:textId="2B985327" w:rsidR="00791C18" w:rsidRPr="00FF3193" w:rsidRDefault="00791C18" w:rsidP="00791C18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Ток двигателя</w:t>
      </w:r>
      <w:r w:rsidRPr="00CD0086">
        <w:rPr>
          <w:b/>
        </w:rPr>
        <w:t>,</w:t>
      </w:r>
      <w:r>
        <w:rPr>
          <w:b/>
        </w:rPr>
        <w:t xml:space="preserve"> А</w:t>
      </w:r>
      <w:r w:rsidRPr="00CD0086">
        <w:rPr>
          <w:b/>
        </w:rPr>
        <w:t xml:space="preserve"> – </w:t>
      </w:r>
      <w:r w:rsidRPr="00CD0086">
        <w:t xml:space="preserve">отображается значение </w:t>
      </w:r>
      <w:r>
        <w:t>силы тока на статоре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24DD2">
        <w:t>текущий</w:t>
      </w:r>
      <w:r w:rsidRPr="00CD0086">
        <w:t xml:space="preserve"> момент времени</w:t>
      </w:r>
      <w:r>
        <w:t>;</w:t>
      </w:r>
    </w:p>
    <w:p w14:paraId="34EC5EC1" w14:textId="7BEA96A3" w:rsidR="00791C18" w:rsidRPr="00FF3193" w:rsidRDefault="00791C18" w:rsidP="00791C18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FF3193">
        <w:t>значение</w:t>
      </w:r>
      <w:r>
        <w:rPr>
          <w:b/>
        </w:rPr>
        <w:t xml:space="preserve"> </w:t>
      </w:r>
      <w:proofErr w:type="gramStart"/>
      <w:r>
        <w:t xml:space="preserve">от </w:t>
      </w:r>
      <w:r w:rsidRPr="002C077A">
        <w:t>&gt;</w:t>
      </w:r>
      <w:proofErr w:type="gramEnd"/>
      <w:r w:rsidRPr="002C077A">
        <w:t>=</w:t>
      </w:r>
      <w:r>
        <w:t xml:space="preserve"> 230 до </w:t>
      </w:r>
      <w:r w:rsidRPr="00A221FD">
        <w:t>&lt;280</w:t>
      </w:r>
      <w:r>
        <w:t xml:space="preserve"> А</w:t>
      </w:r>
      <w:r w:rsidR="00361BB7">
        <w:t xml:space="preserve"> </w:t>
      </w:r>
      <w:r w:rsidR="00361BB7" w:rsidRPr="00361BB7">
        <w:t>(</w:t>
      </w:r>
      <w:r w:rsidR="00831162">
        <w:t xml:space="preserve">уставка </w:t>
      </w:r>
      <w:r w:rsidR="00361BB7">
        <w:t>задается как константа</w:t>
      </w:r>
      <w:r w:rsidR="00361BB7" w:rsidRPr="00361BB7">
        <w:t>)</w:t>
      </w:r>
      <w:r>
        <w:t>;</w:t>
      </w:r>
    </w:p>
    <w:p w14:paraId="6AFBDBD7" w14:textId="6DDCCEB6" w:rsidR="00791C18" w:rsidRPr="00B63BA7" w:rsidRDefault="00791C18" w:rsidP="00791C18">
      <w:pPr>
        <w:pStyle w:val="a3"/>
        <w:numPr>
          <w:ilvl w:val="1"/>
          <w:numId w:val="5"/>
        </w:numPr>
        <w:rPr>
          <w:b/>
        </w:rPr>
      </w:pPr>
      <w:r>
        <w:rPr>
          <w:b/>
        </w:rPr>
        <w:t xml:space="preserve">Подсветка значения «красным» - </w:t>
      </w:r>
      <w:r w:rsidRPr="00FF3193">
        <w:t>значение</w:t>
      </w:r>
      <w:r>
        <w:rPr>
          <w:b/>
        </w:rPr>
        <w:t xml:space="preserve"> </w:t>
      </w:r>
      <w:proofErr w:type="gramStart"/>
      <w:r>
        <w:t xml:space="preserve">от </w:t>
      </w:r>
      <w:r w:rsidRPr="002C077A">
        <w:t>&gt;</w:t>
      </w:r>
      <w:proofErr w:type="gramEnd"/>
      <w:r w:rsidRPr="002C077A">
        <w:t>=</w:t>
      </w:r>
      <w:r>
        <w:t xml:space="preserve"> 280 А</w:t>
      </w:r>
      <w:r w:rsidR="00361BB7">
        <w:t xml:space="preserve"> </w:t>
      </w:r>
      <w:r w:rsidR="00361BB7" w:rsidRPr="00361BB7">
        <w:t>(</w:t>
      </w:r>
      <w:r w:rsidR="00831162">
        <w:t xml:space="preserve"> уставка </w:t>
      </w:r>
      <w:r w:rsidR="00361BB7">
        <w:t>задается как константа</w:t>
      </w:r>
      <w:r w:rsidR="00361BB7" w:rsidRPr="00361BB7">
        <w:t>)</w:t>
      </w:r>
      <w:r>
        <w:t>.</w:t>
      </w:r>
    </w:p>
    <w:p w14:paraId="5B2DBD1E" w14:textId="43B39C43" w:rsidR="00791C18" w:rsidRPr="00B63BA7" w:rsidRDefault="00791C18" w:rsidP="00791C18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Напряжение ротора </w:t>
      </w:r>
      <w:proofErr w:type="spellStart"/>
      <w:r>
        <w:rPr>
          <w:b/>
        </w:rPr>
        <w:t>кВ</w:t>
      </w:r>
      <w:proofErr w:type="spellEnd"/>
      <w:r>
        <w:rPr>
          <w:b/>
        </w:rPr>
        <w:t xml:space="preserve"> - </w:t>
      </w:r>
      <w:r w:rsidRPr="00CD0086">
        <w:t xml:space="preserve">отображается значение </w:t>
      </w:r>
      <w:r>
        <w:t>напряжения тока ротора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24DD2">
        <w:t>текущий</w:t>
      </w:r>
      <w:r w:rsidRPr="00CD0086">
        <w:t xml:space="preserve"> момент времени</w:t>
      </w:r>
      <w:r>
        <w:t>;</w:t>
      </w:r>
    </w:p>
    <w:p w14:paraId="04BD050A" w14:textId="1892DF57" w:rsidR="00791C18" w:rsidRPr="00B63BA7" w:rsidRDefault="00791C18" w:rsidP="00791C18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Напряжение статора </w:t>
      </w:r>
      <w:proofErr w:type="spellStart"/>
      <w:r>
        <w:rPr>
          <w:b/>
        </w:rPr>
        <w:t>кВ</w:t>
      </w:r>
      <w:proofErr w:type="spellEnd"/>
      <w:r>
        <w:rPr>
          <w:b/>
        </w:rPr>
        <w:t xml:space="preserve"> - </w:t>
      </w:r>
      <w:r w:rsidRPr="00CD0086">
        <w:t xml:space="preserve">отображается значение </w:t>
      </w:r>
      <w:r>
        <w:t>напряжения тока статора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24DD2">
        <w:t>текущий</w:t>
      </w:r>
      <w:r w:rsidRPr="00CD0086">
        <w:t xml:space="preserve"> момент времени</w:t>
      </w:r>
      <w:r>
        <w:t>;</w:t>
      </w:r>
    </w:p>
    <w:p w14:paraId="088C0E2E" w14:textId="6951F1CA" w:rsidR="00604AED" w:rsidRDefault="007F6E4C" w:rsidP="00604AED">
      <w:pPr>
        <w:jc w:val="center"/>
      </w:pPr>
      <w:r>
        <w:t>Поле отображения значений измерения</w:t>
      </w:r>
      <w:r w:rsidR="00791C18">
        <w:t xml:space="preserve"> </w:t>
      </w:r>
      <w:r w:rsidR="00791C18" w:rsidRPr="00BE3175">
        <w:rPr>
          <w:b/>
        </w:rPr>
        <w:t>«</w:t>
      </w:r>
      <w:r w:rsidR="00791C18">
        <w:rPr>
          <w:b/>
        </w:rPr>
        <w:t>Охладитель</w:t>
      </w:r>
      <w:r w:rsidR="00791C18" w:rsidRPr="00BE3175">
        <w:rPr>
          <w:b/>
        </w:rPr>
        <w:t>»</w:t>
      </w:r>
      <w:r>
        <w:rPr>
          <w:b/>
        </w:rPr>
        <w:t xml:space="preserve"> </w:t>
      </w:r>
      <w:r w:rsidRPr="007F6E4C">
        <w:t>имеет вид</w:t>
      </w:r>
      <w:r w:rsidR="00791C18">
        <w:t>:</w:t>
      </w:r>
      <w:r>
        <w:t xml:space="preserve"> </w:t>
      </w:r>
    </w:p>
    <w:p w14:paraId="165182CB" w14:textId="6A09F6AC" w:rsidR="00604AED" w:rsidRDefault="000022FA" w:rsidP="00604AED">
      <w:pPr>
        <w:jc w:val="center"/>
      </w:pPr>
      <w:r w:rsidRPr="000022FA">
        <w:rPr>
          <w:noProof/>
        </w:rPr>
        <w:drawing>
          <wp:inline distT="0" distB="0" distL="0" distR="0" wp14:anchorId="10E60E67" wp14:editId="5E6D6D5A">
            <wp:extent cx="3431969" cy="2768137"/>
            <wp:effectExtent l="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73" cy="27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FBA4" w14:textId="1BE9AF3D" w:rsidR="00791C18" w:rsidRDefault="00791C18" w:rsidP="00604AED">
      <w:pPr>
        <w:jc w:val="center"/>
      </w:pPr>
    </w:p>
    <w:p w14:paraId="7C1AC93B" w14:textId="005B2E5D" w:rsidR="00791C18" w:rsidRPr="00377BF8" w:rsidRDefault="00791C18" w:rsidP="00791C18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Т воды до</w:t>
      </w:r>
      <w:proofErr w:type="gramStart"/>
      <w:r w:rsidRPr="00CD0086">
        <w:rPr>
          <w:b/>
        </w:rPr>
        <w:t>,</w:t>
      </w:r>
      <w:r>
        <w:rPr>
          <w:b/>
        </w:rPr>
        <w:t xml:space="preserve"> С</w:t>
      </w:r>
      <w:r w:rsidRPr="006009DB">
        <w:rPr>
          <w:b/>
          <w:vertAlign w:val="superscript"/>
        </w:rPr>
        <w:t>о</w:t>
      </w:r>
      <w:proofErr w:type="gramEnd"/>
      <w:r w:rsidRPr="00CD0086">
        <w:rPr>
          <w:b/>
        </w:rPr>
        <w:t xml:space="preserve"> – </w:t>
      </w:r>
      <w:r w:rsidRPr="00CD0086">
        <w:t xml:space="preserve">отображается значение </w:t>
      </w:r>
      <w:r>
        <w:t>температуры воды до маслоохладителя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F6E4C">
        <w:t>текущий</w:t>
      </w:r>
      <w:r w:rsidRPr="00CD0086">
        <w:t xml:space="preserve"> момент времени</w:t>
      </w:r>
      <w:r>
        <w:t>:</w:t>
      </w:r>
    </w:p>
    <w:p w14:paraId="2AA6DCF0" w14:textId="765CBE30" w:rsidR="00791C18" w:rsidRPr="003A2606" w:rsidRDefault="00791C18" w:rsidP="00791C18">
      <w:pPr>
        <w:pStyle w:val="a3"/>
        <w:numPr>
          <w:ilvl w:val="1"/>
          <w:numId w:val="6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 xml:space="preserve">= </w:t>
      </w:r>
      <w:r>
        <w:t>30</w:t>
      </w:r>
      <w:r w:rsidRPr="003A2606">
        <w:t xml:space="preserve">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361BB7">
        <w:rPr>
          <w:vertAlign w:val="superscript"/>
        </w:rPr>
        <w:t xml:space="preserve"> </w:t>
      </w:r>
      <w:r w:rsidR="00361BB7" w:rsidRPr="00361BB7">
        <w:t>(</w:t>
      </w:r>
      <w:r w:rsidR="00831162">
        <w:t xml:space="preserve">уставка </w:t>
      </w:r>
      <w:r w:rsidR="00361BB7">
        <w:t>задается как константа</w:t>
      </w:r>
      <w:r w:rsidR="00361BB7" w:rsidRPr="00361BB7">
        <w:t>)</w:t>
      </w:r>
      <w:r>
        <w:t>.</w:t>
      </w:r>
    </w:p>
    <w:p w14:paraId="5E76AA71" w14:textId="15905DF5" w:rsidR="00791C18" w:rsidRPr="00377BF8" w:rsidRDefault="00791C18" w:rsidP="00791C18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lastRenderedPageBreak/>
        <w:t>Т воды после</w:t>
      </w:r>
      <w:proofErr w:type="gramStart"/>
      <w:r w:rsidRPr="00CD0086">
        <w:rPr>
          <w:b/>
        </w:rPr>
        <w:t>,</w:t>
      </w:r>
      <w:r>
        <w:rPr>
          <w:b/>
        </w:rPr>
        <w:t xml:space="preserve"> С</w:t>
      </w:r>
      <w:r w:rsidRPr="006009DB">
        <w:rPr>
          <w:b/>
          <w:vertAlign w:val="superscript"/>
        </w:rPr>
        <w:t>о</w:t>
      </w:r>
      <w:proofErr w:type="gramEnd"/>
      <w:r w:rsidRPr="00CD0086">
        <w:rPr>
          <w:b/>
        </w:rPr>
        <w:t xml:space="preserve"> – </w:t>
      </w:r>
      <w:r w:rsidRPr="00CD0086">
        <w:t xml:space="preserve">отображается значение </w:t>
      </w:r>
      <w:r>
        <w:t>температуры воды после маслоохладителя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F6E4C">
        <w:t>текущий</w:t>
      </w:r>
      <w:r w:rsidRPr="00CD0086">
        <w:t xml:space="preserve"> момент времени</w:t>
      </w:r>
      <w:r>
        <w:t>:</w:t>
      </w:r>
    </w:p>
    <w:p w14:paraId="0975A74B" w14:textId="72F373BB" w:rsidR="00791C18" w:rsidRPr="00B63BA7" w:rsidRDefault="00791C18" w:rsidP="00791C18">
      <w:pPr>
        <w:pStyle w:val="a3"/>
        <w:numPr>
          <w:ilvl w:val="1"/>
          <w:numId w:val="6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 xml:space="preserve">= </w:t>
      </w:r>
      <w:r>
        <w:t>30</w:t>
      </w:r>
      <w:r w:rsidRPr="003A2606">
        <w:t xml:space="preserve">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361BB7">
        <w:rPr>
          <w:vertAlign w:val="superscript"/>
        </w:rPr>
        <w:t xml:space="preserve"> </w:t>
      </w:r>
      <w:r w:rsidR="00361BB7" w:rsidRPr="00361BB7">
        <w:t>(</w:t>
      </w:r>
      <w:r w:rsidR="00831162">
        <w:t xml:space="preserve">уставка </w:t>
      </w:r>
      <w:r w:rsidR="00361BB7">
        <w:t>задается как константа</w:t>
      </w:r>
      <w:r w:rsidR="00361BB7" w:rsidRPr="00361BB7">
        <w:t>)</w:t>
      </w:r>
      <w:r>
        <w:t>.</w:t>
      </w:r>
    </w:p>
    <w:p w14:paraId="019F8D7D" w14:textId="0BB2FAAF" w:rsidR="00791C18" w:rsidRPr="005357A7" w:rsidRDefault="00791C18" w:rsidP="00791C18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Т масла до</w:t>
      </w:r>
      <w:proofErr w:type="gramStart"/>
      <w:r w:rsidRPr="00CD0086">
        <w:rPr>
          <w:b/>
        </w:rPr>
        <w:t>,</w:t>
      </w:r>
      <w:r>
        <w:rPr>
          <w:b/>
        </w:rPr>
        <w:t xml:space="preserve"> С</w:t>
      </w:r>
      <w:r w:rsidRPr="006009DB">
        <w:rPr>
          <w:b/>
          <w:vertAlign w:val="superscript"/>
        </w:rPr>
        <w:t>о</w:t>
      </w:r>
      <w:proofErr w:type="gramEnd"/>
      <w:r w:rsidRPr="00CD0086">
        <w:rPr>
          <w:b/>
        </w:rPr>
        <w:t xml:space="preserve"> – </w:t>
      </w:r>
      <w:r w:rsidRPr="00CD0086">
        <w:t xml:space="preserve">отображается значение </w:t>
      </w:r>
      <w:r>
        <w:t>температуры масла до маслоохладителя</w:t>
      </w:r>
      <w:r>
        <w:rPr>
          <w:b/>
        </w:rPr>
        <w:t xml:space="preserve"> </w:t>
      </w:r>
      <w:r w:rsidRPr="009F74A5">
        <w:t>в</w:t>
      </w:r>
      <w:r>
        <w:rPr>
          <w:b/>
        </w:rPr>
        <w:t xml:space="preserve"> </w:t>
      </w:r>
      <w:r w:rsidR="007F6E4C">
        <w:t>текущий</w:t>
      </w:r>
      <w:r w:rsidRPr="00CD0086">
        <w:t xml:space="preserve"> момент времени</w:t>
      </w:r>
      <w:r>
        <w:t>:</w:t>
      </w:r>
    </w:p>
    <w:p w14:paraId="6103B273" w14:textId="58A5E288" w:rsidR="00791C18" w:rsidRPr="006009DB" w:rsidRDefault="00791C18" w:rsidP="00791C18">
      <w:pPr>
        <w:pStyle w:val="a3"/>
        <w:numPr>
          <w:ilvl w:val="1"/>
          <w:numId w:val="6"/>
        </w:numPr>
        <w:rPr>
          <w:b/>
        </w:rPr>
      </w:pPr>
      <w:r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 xml:space="preserve">= </w:t>
      </w:r>
      <w:r>
        <w:t>30</w:t>
      </w:r>
      <w:r w:rsidRPr="003A2606">
        <w:t xml:space="preserve"> </w:t>
      </w:r>
      <w:r>
        <w:rPr>
          <w:lang w:val="en-US"/>
        </w:rPr>
        <w:t>C</w:t>
      </w:r>
      <w:r w:rsidRPr="003A2606">
        <w:rPr>
          <w:vertAlign w:val="superscript"/>
          <w:lang w:val="en-US"/>
        </w:rPr>
        <w:t>o</w:t>
      </w:r>
      <w:r w:rsidR="00361BB7">
        <w:rPr>
          <w:vertAlign w:val="superscript"/>
        </w:rPr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.</w:t>
      </w:r>
    </w:p>
    <w:p w14:paraId="69D3EC00" w14:textId="77777777" w:rsidR="00604AED" w:rsidRDefault="00791C18" w:rsidP="00B3418F">
      <w:pPr>
        <w:pStyle w:val="a3"/>
        <w:numPr>
          <w:ilvl w:val="0"/>
          <w:numId w:val="6"/>
        </w:numPr>
      </w:pPr>
      <w:r w:rsidRPr="00604AED">
        <w:rPr>
          <w:b/>
        </w:rPr>
        <w:t>Т масла после</w:t>
      </w:r>
      <w:proofErr w:type="gramStart"/>
      <w:r w:rsidRPr="00604AED">
        <w:rPr>
          <w:b/>
        </w:rPr>
        <w:t>, С</w:t>
      </w:r>
      <w:r w:rsidRPr="00604AED">
        <w:rPr>
          <w:b/>
          <w:vertAlign w:val="superscript"/>
        </w:rPr>
        <w:t>о</w:t>
      </w:r>
      <w:proofErr w:type="gramEnd"/>
      <w:r w:rsidRPr="00604AED">
        <w:rPr>
          <w:b/>
        </w:rPr>
        <w:t xml:space="preserve"> – </w:t>
      </w:r>
      <w:r w:rsidRPr="00CD0086">
        <w:t xml:space="preserve">отображается значение </w:t>
      </w:r>
      <w:r>
        <w:t>температуры масла после маслоохладителя</w:t>
      </w:r>
      <w:r w:rsidRPr="00604AED">
        <w:rPr>
          <w:b/>
        </w:rPr>
        <w:t xml:space="preserve"> </w:t>
      </w:r>
      <w:r w:rsidRPr="009F74A5">
        <w:t>в</w:t>
      </w:r>
      <w:r w:rsidRPr="00604AED">
        <w:rPr>
          <w:b/>
        </w:rPr>
        <w:t xml:space="preserve"> </w:t>
      </w:r>
      <w:r w:rsidR="007F6E4C">
        <w:t>текущий</w:t>
      </w:r>
      <w:r w:rsidRPr="00CD0086">
        <w:t xml:space="preserve"> момент времени</w:t>
      </w:r>
      <w:r>
        <w:t>:</w:t>
      </w:r>
      <w:r w:rsidR="00604AED">
        <w:t xml:space="preserve"> </w:t>
      </w:r>
    </w:p>
    <w:p w14:paraId="67FB147F" w14:textId="15E63958" w:rsidR="00791C18" w:rsidRDefault="00791C18" w:rsidP="00604AED">
      <w:pPr>
        <w:pStyle w:val="a3"/>
        <w:numPr>
          <w:ilvl w:val="0"/>
          <w:numId w:val="9"/>
        </w:numPr>
      </w:pPr>
      <w:r w:rsidRPr="00604AED">
        <w:rPr>
          <w:b/>
        </w:rPr>
        <w:t xml:space="preserve">Подсветка значения «жёлтым» - </w:t>
      </w:r>
      <w:r w:rsidRPr="003A2606">
        <w:t xml:space="preserve">значение </w:t>
      </w:r>
      <w:proofErr w:type="gramStart"/>
      <w:r>
        <w:t xml:space="preserve">от </w:t>
      </w:r>
      <w:r w:rsidRPr="003A2606">
        <w:t>&gt;</w:t>
      </w:r>
      <w:proofErr w:type="gramEnd"/>
      <w:r w:rsidRPr="003A2606">
        <w:t xml:space="preserve">= </w:t>
      </w:r>
      <w:r>
        <w:t>30</w:t>
      </w:r>
      <w:r w:rsidRPr="003A2606">
        <w:t xml:space="preserve"> </w:t>
      </w:r>
      <w:r w:rsidRPr="00604AED">
        <w:rPr>
          <w:lang w:val="en-US"/>
        </w:rPr>
        <w:t>C</w:t>
      </w:r>
      <w:r w:rsidRPr="00604AED">
        <w:rPr>
          <w:vertAlign w:val="superscript"/>
          <w:lang w:val="en-US"/>
        </w:rPr>
        <w:t>o</w:t>
      </w:r>
      <w:r w:rsidR="00831162">
        <w:rPr>
          <w:vertAlign w:val="superscript"/>
        </w:rPr>
        <w:t xml:space="preserve"> </w:t>
      </w:r>
      <w:r w:rsidR="00831162" w:rsidRPr="00361BB7">
        <w:t>(</w:t>
      </w:r>
      <w:r w:rsidR="00831162">
        <w:t>уставка задается как константа</w:t>
      </w:r>
      <w:r w:rsidR="00831162" w:rsidRPr="00361BB7">
        <w:t>)</w:t>
      </w:r>
      <w:r>
        <w:t>.</w:t>
      </w:r>
    </w:p>
    <w:p w14:paraId="7A09699D" w14:textId="6931EB9F" w:rsidR="007F6E4C" w:rsidRDefault="007F6E4C" w:rsidP="00791C18">
      <w:r>
        <w:t xml:space="preserve">Поле отображения положения </w:t>
      </w:r>
      <w:r w:rsidRPr="007F6E4C">
        <w:rPr>
          <w:b/>
        </w:rPr>
        <w:t>«Дымового шибера»</w:t>
      </w:r>
      <w:r>
        <w:t xml:space="preserve"> имеет вид: </w:t>
      </w:r>
      <w:r w:rsidRPr="007F6E4C">
        <w:rPr>
          <w:noProof/>
          <w:lang w:eastAsia="ru-RU"/>
        </w:rPr>
        <w:drawing>
          <wp:inline distT="0" distB="0" distL="0" distR="0" wp14:anchorId="7DCDCBC6" wp14:editId="5B0F5CE5">
            <wp:extent cx="162900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A7F" w14:textId="29D8C6CC" w:rsidR="007F6E4C" w:rsidRDefault="007F6E4C" w:rsidP="007F6E4C">
      <w:pPr>
        <w:pStyle w:val="a3"/>
        <w:numPr>
          <w:ilvl w:val="0"/>
          <w:numId w:val="8"/>
        </w:numPr>
      </w:pPr>
      <w:r w:rsidRPr="007F6E4C">
        <w:rPr>
          <w:b/>
        </w:rPr>
        <w:t xml:space="preserve">Положение </w:t>
      </w:r>
      <w:r w:rsidRPr="00D10154">
        <w:rPr>
          <w:b/>
        </w:rPr>
        <w:t>%</w:t>
      </w:r>
      <w:r w:rsidRPr="00D10154">
        <w:t xml:space="preserve"> - </w:t>
      </w:r>
      <w:r w:rsidR="00D10154" w:rsidRPr="00CD0086">
        <w:t xml:space="preserve">отображается значение </w:t>
      </w:r>
      <w:r w:rsidR="00D10154">
        <w:t>положения дымового шибера в текущий момент времени;</w:t>
      </w:r>
    </w:p>
    <w:p w14:paraId="7C4F4E7B" w14:textId="067696C4" w:rsidR="00D10154" w:rsidRPr="00791C18" w:rsidRDefault="00D10154" w:rsidP="007F6E4C">
      <w:pPr>
        <w:pStyle w:val="a3"/>
        <w:numPr>
          <w:ilvl w:val="0"/>
          <w:numId w:val="8"/>
        </w:numPr>
      </w:pPr>
      <w:r>
        <w:rPr>
          <w:b/>
        </w:rPr>
        <w:t xml:space="preserve">Графическое отображение </w:t>
      </w:r>
      <w:r>
        <w:t xml:space="preserve">– </w:t>
      </w:r>
      <w:proofErr w:type="gramStart"/>
      <w:r>
        <w:t>зеленая линия</w:t>
      </w:r>
      <w:proofErr w:type="gramEnd"/>
      <w:r>
        <w:t xml:space="preserve"> символизирующая задвижку изменяет свой размер пропорционально значению ДУП от 0 до 100%. </w:t>
      </w:r>
      <w:r w:rsidR="00361BB7" w:rsidRPr="00361BB7">
        <w:t xml:space="preserve">При показании задвижки 0% следует </w:t>
      </w:r>
      <w:proofErr w:type="gramStart"/>
      <w:r w:rsidR="00361BB7" w:rsidRPr="00361BB7">
        <w:t>понимать</w:t>
      </w:r>
      <w:proofErr w:type="gramEnd"/>
      <w:r w:rsidR="00361BB7" w:rsidRPr="00361BB7">
        <w:t xml:space="preserve"> что она закрыта, при 100% открыта полностью.</w:t>
      </w:r>
    </w:p>
    <w:sectPr w:rsidR="00D10154" w:rsidRPr="0079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5D"/>
    <w:multiLevelType w:val="hybridMultilevel"/>
    <w:tmpl w:val="37DC8540"/>
    <w:lvl w:ilvl="0" w:tplc="BC581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1F4"/>
    <w:multiLevelType w:val="hybridMultilevel"/>
    <w:tmpl w:val="48126C32"/>
    <w:lvl w:ilvl="0" w:tplc="A0D6D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095D"/>
    <w:multiLevelType w:val="hybridMultilevel"/>
    <w:tmpl w:val="4E740742"/>
    <w:lvl w:ilvl="0" w:tplc="D242D4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294D"/>
    <w:multiLevelType w:val="hybridMultilevel"/>
    <w:tmpl w:val="72E05ECE"/>
    <w:lvl w:ilvl="0" w:tplc="53B0E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33EB2"/>
    <w:multiLevelType w:val="hybridMultilevel"/>
    <w:tmpl w:val="E060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432C9"/>
    <w:multiLevelType w:val="hybridMultilevel"/>
    <w:tmpl w:val="72E05ECE"/>
    <w:lvl w:ilvl="0" w:tplc="53B0E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647"/>
    <w:multiLevelType w:val="hybridMultilevel"/>
    <w:tmpl w:val="6E3C913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043860"/>
    <w:multiLevelType w:val="hybridMultilevel"/>
    <w:tmpl w:val="5DDE8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295E"/>
    <w:multiLevelType w:val="hybridMultilevel"/>
    <w:tmpl w:val="72E05ECE"/>
    <w:lvl w:ilvl="0" w:tplc="53B0E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9CD"/>
    <w:rsid w:val="000022FA"/>
    <w:rsid w:val="00121140"/>
    <w:rsid w:val="002F7171"/>
    <w:rsid w:val="00361BB7"/>
    <w:rsid w:val="005C78A2"/>
    <w:rsid w:val="005D09CD"/>
    <w:rsid w:val="00604AED"/>
    <w:rsid w:val="00724DD2"/>
    <w:rsid w:val="007559A4"/>
    <w:rsid w:val="00791C18"/>
    <w:rsid w:val="00797949"/>
    <w:rsid w:val="007F6E4C"/>
    <w:rsid w:val="00831162"/>
    <w:rsid w:val="008623D3"/>
    <w:rsid w:val="00B259F5"/>
    <w:rsid w:val="00BA24B0"/>
    <w:rsid w:val="00BC35F7"/>
    <w:rsid w:val="00C41856"/>
    <w:rsid w:val="00D10154"/>
    <w:rsid w:val="00D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A964"/>
  <w15:chartTrackingRefBased/>
  <w15:docId w15:val="{F8997B48-C072-4926-9F3B-1F5D3169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1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9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Leonid.Dovydenko@evraz.com</dc:creator>
  <cp:keywords/>
  <dc:description/>
  <cp:lastModifiedBy>Leonid.Dovydenko@evraz.com</cp:lastModifiedBy>
  <cp:revision>3</cp:revision>
  <dcterms:created xsi:type="dcterms:W3CDTF">2023-02-16T07:41:00Z</dcterms:created>
  <dcterms:modified xsi:type="dcterms:W3CDTF">2023-02-16T07:43:00Z</dcterms:modified>
</cp:coreProperties>
</file>