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FFD1F" w14:textId="423700C9" w:rsidR="00F14557" w:rsidRDefault="004D7133" w:rsidP="004D7133">
      <w:pPr>
        <w:pStyle w:val="1"/>
      </w:pPr>
      <w:r>
        <w:t>Экран «Графики»</w:t>
      </w:r>
    </w:p>
    <w:p w14:paraId="426CC226" w14:textId="0C18A5A6" w:rsidR="004D7133" w:rsidRDefault="004D7133" w:rsidP="004D7133">
      <w:r>
        <w:t>Переход на экран с графиками для конкретного эксгаустера осуществляется с мнемосхемы эксгаустера, например экрана «Эксгаустер Х-172», в правом верхнем углу которого расположена кнопка «График».</w:t>
      </w:r>
      <w:r>
        <w:rPr>
          <w:noProof/>
          <w:lang w:eastAsia="ru-RU"/>
        </w:rPr>
        <w:drawing>
          <wp:inline distT="0" distB="0" distL="0" distR="0" wp14:anchorId="0248FDBD" wp14:editId="6C79E245">
            <wp:extent cx="746277" cy="351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21" t="5883" r="7229" b="21569"/>
                    <a:stretch/>
                  </pic:blipFill>
                  <pic:spPr bwMode="auto">
                    <a:xfrm>
                      <a:off x="0" y="0"/>
                      <a:ext cx="747624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7902C" w14:textId="32714911" w:rsidR="004D7133" w:rsidRDefault="004D7133" w:rsidP="004D7133">
      <w:r>
        <w:t xml:space="preserve">Экран «Графики» предназначен для отображения измеряемых значений </w:t>
      </w:r>
      <w:r w:rsidR="000D3E1D">
        <w:t>в виде графиков.</w:t>
      </w:r>
    </w:p>
    <w:p w14:paraId="3F0CE685" w14:textId="20BB6878" w:rsidR="000D3E1D" w:rsidRDefault="000D3E1D" w:rsidP="004D7133">
      <w:r w:rsidRPr="000D3E1D">
        <w:drawing>
          <wp:inline distT="0" distB="0" distL="0" distR="0" wp14:anchorId="50A382C2" wp14:editId="5FF3FFF4">
            <wp:extent cx="5940425" cy="276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A7EA" w14:textId="378BC2F0" w:rsidR="000D3E1D" w:rsidRDefault="000D3E1D" w:rsidP="004D7133">
      <w:r>
        <w:t>Экран состоит из:</w:t>
      </w:r>
    </w:p>
    <w:p w14:paraId="07C24902" w14:textId="5B903E9B" w:rsidR="000D3E1D" w:rsidRDefault="000D3E1D" w:rsidP="000D3E1D">
      <w:pPr>
        <w:pStyle w:val="a3"/>
        <w:numPr>
          <w:ilvl w:val="0"/>
          <w:numId w:val="1"/>
        </w:numPr>
      </w:pPr>
      <w:r w:rsidRPr="00C60533">
        <w:rPr>
          <w:b/>
        </w:rPr>
        <w:t>Заголовок</w:t>
      </w:r>
      <w:r>
        <w:t xml:space="preserve"> – в левом углу отображается название эксгаустера, например «Эксгаустер </w:t>
      </w:r>
      <w:r>
        <w:rPr>
          <w:lang w:val="en-US"/>
        </w:rPr>
        <w:t>X</w:t>
      </w:r>
      <w:r w:rsidRPr="000D3E1D">
        <w:t>-172</w:t>
      </w:r>
      <w:r>
        <w:t>»;</w:t>
      </w:r>
    </w:p>
    <w:p w14:paraId="374116F1" w14:textId="5C5794E0" w:rsidR="000D3E1D" w:rsidRDefault="00C60533" w:rsidP="000D3E1D">
      <w:pPr>
        <w:pStyle w:val="a3"/>
        <w:numPr>
          <w:ilvl w:val="0"/>
          <w:numId w:val="1"/>
        </w:numPr>
      </w:pPr>
      <w:r w:rsidRPr="00C60533">
        <w:rPr>
          <w:b/>
        </w:rPr>
        <w:t>К</w:t>
      </w:r>
      <w:r w:rsidR="000D3E1D" w:rsidRPr="00C60533">
        <w:rPr>
          <w:b/>
        </w:rPr>
        <w:t>нопка «Мнемосхема»</w:t>
      </w:r>
      <w:r w:rsidR="000D3E1D">
        <w:t xml:space="preserve"> </w:t>
      </w:r>
      <w:r w:rsidR="000D3E1D" w:rsidRPr="000D3E1D">
        <w:drawing>
          <wp:inline distT="0" distB="0" distL="0" distR="0" wp14:anchorId="2FE2C2CC" wp14:editId="4280ABDE">
            <wp:extent cx="986466" cy="279098"/>
            <wp:effectExtent l="0" t="0" r="444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858" cy="2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расположена в правом углу экрана,</w:t>
      </w:r>
      <w:r w:rsidR="000D3E1D">
        <w:t xml:space="preserve"> для возврата на экран с мнемосхемой, например «Эксгаустер Х-172»; </w:t>
      </w:r>
    </w:p>
    <w:p w14:paraId="52E6F352" w14:textId="30985444" w:rsidR="000D3E1D" w:rsidRDefault="00C60533" w:rsidP="000D3E1D">
      <w:pPr>
        <w:pStyle w:val="a3"/>
        <w:numPr>
          <w:ilvl w:val="0"/>
          <w:numId w:val="1"/>
        </w:numPr>
      </w:pPr>
      <w:r w:rsidRPr="00C60533">
        <w:rPr>
          <w:b/>
        </w:rPr>
        <w:t>Интервал выгрузки</w:t>
      </w:r>
      <w:r>
        <w:t xml:space="preserve"> - расположен под заголовком в левой части экрана;</w:t>
      </w:r>
      <w:r w:rsidRPr="00C60533">
        <w:drawing>
          <wp:inline distT="0" distB="0" distL="0" distR="0" wp14:anchorId="2273ABDC" wp14:editId="4A94D5F0">
            <wp:extent cx="5163271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24CB" w14:textId="2EF27890" w:rsidR="00C60533" w:rsidRDefault="00C60533" w:rsidP="000D3E1D">
      <w:pPr>
        <w:pStyle w:val="a3"/>
        <w:numPr>
          <w:ilvl w:val="0"/>
          <w:numId w:val="1"/>
        </w:numPr>
      </w:pPr>
      <w:r w:rsidRPr="00C60533">
        <w:rPr>
          <w:b/>
        </w:rPr>
        <w:t>Дерево сигналов</w:t>
      </w:r>
      <w:r>
        <w:t xml:space="preserve"> – расположен в левой части экрана, имеет следующую структуру:</w:t>
      </w:r>
    </w:p>
    <w:p w14:paraId="2707F4C5" w14:textId="63E7A5C2" w:rsidR="000607FA" w:rsidRDefault="000607FA" w:rsidP="000607FA">
      <w:pPr>
        <w:ind w:left="360"/>
        <w:jc w:val="center"/>
      </w:pPr>
      <w:r w:rsidRPr="000607FA">
        <w:drawing>
          <wp:inline distT="0" distB="0" distL="0" distR="0" wp14:anchorId="48CEEDBA" wp14:editId="536FBA3B">
            <wp:extent cx="2282069" cy="226874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990" cy="228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CE8" w14:textId="66005077" w:rsidR="00C60533" w:rsidRPr="00C60533" w:rsidRDefault="00C60533" w:rsidP="00C60533">
      <w:pPr>
        <w:pStyle w:val="a3"/>
        <w:numPr>
          <w:ilvl w:val="1"/>
          <w:numId w:val="2"/>
        </w:numPr>
      </w:pPr>
      <w:r>
        <w:rPr>
          <w:b/>
        </w:rPr>
        <w:lastRenderedPageBreak/>
        <w:t>Подшипники</w:t>
      </w:r>
    </w:p>
    <w:p w14:paraId="351BD3FA" w14:textId="08080DED" w:rsidR="00C60533" w:rsidRDefault="00C60533" w:rsidP="00C60533">
      <w:pPr>
        <w:pStyle w:val="a3"/>
        <w:numPr>
          <w:ilvl w:val="2"/>
          <w:numId w:val="2"/>
        </w:numPr>
        <w:rPr>
          <w:b/>
        </w:rPr>
      </w:pPr>
      <w:r w:rsidRPr="00C60533">
        <w:rPr>
          <w:b/>
          <w:lang w:val="en-US"/>
        </w:rPr>
        <w:t xml:space="preserve">1 </w:t>
      </w:r>
      <w:r w:rsidRPr="00C60533">
        <w:rPr>
          <w:b/>
        </w:rPr>
        <w:t>ПС:</w:t>
      </w:r>
    </w:p>
    <w:p w14:paraId="380AF90B" w14:textId="4DB8334A" w:rsidR="00C60533" w:rsidRPr="00760B13" w:rsidRDefault="00C60533" w:rsidP="00C60533">
      <w:pPr>
        <w:pStyle w:val="a3"/>
        <w:numPr>
          <w:ilvl w:val="3"/>
          <w:numId w:val="2"/>
        </w:numPr>
        <w:rPr>
          <w:b/>
        </w:rPr>
      </w:pPr>
      <w:r>
        <w:rPr>
          <w:b/>
          <w:lang w:val="en-US"/>
        </w:rPr>
        <w:t>T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</w:t>
      </w:r>
      <w:r w:rsidR="00760B13" w:rsidRPr="00760B13">
        <w:t xml:space="preserve"> температуры;</w:t>
      </w:r>
    </w:p>
    <w:p w14:paraId="2E948FC6" w14:textId="273B96AC" w:rsidR="00760B13" w:rsidRPr="00760B13" w:rsidRDefault="00760B13" w:rsidP="00C60533">
      <w:pPr>
        <w:pStyle w:val="a3"/>
        <w:numPr>
          <w:ilvl w:val="3"/>
          <w:numId w:val="2"/>
        </w:numPr>
        <w:rPr>
          <w:b/>
        </w:rPr>
      </w:pPr>
      <w:proofErr w:type="spellStart"/>
      <w:r>
        <w:rPr>
          <w:b/>
        </w:rPr>
        <w:t>Верт</w:t>
      </w:r>
      <w:proofErr w:type="spellEnd"/>
      <w:r>
        <w:rPr>
          <w:b/>
        </w:rPr>
        <w:t>.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вертикальной вибрации</w:t>
      </w:r>
      <w:r w:rsidRPr="00760B13">
        <w:t>;</w:t>
      </w:r>
    </w:p>
    <w:p w14:paraId="340FFD5B" w14:textId="36D3DACF" w:rsidR="00760B13" w:rsidRPr="00760B13" w:rsidRDefault="00760B13" w:rsidP="00C60533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>Гор.</w:t>
      </w:r>
      <w:r>
        <w:rPr>
          <w:b/>
        </w:rPr>
        <w:t xml:space="preserve">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горизонтально</w:t>
      </w:r>
      <w:r>
        <w:t>й вибрации</w:t>
      </w:r>
      <w:r w:rsidRPr="00760B13">
        <w:t>;</w:t>
      </w:r>
    </w:p>
    <w:p w14:paraId="16453E45" w14:textId="532D355D" w:rsidR="00760B13" w:rsidRPr="00C60533" w:rsidRDefault="00760B13" w:rsidP="00C60533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>Ось</w:t>
      </w:r>
      <w:r>
        <w:rPr>
          <w:b/>
        </w:rPr>
        <w:t>.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осевой</w:t>
      </w:r>
      <w:r>
        <w:t xml:space="preserve"> вибрации</w:t>
      </w:r>
      <w:r w:rsidRPr="00760B13">
        <w:t>;</w:t>
      </w:r>
    </w:p>
    <w:p w14:paraId="12088F9E" w14:textId="08652048" w:rsidR="00C60533" w:rsidRDefault="00C60533" w:rsidP="00C60533">
      <w:pPr>
        <w:pStyle w:val="a3"/>
        <w:numPr>
          <w:ilvl w:val="2"/>
          <w:numId w:val="2"/>
        </w:numPr>
        <w:rPr>
          <w:b/>
        </w:rPr>
      </w:pPr>
      <w:r w:rsidRPr="00C60533">
        <w:rPr>
          <w:b/>
        </w:rPr>
        <w:t>2 ПС:</w:t>
      </w:r>
    </w:p>
    <w:p w14:paraId="574E4543" w14:textId="77777777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  <w:lang w:val="en-US"/>
        </w:rPr>
        <w:t>T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температуры;</w:t>
      </w:r>
    </w:p>
    <w:p w14:paraId="70C40E5A" w14:textId="77777777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proofErr w:type="spellStart"/>
      <w:r>
        <w:rPr>
          <w:b/>
        </w:rPr>
        <w:t>Верт</w:t>
      </w:r>
      <w:proofErr w:type="spellEnd"/>
      <w:r>
        <w:rPr>
          <w:b/>
        </w:rPr>
        <w:t>.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вертикальной вибрации</w:t>
      </w:r>
      <w:r w:rsidRPr="00760B13">
        <w:t>;</w:t>
      </w:r>
    </w:p>
    <w:p w14:paraId="2C678BEE" w14:textId="77777777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>Гор.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горизонтальной вибрации</w:t>
      </w:r>
      <w:r w:rsidRPr="00760B13">
        <w:t>;</w:t>
      </w:r>
    </w:p>
    <w:p w14:paraId="2A94286C" w14:textId="633DAFFB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>Ось.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осевой вибрации</w:t>
      </w:r>
      <w:r w:rsidRPr="00760B13">
        <w:t>;</w:t>
      </w:r>
    </w:p>
    <w:p w14:paraId="30C31A76" w14:textId="50951569" w:rsidR="00C60533" w:rsidRDefault="00C60533" w:rsidP="00C60533">
      <w:pPr>
        <w:pStyle w:val="a3"/>
        <w:numPr>
          <w:ilvl w:val="2"/>
          <w:numId w:val="2"/>
        </w:numPr>
        <w:rPr>
          <w:b/>
        </w:rPr>
      </w:pPr>
      <w:r w:rsidRPr="00C60533">
        <w:rPr>
          <w:b/>
        </w:rPr>
        <w:t>7 ПС</w:t>
      </w:r>
      <w:r w:rsidRPr="00C60533">
        <w:rPr>
          <w:b/>
        </w:rPr>
        <w:t>:</w:t>
      </w:r>
    </w:p>
    <w:p w14:paraId="7266F6BD" w14:textId="77777777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  <w:lang w:val="en-US"/>
        </w:rPr>
        <w:t>T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температуры;</w:t>
      </w:r>
    </w:p>
    <w:p w14:paraId="7314B475" w14:textId="77777777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proofErr w:type="spellStart"/>
      <w:r>
        <w:rPr>
          <w:b/>
        </w:rPr>
        <w:t>Верт</w:t>
      </w:r>
      <w:proofErr w:type="spellEnd"/>
      <w:r>
        <w:rPr>
          <w:b/>
        </w:rPr>
        <w:t>.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вертикальной вибрации</w:t>
      </w:r>
      <w:r w:rsidRPr="00760B13">
        <w:t>;</w:t>
      </w:r>
    </w:p>
    <w:p w14:paraId="7C5BD9D2" w14:textId="77777777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>Гор.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горизонтальной вибрации</w:t>
      </w:r>
      <w:r w:rsidRPr="00760B13">
        <w:t>;</w:t>
      </w:r>
    </w:p>
    <w:p w14:paraId="02634633" w14:textId="78CDB002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>Ось.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осевой вибрации</w:t>
      </w:r>
      <w:r w:rsidRPr="00760B13">
        <w:t>;</w:t>
      </w:r>
    </w:p>
    <w:p w14:paraId="47DAE9D9" w14:textId="05E630B8" w:rsidR="00C60533" w:rsidRDefault="00C60533" w:rsidP="00C60533">
      <w:pPr>
        <w:pStyle w:val="a3"/>
        <w:numPr>
          <w:ilvl w:val="2"/>
          <w:numId w:val="2"/>
        </w:numPr>
        <w:rPr>
          <w:b/>
        </w:rPr>
      </w:pPr>
      <w:r w:rsidRPr="00C60533">
        <w:rPr>
          <w:b/>
        </w:rPr>
        <w:t>8 ПС</w:t>
      </w:r>
      <w:r w:rsidRPr="00C60533">
        <w:rPr>
          <w:b/>
        </w:rPr>
        <w:t>:</w:t>
      </w:r>
    </w:p>
    <w:p w14:paraId="48D8A2B7" w14:textId="77777777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  <w:lang w:val="en-US"/>
        </w:rPr>
        <w:t>T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температуры;</w:t>
      </w:r>
    </w:p>
    <w:p w14:paraId="39E73334" w14:textId="77777777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proofErr w:type="spellStart"/>
      <w:r>
        <w:rPr>
          <w:b/>
        </w:rPr>
        <w:t>Верт</w:t>
      </w:r>
      <w:proofErr w:type="spellEnd"/>
      <w:r>
        <w:rPr>
          <w:b/>
        </w:rPr>
        <w:t>.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вертикальной вибрации</w:t>
      </w:r>
      <w:r w:rsidRPr="00760B13">
        <w:t>;</w:t>
      </w:r>
    </w:p>
    <w:p w14:paraId="75A41ADE" w14:textId="77777777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>Гор.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горизонтальной вибрации</w:t>
      </w:r>
      <w:r w:rsidRPr="00760B13">
        <w:t>;</w:t>
      </w:r>
    </w:p>
    <w:p w14:paraId="6AE7BD36" w14:textId="20B09373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>Ось. мм/с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осевой вибрации</w:t>
      </w:r>
      <w:r w:rsidRPr="00760B13">
        <w:t>;</w:t>
      </w:r>
    </w:p>
    <w:p w14:paraId="028EE37F" w14:textId="1B52C503" w:rsidR="00C60533" w:rsidRDefault="00C60533" w:rsidP="00C60533">
      <w:pPr>
        <w:pStyle w:val="a3"/>
        <w:numPr>
          <w:ilvl w:val="2"/>
          <w:numId w:val="2"/>
        </w:numPr>
        <w:rPr>
          <w:b/>
        </w:rPr>
      </w:pPr>
      <w:r w:rsidRPr="00C60533">
        <w:rPr>
          <w:b/>
        </w:rPr>
        <w:t>9 ПС</w:t>
      </w:r>
      <w:r w:rsidRPr="00C60533">
        <w:rPr>
          <w:b/>
        </w:rPr>
        <w:t>:</w:t>
      </w:r>
    </w:p>
    <w:p w14:paraId="515CBBE9" w14:textId="2DF52E6D" w:rsidR="00760B13" w:rsidRP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  <w:lang w:val="en-US"/>
        </w:rPr>
        <w:t>T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</w:t>
      </w:r>
      <w:r>
        <w:t>.</w:t>
      </w:r>
    </w:p>
    <w:p w14:paraId="083393E6" w14:textId="77777777" w:rsidR="00760B13" w:rsidRDefault="00760B13" w:rsidP="00760B13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Редуктор:</w:t>
      </w:r>
    </w:p>
    <w:p w14:paraId="3DBD975A" w14:textId="6AAA00F4" w:rsidR="00760B13" w:rsidRDefault="00760B13" w:rsidP="00760B13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3 ПС</w:t>
      </w:r>
      <w:r>
        <w:rPr>
          <w:b/>
        </w:rPr>
        <w:t>:</w:t>
      </w:r>
    </w:p>
    <w:p w14:paraId="1AE974A4" w14:textId="7C4F3E6B" w:rsid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  <w:lang w:val="en-US"/>
        </w:rPr>
        <w:t>T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температуры;</w:t>
      </w:r>
    </w:p>
    <w:p w14:paraId="2D642566" w14:textId="17A4102E" w:rsidR="00760B13" w:rsidRDefault="00760B13" w:rsidP="00760B13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4 ПС</w:t>
      </w:r>
      <w:r>
        <w:rPr>
          <w:b/>
        </w:rPr>
        <w:t>:</w:t>
      </w:r>
    </w:p>
    <w:p w14:paraId="0B32E5CF" w14:textId="071A876F" w:rsid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  <w:lang w:val="en-US"/>
        </w:rPr>
        <w:t>T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температуры;</w:t>
      </w:r>
    </w:p>
    <w:p w14:paraId="75FB7B64" w14:textId="7B28F6AC" w:rsidR="00760B13" w:rsidRDefault="00760B13" w:rsidP="00760B13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5 ПС</w:t>
      </w:r>
      <w:r>
        <w:rPr>
          <w:b/>
        </w:rPr>
        <w:t>:</w:t>
      </w:r>
    </w:p>
    <w:p w14:paraId="31175B3E" w14:textId="1FCA6AD8" w:rsid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  <w:lang w:val="en-US"/>
        </w:rPr>
        <w:t>T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температуры;</w:t>
      </w:r>
    </w:p>
    <w:p w14:paraId="4BB99427" w14:textId="337198D1" w:rsidR="00760B13" w:rsidRDefault="00760B13" w:rsidP="00760B13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6 ПС</w:t>
      </w:r>
      <w:r>
        <w:rPr>
          <w:b/>
        </w:rPr>
        <w:t>:</w:t>
      </w:r>
    </w:p>
    <w:p w14:paraId="2800542E" w14:textId="28AB2441" w:rsidR="00760B13" w:rsidRDefault="00760B13" w:rsidP="00760B13">
      <w:pPr>
        <w:pStyle w:val="a3"/>
        <w:numPr>
          <w:ilvl w:val="3"/>
          <w:numId w:val="2"/>
        </w:numPr>
        <w:rPr>
          <w:b/>
        </w:rPr>
      </w:pPr>
      <w:r>
        <w:rPr>
          <w:b/>
          <w:lang w:val="en-US"/>
        </w:rPr>
        <w:t>T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температуры;</w:t>
      </w:r>
    </w:p>
    <w:p w14:paraId="3202D494" w14:textId="0D63CB39" w:rsidR="00760B13" w:rsidRDefault="00760B13" w:rsidP="00760B13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Маслобак:</w:t>
      </w:r>
    </w:p>
    <w:p w14:paraId="48780307" w14:textId="44F11719" w:rsidR="00760B13" w:rsidRDefault="00760B13" w:rsidP="00760B13">
      <w:pPr>
        <w:pStyle w:val="a3"/>
        <w:numPr>
          <w:ilvl w:val="2"/>
          <w:numId w:val="2"/>
        </w:numPr>
      </w:pPr>
      <w:r>
        <w:rPr>
          <w:b/>
        </w:rPr>
        <w:t>Уровень масла</w:t>
      </w:r>
      <w:r w:rsidRPr="000607FA">
        <w:rPr>
          <w:b/>
        </w:rPr>
        <w:t>, %</w:t>
      </w:r>
      <w:r>
        <w:rPr>
          <w:b/>
        </w:rPr>
        <w:t xml:space="preserve"> </w:t>
      </w:r>
      <w:r w:rsidRPr="00760B13">
        <w:t xml:space="preserve">- </w:t>
      </w:r>
      <w:proofErr w:type="spellStart"/>
      <w:r w:rsidR="000607FA" w:rsidRPr="00760B13">
        <w:t>чекбокс</w:t>
      </w:r>
      <w:proofErr w:type="spellEnd"/>
      <w:r w:rsidR="000607FA" w:rsidRPr="00760B13">
        <w:t xml:space="preserve"> для выбора сигнала </w:t>
      </w:r>
      <w:r w:rsidR="000607FA">
        <w:t>уровень масла</w:t>
      </w:r>
      <w:r w:rsidR="000607FA" w:rsidRPr="00760B13">
        <w:t>;</w:t>
      </w:r>
    </w:p>
    <w:p w14:paraId="700FF079" w14:textId="7B64B2A7" w:rsidR="000607FA" w:rsidRDefault="000607FA" w:rsidP="00760B13">
      <w:pPr>
        <w:pStyle w:val="a3"/>
        <w:numPr>
          <w:ilvl w:val="2"/>
          <w:numId w:val="2"/>
        </w:numPr>
      </w:pPr>
      <w:r>
        <w:rPr>
          <w:b/>
        </w:rPr>
        <w:t>Давление</w:t>
      </w:r>
      <w:r>
        <w:rPr>
          <w:b/>
        </w:rPr>
        <w:t xml:space="preserve"> масла</w:t>
      </w:r>
      <w:r w:rsidRPr="000607FA">
        <w:rPr>
          <w:b/>
        </w:rPr>
        <w:t xml:space="preserve">, </w:t>
      </w:r>
      <w:r>
        <w:rPr>
          <w:b/>
        </w:rPr>
        <w:t>кг/см</w:t>
      </w:r>
      <w:r w:rsidRPr="000607FA">
        <w:rPr>
          <w:b/>
          <w:vertAlign w:val="superscript"/>
        </w:rPr>
        <w:t>2</w:t>
      </w:r>
      <w:r>
        <w:rPr>
          <w:b/>
        </w:rPr>
        <w:t xml:space="preserve"> </w:t>
      </w:r>
      <w:r w:rsidRPr="00760B13">
        <w:t xml:space="preserve">-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давление</w:t>
      </w:r>
      <w:r>
        <w:t xml:space="preserve"> масла</w:t>
      </w:r>
      <w:r w:rsidRPr="00760B13">
        <w:t>;</w:t>
      </w:r>
    </w:p>
    <w:p w14:paraId="2D3BBBEA" w14:textId="500C8CC3" w:rsidR="000607FA" w:rsidRDefault="000607FA" w:rsidP="000607FA">
      <w:pPr>
        <w:pStyle w:val="a3"/>
        <w:numPr>
          <w:ilvl w:val="1"/>
          <w:numId w:val="2"/>
        </w:numPr>
        <w:rPr>
          <w:b/>
        </w:rPr>
      </w:pPr>
      <w:r w:rsidRPr="000607FA">
        <w:rPr>
          <w:b/>
        </w:rPr>
        <w:t>Охладитель</w:t>
      </w:r>
      <w:r>
        <w:rPr>
          <w:b/>
        </w:rPr>
        <w:t>:</w:t>
      </w:r>
    </w:p>
    <w:p w14:paraId="0C80EF95" w14:textId="17DD196E" w:rsidR="000607FA" w:rsidRPr="000607FA" w:rsidRDefault="000607FA" w:rsidP="000607FA">
      <w:pPr>
        <w:pStyle w:val="a3"/>
        <w:numPr>
          <w:ilvl w:val="2"/>
          <w:numId w:val="2"/>
        </w:numPr>
        <w:rPr>
          <w:b/>
        </w:rPr>
      </w:pPr>
      <w:r>
        <w:rPr>
          <w:b/>
          <w:lang w:val="en-US"/>
        </w:rPr>
        <w:t>T</w:t>
      </w:r>
      <w:r>
        <w:rPr>
          <w:b/>
        </w:rPr>
        <w:t xml:space="preserve"> воды до,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температуры;</w:t>
      </w:r>
    </w:p>
    <w:p w14:paraId="182555AC" w14:textId="0051B504" w:rsidR="000607FA" w:rsidRPr="000607FA" w:rsidRDefault="000607FA" w:rsidP="000607FA">
      <w:pPr>
        <w:pStyle w:val="a3"/>
        <w:numPr>
          <w:ilvl w:val="2"/>
          <w:numId w:val="2"/>
        </w:numPr>
        <w:rPr>
          <w:b/>
        </w:rPr>
      </w:pPr>
      <w:r>
        <w:rPr>
          <w:b/>
          <w:lang w:val="en-US"/>
        </w:rPr>
        <w:t>T</w:t>
      </w:r>
      <w:r>
        <w:rPr>
          <w:b/>
        </w:rPr>
        <w:t xml:space="preserve"> воды </w:t>
      </w:r>
      <w:r>
        <w:rPr>
          <w:b/>
        </w:rPr>
        <w:t>после</w:t>
      </w:r>
      <w:r>
        <w:rPr>
          <w:b/>
        </w:rPr>
        <w:t>,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температуры;</w:t>
      </w:r>
    </w:p>
    <w:p w14:paraId="599A10DA" w14:textId="6169E0C4" w:rsidR="000607FA" w:rsidRPr="000607FA" w:rsidRDefault="000607FA" w:rsidP="000607FA">
      <w:pPr>
        <w:pStyle w:val="a3"/>
        <w:numPr>
          <w:ilvl w:val="2"/>
          <w:numId w:val="2"/>
        </w:numPr>
        <w:rPr>
          <w:b/>
        </w:rPr>
      </w:pPr>
      <w:r>
        <w:rPr>
          <w:b/>
          <w:lang w:val="en-US"/>
        </w:rPr>
        <w:t>T</w:t>
      </w:r>
      <w:r>
        <w:rPr>
          <w:b/>
        </w:rPr>
        <w:t xml:space="preserve"> </w:t>
      </w:r>
      <w:r>
        <w:rPr>
          <w:b/>
        </w:rPr>
        <w:t>масла</w:t>
      </w:r>
      <w:r>
        <w:rPr>
          <w:b/>
        </w:rPr>
        <w:t xml:space="preserve"> до,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температуры;</w:t>
      </w:r>
    </w:p>
    <w:p w14:paraId="35E099DE" w14:textId="1405ACDC" w:rsidR="000607FA" w:rsidRPr="000607FA" w:rsidRDefault="000607FA" w:rsidP="000607FA">
      <w:pPr>
        <w:pStyle w:val="a3"/>
        <w:numPr>
          <w:ilvl w:val="2"/>
          <w:numId w:val="2"/>
        </w:numPr>
        <w:rPr>
          <w:b/>
        </w:rPr>
      </w:pPr>
      <w:r>
        <w:rPr>
          <w:b/>
          <w:lang w:val="en-US"/>
        </w:rPr>
        <w:t>T</w:t>
      </w:r>
      <w:r>
        <w:rPr>
          <w:b/>
        </w:rPr>
        <w:t xml:space="preserve"> </w:t>
      </w:r>
      <w:r>
        <w:rPr>
          <w:b/>
        </w:rPr>
        <w:t>масла</w:t>
      </w:r>
      <w:r>
        <w:rPr>
          <w:b/>
        </w:rPr>
        <w:t xml:space="preserve"> </w:t>
      </w:r>
      <w:r>
        <w:rPr>
          <w:b/>
        </w:rPr>
        <w:t>после</w:t>
      </w:r>
      <w:r>
        <w:rPr>
          <w:b/>
        </w:rPr>
        <w:t>,</w:t>
      </w:r>
      <w:r w:rsidRPr="00C60533">
        <w:rPr>
          <w:b/>
        </w:rPr>
        <w:t xml:space="preserve"> </w:t>
      </w:r>
      <w:r>
        <w:rPr>
          <w:b/>
          <w:lang w:val="en-US"/>
        </w:rPr>
        <w:t>C</w:t>
      </w:r>
      <w:r w:rsidRPr="00C60533">
        <w:rPr>
          <w:b/>
          <w:vertAlign w:val="superscript"/>
          <w:lang w:val="en-US"/>
        </w:rPr>
        <w:t>o</w:t>
      </w:r>
      <w:r w:rsidRPr="00C60533">
        <w:rPr>
          <w:b/>
          <w:vertAlign w:val="superscript"/>
        </w:rPr>
        <w:t xml:space="preserve"> </w:t>
      </w:r>
      <w:r w:rsidRPr="00760B13">
        <w:t xml:space="preserve">–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температуры;</w:t>
      </w:r>
    </w:p>
    <w:p w14:paraId="38C52347" w14:textId="558B2EF2" w:rsidR="000607FA" w:rsidRDefault="000607FA" w:rsidP="000607FA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Главный привод:</w:t>
      </w:r>
    </w:p>
    <w:p w14:paraId="5794CC1C" w14:textId="19824DF6" w:rsidR="000607FA" w:rsidRDefault="000607FA" w:rsidP="000607FA">
      <w:pPr>
        <w:pStyle w:val="a3"/>
        <w:numPr>
          <w:ilvl w:val="2"/>
          <w:numId w:val="2"/>
        </w:numPr>
      </w:pPr>
      <w:r>
        <w:rPr>
          <w:b/>
        </w:rPr>
        <w:t xml:space="preserve">Ток ротора, </w:t>
      </w:r>
      <w:proofErr w:type="gramStart"/>
      <w:r>
        <w:rPr>
          <w:b/>
        </w:rPr>
        <w:t>А</w:t>
      </w:r>
      <w:proofErr w:type="gramEnd"/>
      <w:r>
        <w:rPr>
          <w:b/>
        </w:rPr>
        <w:t xml:space="preserve"> </w:t>
      </w:r>
      <w:r w:rsidRPr="000607FA">
        <w:t xml:space="preserve">- </w:t>
      </w:r>
      <w:proofErr w:type="spellStart"/>
      <w:r w:rsidR="006C09C0" w:rsidRPr="00760B13">
        <w:t>чекбокс</w:t>
      </w:r>
      <w:proofErr w:type="spellEnd"/>
      <w:r w:rsidR="006C09C0" w:rsidRPr="00760B13">
        <w:t xml:space="preserve"> для выбора сигнала </w:t>
      </w:r>
      <w:r w:rsidR="006C09C0">
        <w:t>силы тока</w:t>
      </w:r>
      <w:r w:rsidR="006C09C0" w:rsidRPr="00760B13">
        <w:t>;</w:t>
      </w:r>
    </w:p>
    <w:p w14:paraId="0668019E" w14:textId="680A2DAB" w:rsidR="006C09C0" w:rsidRPr="000607FA" w:rsidRDefault="006C09C0" w:rsidP="006C09C0">
      <w:pPr>
        <w:pStyle w:val="a3"/>
        <w:numPr>
          <w:ilvl w:val="2"/>
          <w:numId w:val="2"/>
        </w:numPr>
      </w:pPr>
      <w:r>
        <w:rPr>
          <w:b/>
        </w:rPr>
        <w:t xml:space="preserve">Ток </w:t>
      </w:r>
      <w:r>
        <w:rPr>
          <w:b/>
        </w:rPr>
        <w:t>статора</w:t>
      </w:r>
      <w:r>
        <w:rPr>
          <w:b/>
        </w:rPr>
        <w:t xml:space="preserve">, </w:t>
      </w:r>
      <w:proofErr w:type="gramStart"/>
      <w:r>
        <w:rPr>
          <w:b/>
        </w:rPr>
        <w:t>А</w:t>
      </w:r>
      <w:proofErr w:type="gramEnd"/>
      <w:r>
        <w:rPr>
          <w:b/>
        </w:rPr>
        <w:t xml:space="preserve"> </w:t>
      </w:r>
      <w:r w:rsidRPr="000607FA">
        <w:t xml:space="preserve">-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силы тока</w:t>
      </w:r>
      <w:r w:rsidRPr="00760B13">
        <w:t>;</w:t>
      </w:r>
    </w:p>
    <w:p w14:paraId="5FCFC5D3" w14:textId="5350F705" w:rsidR="006C09C0" w:rsidRDefault="006C09C0" w:rsidP="006C09C0">
      <w:pPr>
        <w:pStyle w:val="a3"/>
        <w:numPr>
          <w:ilvl w:val="2"/>
          <w:numId w:val="2"/>
        </w:numPr>
      </w:pPr>
      <w:r>
        <w:rPr>
          <w:b/>
        </w:rPr>
        <w:t>Напряжение</w:t>
      </w:r>
      <w:r>
        <w:rPr>
          <w:b/>
        </w:rPr>
        <w:t xml:space="preserve"> ротора, </w:t>
      </w:r>
      <w:proofErr w:type="spellStart"/>
      <w:r>
        <w:rPr>
          <w:b/>
        </w:rPr>
        <w:t>кВ</w:t>
      </w:r>
      <w:proofErr w:type="spellEnd"/>
      <w:r>
        <w:rPr>
          <w:b/>
        </w:rPr>
        <w:t xml:space="preserve"> </w:t>
      </w:r>
      <w:r w:rsidRPr="000607FA">
        <w:t xml:space="preserve">-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напряжения тока</w:t>
      </w:r>
      <w:r w:rsidRPr="00760B13">
        <w:t>;</w:t>
      </w:r>
    </w:p>
    <w:p w14:paraId="36F59528" w14:textId="64113E79" w:rsidR="006C09C0" w:rsidRDefault="006C09C0" w:rsidP="006C09C0">
      <w:pPr>
        <w:pStyle w:val="a3"/>
        <w:numPr>
          <w:ilvl w:val="2"/>
          <w:numId w:val="2"/>
        </w:numPr>
      </w:pPr>
      <w:r>
        <w:rPr>
          <w:b/>
        </w:rPr>
        <w:t xml:space="preserve">Ток статора, </w:t>
      </w:r>
      <w:proofErr w:type="spellStart"/>
      <w:r>
        <w:rPr>
          <w:b/>
        </w:rPr>
        <w:t>кВ</w:t>
      </w:r>
      <w:proofErr w:type="spellEnd"/>
      <w:r>
        <w:rPr>
          <w:b/>
        </w:rPr>
        <w:t xml:space="preserve"> </w:t>
      </w:r>
      <w:r w:rsidRPr="000607FA">
        <w:t xml:space="preserve">- </w:t>
      </w:r>
      <w:proofErr w:type="spellStart"/>
      <w:r w:rsidRPr="00760B13">
        <w:t>чекбокс</w:t>
      </w:r>
      <w:proofErr w:type="spellEnd"/>
      <w:r w:rsidRPr="00760B13">
        <w:t xml:space="preserve"> для выбора сигнала </w:t>
      </w:r>
      <w:r>
        <w:t>напряжение тока.</w:t>
      </w:r>
    </w:p>
    <w:p w14:paraId="6C7B3C19" w14:textId="25620B4C" w:rsidR="00EA1A94" w:rsidRDefault="006C09C0" w:rsidP="00EA1A94">
      <w:pPr>
        <w:pStyle w:val="a3"/>
        <w:numPr>
          <w:ilvl w:val="0"/>
          <w:numId w:val="1"/>
        </w:numPr>
      </w:pPr>
      <w:r w:rsidRPr="006C09C0">
        <w:rPr>
          <w:b/>
        </w:rPr>
        <w:t>Окно трендов</w:t>
      </w:r>
      <w:r>
        <w:rPr>
          <w:b/>
        </w:rPr>
        <w:t xml:space="preserve"> </w:t>
      </w:r>
      <w:r w:rsidRPr="006C09C0">
        <w:t xml:space="preserve">– </w:t>
      </w:r>
      <w:r>
        <w:t>отображает выбранные пользователем сигналы в виде графиков за указанный интервал времени и имеет следующие функции:</w:t>
      </w:r>
    </w:p>
    <w:p w14:paraId="3D582D2A" w14:textId="79D617BE" w:rsidR="00EA1A94" w:rsidRDefault="00EA1A94" w:rsidP="00EA1A94">
      <w:pPr>
        <w:ind w:left="360"/>
      </w:pPr>
      <w:r w:rsidRPr="00EA1A94">
        <w:lastRenderedPageBreak/>
        <w:drawing>
          <wp:inline distT="0" distB="0" distL="0" distR="0" wp14:anchorId="2559DEF1" wp14:editId="1F963822">
            <wp:extent cx="4710023" cy="227823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696" cy="22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EEAA" w14:textId="1176568F" w:rsidR="006C09C0" w:rsidRDefault="00E9717B" w:rsidP="00FB02ED">
      <w:pPr>
        <w:pStyle w:val="a3"/>
        <w:numPr>
          <w:ilvl w:val="1"/>
          <w:numId w:val="4"/>
        </w:numPr>
      </w:pPr>
      <w:r w:rsidRPr="00E9717B">
        <w:rPr>
          <w:b/>
        </w:rPr>
        <w:t xml:space="preserve">Градация оси </w:t>
      </w:r>
      <w:r w:rsidRPr="00E9717B">
        <w:rPr>
          <w:b/>
          <w:lang w:val="en-US"/>
        </w:rPr>
        <w:t>X</w:t>
      </w:r>
      <w:r w:rsidRPr="00E9717B">
        <w:rPr>
          <w:noProof/>
        </w:rPr>
        <w:t xml:space="preserve"> </w:t>
      </w:r>
      <w:r w:rsidRPr="00E9717B">
        <w:rPr>
          <w:b/>
          <w:lang w:val="en-US"/>
        </w:rPr>
        <w:drawing>
          <wp:inline distT="0" distB="0" distL="0" distR="0" wp14:anchorId="3EE5835B" wp14:editId="052128DA">
            <wp:extent cx="775658" cy="2714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0007" cy="2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2ED">
        <w:rPr>
          <w:b/>
        </w:rPr>
        <w:t xml:space="preserve"> </w:t>
      </w:r>
      <w:r w:rsidRPr="00FB02ED">
        <w:t>-</w:t>
      </w:r>
      <w:r w:rsidR="00FB02ED">
        <w:t xml:space="preserve"> настройка по шкале </w:t>
      </w:r>
      <w:r w:rsidR="00FB02ED">
        <w:rPr>
          <w:lang w:val="en-US"/>
        </w:rPr>
        <w:t>x</w:t>
      </w:r>
      <w:r w:rsidR="00FB02ED" w:rsidRPr="00FB02ED">
        <w:t xml:space="preserve"> </w:t>
      </w:r>
      <w:r w:rsidR="00FB02ED">
        <w:t>отображаемых точек измерения. Доступные варианты:</w:t>
      </w:r>
    </w:p>
    <w:p w14:paraId="762CB8DA" w14:textId="25FB50C0" w:rsidR="00FB02ED" w:rsidRDefault="00FB02ED" w:rsidP="00FB02ED">
      <w:pPr>
        <w:pStyle w:val="a3"/>
        <w:numPr>
          <w:ilvl w:val="2"/>
          <w:numId w:val="6"/>
        </w:numPr>
      </w:pPr>
      <w:r w:rsidRPr="00FB02ED">
        <w:t>При выб</w:t>
      </w:r>
      <w:r>
        <w:t>ранном</w:t>
      </w:r>
      <w:r w:rsidRPr="00FB02ED">
        <w:t xml:space="preserve"> </w:t>
      </w:r>
      <w:r>
        <w:t>интервале времени</w:t>
      </w:r>
      <w:r w:rsidRPr="00FB02ED">
        <w:t xml:space="preserve"> от 1 часа до суток выбор градации должен сост</w:t>
      </w:r>
      <w:r>
        <w:t>о</w:t>
      </w:r>
      <w:r w:rsidRPr="00FB02ED">
        <w:t>ять из вариантов 1 мин; 10 мин; 30 мин; 1 час</w:t>
      </w:r>
      <w:r>
        <w:t>;</w:t>
      </w:r>
    </w:p>
    <w:p w14:paraId="12039A39" w14:textId="626B90B7" w:rsidR="00FB02ED" w:rsidRDefault="00FB02ED" w:rsidP="00FB02ED">
      <w:pPr>
        <w:pStyle w:val="a3"/>
        <w:numPr>
          <w:ilvl w:val="2"/>
          <w:numId w:val="6"/>
        </w:numPr>
      </w:pPr>
      <w:r w:rsidRPr="00FB02ED">
        <w:t>При выб</w:t>
      </w:r>
      <w:r>
        <w:t>ранном</w:t>
      </w:r>
      <w:r w:rsidRPr="00FB02ED">
        <w:t xml:space="preserve"> </w:t>
      </w:r>
      <w:r>
        <w:t>интервале времени</w:t>
      </w:r>
      <w:r w:rsidRPr="00FB02ED">
        <w:t xml:space="preserve"> от 1 суток</w:t>
      </w:r>
      <w:r>
        <w:t xml:space="preserve"> до месяца</w:t>
      </w:r>
      <w:r w:rsidRPr="00FB02ED">
        <w:t xml:space="preserve"> выбор градации должен сост</w:t>
      </w:r>
      <w:r>
        <w:t>о</w:t>
      </w:r>
      <w:r w:rsidRPr="00FB02ED">
        <w:t xml:space="preserve">ять из вариантов 1 </w:t>
      </w:r>
      <w:r>
        <w:t>час</w:t>
      </w:r>
      <w:r w:rsidRPr="00FB02ED">
        <w:t>; 1</w:t>
      </w:r>
      <w:r>
        <w:t>2</w:t>
      </w:r>
      <w:r w:rsidRPr="00FB02ED">
        <w:t xml:space="preserve"> </w:t>
      </w:r>
      <w:r>
        <w:t>часов</w:t>
      </w:r>
      <w:r w:rsidRPr="00FB02ED">
        <w:t xml:space="preserve">; </w:t>
      </w:r>
      <w:r>
        <w:t>24</w:t>
      </w:r>
      <w:r w:rsidRPr="00FB02ED">
        <w:t xml:space="preserve"> час</w:t>
      </w:r>
      <w:r>
        <w:t>а</w:t>
      </w:r>
      <w:r>
        <w:t>.</w:t>
      </w:r>
    </w:p>
    <w:p w14:paraId="7DE9D48F" w14:textId="60F43B47" w:rsidR="00EA1A94" w:rsidRPr="00EA1A94" w:rsidRDefault="00EA1A94" w:rsidP="00EA1A94">
      <w:pPr>
        <w:pStyle w:val="a3"/>
        <w:numPr>
          <w:ilvl w:val="1"/>
          <w:numId w:val="6"/>
        </w:numPr>
        <w:rPr>
          <w:b/>
        </w:rPr>
      </w:pPr>
      <w:r w:rsidRPr="00EA1A94">
        <w:rPr>
          <w:b/>
        </w:rPr>
        <w:t xml:space="preserve">Легенда </w:t>
      </w:r>
      <w:r>
        <w:rPr>
          <w:b/>
        </w:rPr>
        <w:t>–</w:t>
      </w:r>
      <w:r w:rsidRPr="00EA1A94">
        <w:rPr>
          <w:b/>
        </w:rPr>
        <w:t xml:space="preserve"> </w:t>
      </w:r>
      <w:r>
        <w:t>указывает цвет и название отображаемого тренда на графике;</w:t>
      </w:r>
    </w:p>
    <w:p w14:paraId="14930536" w14:textId="62E9CAD5" w:rsidR="00EA1A94" w:rsidRPr="00EA1A94" w:rsidRDefault="00EA1A94" w:rsidP="00EA1A94">
      <w:pPr>
        <w:ind w:left="1702"/>
        <w:rPr>
          <w:b/>
        </w:rPr>
      </w:pPr>
      <w:r w:rsidRPr="00EA1A94">
        <w:drawing>
          <wp:inline distT="0" distB="0" distL="0" distR="0" wp14:anchorId="3E1727E5" wp14:editId="19623FDB">
            <wp:extent cx="3572374" cy="20957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1AC6" w14:textId="197390FF" w:rsidR="00EA1A94" w:rsidRPr="00EA1A94" w:rsidRDefault="00EA1A94" w:rsidP="00EA1A94">
      <w:pPr>
        <w:pStyle w:val="a3"/>
        <w:numPr>
          <w:ilvl w:val="1"/>
          <w:numId w:val="6"/>
        </w:numPr>
        <w:rPr>
          <w:b/>
        </w:rPr>
      </w:pPr>
      <w:r>
        <w:rPr>
          <w:b/>
        </w:rPr>
        <w:t xml:space="preserve">Панель инструментов </w:t>
      </w:r>
      <w:r>
        <w:t>–</w:t>
      </w:r>
      <w:r w:rsidRPr="00EA1A94">
        <w:t xml:space="preserve"> </w:t>
      </w:r>
      <w:r>
        <w:t>отображает такие элементы как:</w:t>
      </w:r>
    </w:p>
    <w:p w14:paraId="79122E2F" w14:textId="77777777" w:rsidR="00EA1A94" w:rsidRPr="00EA1A94" w:rsidRDefault="00EA1A94" w:rsidP="00EA1A94">
      <w:pPr>
        <w:pStyle w:val="a3"/>
        <w:numPr>
          <w:ilvl w:val="2"/>
          <w:numId w:val="6"/>
        </w:numPr>
        <w:rPr>
          <w:b/>
        </w:rPr>
      </w:pPr>
      <w:r w:rsidRPr="00EA1A94">
        <w:rPr>
          <w:b/>
        </w:rPr>
        <w:drawing>
          <wp:inline distT="0" distB="0" distL="0" distR="0" wp14:anchorId="240B501A" wp14:editId="5EC1181D">
            <wp:extent cx="381356" cy="39681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51" cy="40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EA1A94">
        <w:t xml:space="preserve">- </w:t>
      </w:r>
      <w:r>
        <w:t>приблизить;</w:t>
      </w:r>
    </w:p>
    <w:p w14:paraId="018E492D" w14:textId="59A87C97" w:rsidR="00EA1A94" w:rsidRPr="00EA1A94" w:rsidRDefault="00EA1A94" w:rsidP="00EA1A94">
      <w:pPr>
        <w:pStyle w:val="a3"/>
        <w:numPr>
          <w:ilvl w:val="2"/>
          <w:numId w:val="6"/>
        </w:numPr>
        <w:rPr>
          <w:b/>
        </w:rPr>
      </w:pPr>
      <w:r w:rsidRPr="00EA1A94">
        <w:drawing>
          <wp:inline distT="0" distB="0" distL="0" distR="0" wp14:anchorId="2E6E9899" wp14:editId="762C3CA2">
            <wp:extent cx="325281" cy="3626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25" cy="3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отдалить;</w:t>
      </w:r>
    </w:p>
    <w:p w14:paraId="2FC09B87" w14:textId="10141368" w:rsidR="00EA1A94" w:rsidRPr="00EA1A94" w:rsidRDefault="00EA1A94" w:rsidP="00EA1A94">
      <w:pPr>
        <w:pStyle w:val="a3"/>
        <w:numPr>
          <w:ilvl w:val="2"/>
          <w:numId w:val="6"/>
        </w:numPr>
        <w:rPr>
          <w:b/>
        </w:rPr>
      </w:pPr>
      <w:r w:rsidRPr="00EA1A94">
        <w:rPr>
          <w:b/>
        </w:rPr>
        <w:drawing>
          <wp:inline distT="0" distB="0" distL="0" distR="0" wp14:anchorId="30EFD5C1" wp14:editId="568B9B32">
            <wp:extent cx="486482" cy="448574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16" cy="4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BC3C74">
        <w:t xml:space="preserve">- </w:t>
      </w:r>
      <w:r w:rsidRPr="00EA1A94">
        <w:t>выбрать область</w:t>
      </w:r>
      <w:r>
        <w:t>;</w:t>
      </w:r>
    </w:p>
    <w:p w14:paraId="2C4F23D1" w14:textId="33C3E12E" w:rsidR="00381200" w:rsidRDefault="00EA1A94" w:rsidP="00381200">
      <w:pPr>
        <w:pStyle w:val="a3"/>
        <w:numPr>
          <w:ilvl w:val="2"/>
          <w:numId w:val="6"/>
        </w:numPr>
      </w:pPr>
      <w:r w:rsidRPr="00EA1A94">
        <w:rPr>
          <w:b/>
        </w:rPr>
        <w:drawing>
          <wp:inline distT="0" distB="0" distL="0" distR="0" wp14:anchorId="6F279311" wp14:editId="40C06267">
            <wp:extent cx="503208" cy="4025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34" cy="4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381200">
        <w:t>- сбросить н</w:t>
      </w:r>
      <w:r w:rsidR="00381200" w:rsidRPr="00381200">
        <w:t>астройки зума.</w:t>
      </w:r>
    </w:p>
    <w:p w14:paraId="7CA27F4B" w14:textId="6771E274" w:rsidR="00381200" w:rsidRDefault="00BC3C74" w:rsidP="00BC3C74">
      <w:pPr>
        <w:pStyle w:val="2"/>
      </w:pPr>
      <w:r>
        <w:t>Интервал выгрузки</w:t>
      </w:r>
    </w:p>
    <w:p w14:paraId="17096BC9" w14:textId="25AAD295" w:rsidR="00BC3C74" w:rsidRDefault="00BC3C74" w:rsidP="00BC3C74">
      <w:r>
        <w:t>При различных значениях в поле «Интервал» количество доступных полей для настройки графика изменяется:</w:t>
      </w:r>
    </w:p>
    <w:p w14:paraId="255D6756" w14:textId="16DA60E0" w:rsidR="00BC3C74" w:rsidRDefault="00BC3C74" w:rsidP="00BC3C74">
      <w:pPr>
        <w:pStyle w:val="a3"/>
        <w:numPr>
          <w:ilvl w:val="1"/>
          <w:numId w:val="6"/>
        </w:numPr>
        <w:ind w:left="993"/>
      </w:pPr>
      <w:r>
        <w:t xml:space="preserve">При выбранном «Отрезок времени» </w:t>
      </w:r>
      <w:r w:rsidRPr="00BC3C74">
        <w:drawing>
          <wp:inline distT="0" distB="0" distL="0" distR="0" wp14:anchorId="63CC33EC" wp14:editId="2BE095E9">
            <wp:extent cx="4387670" cy="4028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5895" cy="4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3AE1" w14:textId="3BBEDBDE" w:rsidR="00B10A52" w:rsidRDefault="00B10A52" w:rsidP="00B10A52">
      <w:pPr>
        <w:pStyle w:val="a3"/>
        <w:ind w:left="993"/>
      </w:pPr>
      <w:r>
        <w:t>В поле «Дата и время начала указываем» начальное значение даты и времени для оси х, в поле «Диапазон» указываем значен</w:t>
      </w:r>
      <w:r w:rsidR="00D20FE9">
        <w:t>ие и единицы измерения: часы; минуты даты и времени конечного значения по оси х. С помощью кнопок «влево\вправо» осуществляется смещение даты и времени выгрузки на указанный диапазон. Окно графика и значение в поле «Дата и время начала» обновля</w:t>
      </w:r>
      <w:r w:rsidR="00740342">
        <w:t>ю</w:t>
      </w:r>
      <w:r w:rsidR="00D20FE9">
        <w:t>тся при каждом нажатии кнопок «</w:t>
      </w:r>
      <w:r w:rsidR="00D20FE9">
        <w:t>влево\вправо</w:t>
      </w:r>
      <w:r w:rsidR="00D20FE9">
        <w:t>»</w:t>
      </w:r>
    </w:p>
    <w:p w14:paraId="56BBE99F" w14:textId="6A75853B" w:rsidR="00D20FE9" w:rsidRDefault="00D20FE9" w:rsidP="00D20FE9">
      <w:pPr>
        <w:pStyle w:val="a3"/>
        <w:numPr>
          <w:ilvl w:val="1"/>
          <w:numId w:val="6"/>
        </w:numPr>
        <w:ind w:left="993"/>
      </w:pPr>
      <w:r>
        <w:t>При выбранном «</w:t>
      </w:r>
      <w:r>
        <w:t>Временной диапазон</w:t>
      </w:r>
      <w:r>
        <w:t>»</w:t>
      </w:r>
    </w:p>
    <w:p w14:paraId="398529C3" w14:textId="4D9223B5" w:rsidR="00D20FE9" w:rsidRDefault="00D20FE9" w:rsidP="00D20FE9">
      <w:pPr>
        <w:pStyle w:val="a3"/>
        <w:ind w:left="993"/>
      </w:pPr>
      <w:r w:rsidRPr="00D20FE9">
        <w:lastRenderedPageBreak/>
        <w:drawing>
          <wp:inline distT="0" distB="0" distL="0" distR="0" wp14:anchorId="7265EF8B" wp14:editId="5721FA74">
            <wp:extent cx="4315624" cy="43802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8243" cy="4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C259" w14:textId="40C58C7C" w:rsidR="00D20FE9" w:rsidRDefault="00D20FE9" w:rsidP="00D20FE9">
      <w:pPr>
        <w:pStyle w:val="a3"/>
        <w:ind w:left="993"/>
      </w:pPr>
      <w:r>
        <w:t xml:space="preserve">Доступны два календаря, которыми пользователь задает начальное значение даты и времени оси х «От» и конечное значение даты и времени оси </w:t>
      </w:r>
      <w:r>
        <w:rPr>
          <w:lang w:val="en-US"/>
        </w:rPr>
        <w:t>x</w:t>
      </w:r>
      <w:r w:rsidRPr="00D20FE9">
        <w:t xml:space="preserve"> </w:t>
      </w:r>
      <w:r>
        <w:t>«До». О</w:t>
      </w:r>
      <w:r w:rsidR="00740342">
        <w:t>кно графика обновляется при изменении пользователем даты и времени в одном из календарей.</w:t>
      </w:r>
    </w:p>
    <w:p w14:paraId="5F017D58" w14:textId="120F7414" w:rsidR="00A3168E" w:rsidRDefault="00A3168E" w:rsidP="00A3168E">
      <w:pPr>
        <w:pStyle w:val="a3"/>
        <w:ind w:left="0"/>
      </w:pPr>
      <w:r>
        <w:t>При первом открытии экрана «Графики» поле «Интервал» = «Отрезок времени», в поле «Дата и время начала» указано время – 12 часов от текущей даты</w:t>
      </w:r>
      <w:r w:rsidRPr="00A3168E">
        <w:t xml:space="preserve"> </w:t>
      </w:r>
      <w:r>
        <w:t xml:space="preserve">и времени. </w:t>
      </w:r>
    </w:p>
    <w:p w14:paraId="75E4EB58" w14:textId="5895E8A1" w:rsidR="009F5035" w:rsidRPr="00A3168E" w:rsidRDefault="009F5035" w:rsidP="00A3168E">
      <w:pPr>
        <w:pStyle w:val="a3"/>
        <w:ind w:left="0"/>
      </w:pPr>
      <w:r>
        <w:t xml:space="preserve">Пользователь не может указать интервал выгрузки более 1 месяца. </w:t>
      </w:r>
    </w:p>
    <w:p w14:paraId="15B5DCBF" w14:textId="3655B21F" w:rsidR="00BC3C74" w:rsidRDefault="00A3168E" w:rsidP="00A3168E">
      <w:pPr>
        <w:pStyle w:val="2"/>
      </w:pPr>
      <w:r>
        <w:t>Дерево сигналов</w:t>
      </w:r>
    </w:p>
    <w:p w14:paraId="7E4300AA" w14:textId="714331C2" w:rsidR="009F5035" w:rsidRPr="009F5035" w:rsidRDefault="009F5035" w:rsidP="009F5035">
      <w:r>
        <w:t>При первом открытии страницы «Графики» структура сигналов находится в свернутом состоянии, все чек боксы сигналов пусты. Пользователь самостоятельно выбирает сигналы, которые должны быть отражены на графике.</w:t>
      </w:r>
      <w:bookmarkStart w:id="0" w:name="_GoBack"/>
      <w:bookmarkEnd w:id="0"/>
    </w:p>
    <w:sectPr w:rsidR="009F5035" w:rsidRPr="009F5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BD9"/>
    <w:multiLevelType w:val="hybridMultilevel"/>
    <w:tmpl w:val="41D84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54BB"/>
    <w:multiLevelType w:val="hybridMultilevel"/>
    <w:tmpl w:val="6FD828A0"/>
    <w:lvl w:ilvl="0" w:tplc="86B41A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14CE5"/>
    <w:multiLevelType w:val="hybridMultilevel"/>
    <w:tmpl w:val="AC2EF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B41AE2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20972"/>
    <w:multiLevelType w:val="hybridMultilevel"/>
    <w:tmpl w:val="1FFC7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C52D0"/>
    <w:multiLevelType w:val="hybridMultilevel"/>
    <w:tmpl w:val="65144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B41AE2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81E22"/>
    <w:multiLevelType w:val="hybridMultilevel"/>
    <w:tmpl w:val="85D0E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86B41AE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24"/>
    <w:rsid w:val="000607FA"/>
    <w:rsid w:val="000D3E1D"/>
    <w:rsid w:val="00381200"/>
    <w:rsid w:val="004D7133"/>
    <w:rsid w:val="005C78A2"/>
    <w:rsid w:val="006C09C0"/>
    <w:rsid w:val="00740342"/>
    <w:rsid w:val="00760B13"/>
    <w:rsid w:val="008623D3"/>
    <w:rsid w:val="009F5035"/>
    <w:rsid w:val="00A3168E"/>
    <w:rsid w:val="00A75C6B"/>
    <w:rsid w:val="00B10A52"/>
    <w:rsid w:val="00B259F5"/>
    <w:rsid w:val="00BC3C74"/>
    <w:rsid w:val="00C60533"/>
    <w:rsid w:val="00D20FE9"/>
    <w:rsid w:val="00E9717B"/>
    <w:rsid w:val="00EA1A94"/>
    <w:rsid w:val="00FB02ED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F417"/>
  <w15:chartTrackingRefBased/>
  <w15:docId w15:val="{D2F33A90-6744-498E-AB02-598103E6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D3E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81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Leonid.Dovydenko@evraz.com</dc:creator>
  <cp:keywords/>
  <dc:description/>
  <cp:lastModifiedBy>Leonid.Dovydenko@evraz.com</cp:lastModifiedBy>
  <cp:revision>5</cp:revision>
  <dcterms:created xsi:type="dcterms:W3CDTF">2023-02-14T13:16:00Z</dcterms:created>
  <dcterms:modified xsi:type="dcterms:W3CDTF">2023-02-14T15:45:00Z</dcterms:modified>
</cp:coreProperties>
</file>