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4F" w:rsidRPr="004D594F" w:rsidRDefault="004D594F" w:rsidP="004D594F">
      <w:pPr>
        <w:jc w:val="center"/>
        <w:rPr>
          <w:rFonts w:ascii="Times New Roman" w:hAnsi="Times New Roman" w:cs="Times New Roman"/>
          <w:sz w:val="52"/>
          <w:szCs w:val="52"/>
        </w:rPr>
      </w:pPr>
      <w:r w:rsidRPr="004D594F">
        <w:rPr>
          <w:rFonts w:ascii="Times New Roman" w:hAnsi="Times New Roman" w:cs="Times New Roman"/>
          <w:sz w:val="52"/>
          <w:szCs w:val="52"/>
        </w:rPr>
        <w:t>Lambda</w:t>
      </w:r>
    </w:p>
    <w:p w:rsidR="004D594F" w:rsidRDefault="004D594F" w:rsidP="009350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4D594F">
        <w:rPr>
          <w:rFonts w:ascii="Times New Roman" w:hAnsi="Times New Roman" w:cs="Times New Roman"/>
          <w:sz w:val="28"/>
          <w:szCs w:val="28"/>
        </w:rPr>
        <w:t>əkrar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olunmayacaq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buna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etməyən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qısa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parçaları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edilə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bilən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daxili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funksiyalara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icazə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vermək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ifadələ</w:t>
      </w:r>
      <w:r>
        <w:rPr>
          <w:rFonts w:ascii="Times New Roman" w:hAnsi="Times New Roman" w:cs="Times New Roman"/>
          <w:sz w:val="28"/>
          <w:szCs w:val="28"/>
        </w:rPr>
        <w:t>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etdi</w:t>
      </w:r>
      <w:r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formada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ifadəsi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aşağıdakı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edilə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>:</w:t>
      </w:r>
    </w:p>
    <w:p w:rsidR="004D594F" w:rsidRPr="004D594F" w:rsidRDefault="004D594F" w:rsidP="004D594F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gramStart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[ capture</w:t>
      </w:r>
      <w:proofErr w:type="gramEnd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clause ] (</w:t>
      </w:r>
      <w:proofErr w:type="gramStart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parameters</w:t>
      </w:r>
      <w:proofErr w:type="gramEnd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) -&gt; return-type  </w:t>
      </w:r>
    </w:p>
    <w:p w:rsidR="004D594F" w:rsidRPr="004D594F" w:rsidRDefault="004D594F" w:rsidP="004D594F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{   </w:t>
      </w:r>
    </w:p>
    <w:p w:rsidR="004D594F" w:rsidRPr="004D594F" w:rsidRDefault="004D594F" w:rsidP="004D594F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</w:t>
      </w:r>
      <w:proofErr w:type="gramStart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definition</w:t>
      </w:r>
      <w:proofErr w:type="gramEnd"/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of method   </w:t>
      </w:r>
    </w:p>
    <w:p w:rsidR="004D594F" w:rsidRPr="004D594F" w:rsidRDefault="004D594F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D594F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97436B" w:rsidRDefault="00125A90">
      <w:pPr>
        <w:rPr>
          <w:rFonts w:ascii="Times New Roman" w:hAnsi="Times New Roman" w:cs="Times New Roman"/>
          <w:sz w:val="28"/>
          <w:szCs w:val="28"/>
        </w:rPr>
      </w:pPr>
      <w:r w:rsidRPr="00125A90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125A90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125A90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125A90">
        <w:rPr>
          <w:rFonts w:ascii="Times New Roman" w:hAnsi="Times New Roman" w:cs="Times New Roman"/>
          <w:sz w:val="28"/>
          <w:szCs w:val="28"/>
        </w:rPr>
        <w:t>hissələrini</w:t>
      </w:r>
      <w:proofErr w:type="spellEnd"/>
      <w:r w:rsidRPr="00125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A90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125A90">
        <w:rPr>
          <w:rFonts w:ascii="Times New Roman" w:hAnsi="Times New Roman" w:cs="Times New Roman"/>
          <w:sz w:val="28"/>
          <w:szCs w:val="28"/>
        </w:rPr>
        <w:t>:</w:t>
      </w:r>
    </w:p>
    <w:p w:rsidR="00125A90" w:rsidRDefault="00935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86.75pt">
            <v:imagedata r:id="rId6" o:title="lambdaexpsyntax"/>
          </v:shape>
        </w:pict>
      </w:r>
      <w:bookmarkStart w:id="0" w:name="_GoBack"/>
      <w:bookmarkEnd w:id="0"/>
    </w:p>
    <w:p w:rsidR="00125A90" w:rsidRPr="00125A90" w:rsidRDefault="00125A90" w:rsidP="004D59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capture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clause (</w:t>
      </w:r>
      <w:r w:rsidR="004D594F" w:rsidRPr="004D594F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spesifikasiyasında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lambda-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introduser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tanınır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>.</w:t>
      </w:r>
      <w:r w:rsidRPr="00125A90">
        <w:rPr>
          <w:rFonts w:ascii="Times New Roman" w:hAnsi="Times New Roman" w:cs="Times New Roman"/>
          <w:sz w:val="28"/>
          <w:szCs w:val="28"/>
        </w:rPr>
        <w:t>)</w:t>
      </w:r>
    </w:p>
    <w:p w:rsidR="00125A90" w:rsidRPr="00125A90" w:rsidRDefault="00125A90" w:rsidP="00125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A90" w:rsidRPr="00125A90" w:rsidRDefault="00125A90" w:rsidP="00125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parameter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list Optional. (</w:t>
      </w:r>
      <w:r w:rsidR="004D594F">
        <w:rPr>
          <w:rFonts w:ascii="Times New Roman" w:hAnsi="Times New Roman" w:cs="Times New Roman"/>
          <w:sz w:val="28"/>
          <w:szCs w:val="28"/>
        </w:rPr>
        <w:t xml:space="preserve">Lambda </w:t>
      </w:r>
      <w:proofErr w:type="spellStart"/>
      <w:r w:rsidR="004D594F">
        <w:rPr>
          <w:rFonts w:ascii="Times New Roman" w:hAnsi="Times New Roman" w:cs="Times New Roman"/>
          <w:sz w:val="28"/>
          <w:szCs w:val="28"/>
        </w:rPr>
        <w:t>deklatoru</w:t>
      </w:r>
      <w:proofErr w:type="spellEnd"/>
      <w:r w:rsid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="004D594F">
        <w:rPr>
          <w:rFonts w:ascii="Times New Roman" w:hAnsi="Times New Roman" w:cs="Times New Roman"/>
          <w:sz w:val="28"/>
          <w:szCs w:val="28"/>
        </w:rPr>
        <w:t xml:space="preserve"> </w:t>
      </w:r>
      <w:r w:rsidR="004D594F">
        <w:rPr>
          <w:rFonts w:ascii="Times New Roman" w:hAnsi="Times New Roman" w:cs="Times New Roman"/>
          <w:sz w:val="28"/>
          <w:szCs w:val="28"/>
          <w:lang w:val="az-Latn-AZ"/>
        </w:rPr>
        <w:t>də tanınır</w:t>
      </w:r>
      <w:r w:rsidRPr="00125A90">
        <w:rPr>
          <w:rFonts w:ascii="Times New Roman" w:hAnsi="Times New Roman" w:cs="Times New Roman"/>
          <w:sz w:val="28"/>
          <w:szCs w:val="28"/>
        </w:rPr>
        <w:t>)</w:t>
      </w:r>
    </w:p>
    <w:p w:rsidR="00125A90" w:rsidRPr="00125A90" w:rsidRDefault="00125A90" w:rsidP="00125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A90" w:rsidRPr="00125A90" w:rsidRDefault="00125A90" w:rsidP="00125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mutable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specification Optional.</w:t>
      </w:r>
    </w:p>
    <w:p w:rsidR="00125A90" w:rsidRPr="00125A90" w:rsidRDefault="00125A90" w:rsidP="00125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A90" w:rsidRPr="00125A90" w:rsidRDefault="00125A90" w:rsidP="00125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exception-specification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Optional.</w:t>
      </w:r>
    </w:p>
    <w:p w:rsidR="00125A90" w:rsidRPr="00125A90" w:rsidRDefault="00125A90" w:rsidP="00125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A90" w:rsidRPr="00125A90" w:rsidRDefault="00125A90" w:rsidP="00125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trailing-return-type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Optional.</w:t>
      </w:r>
    </w:p>
    <w:p w:rsidR="00125A90" w:rsidRPr="00125A90" w:rsidRDefault="00125A90" w:rsidP="00125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A90" w:rsidRDefault="00125A90" w:rsidP="00125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5A90">
        <w:rPr>
          <w:rFonts w:ascii="Times New Roman" w:hAnsi="Times New Roman" w:cs="Times New Roman"/>
          <w:sz w:val="28"/>
          <w:szCs w:val="28"/>
        </w:rPr>
        <w:t>lambda</w:t>
      </w:r>
      <w:proofErr w:type="gramEnd"/>
      <w:r w:rsidRPr="00125A90">
        <w:rPr>
          <w:rFonts w:ascii="Times New Roman" w:hAnsi="Times New Roman" w:cs="Times New Roman"/>
          <w:sz w:val="28"/>
          <w:szCs w:val="28"/>
        </w:rPr>
        <w:t xml:space="preserve"> body.</w:t>
      </w:r>
    </w:p>
    <w:p w:rsidR="00125A90" w:rsidRDefault="00125A90" w:rsidP="00125A9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Lambda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ifadəsi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əhatə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dairəsindən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dəyişənlərə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giriş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etməklə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funksiyadan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gücə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malik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594F">
        <w:rPr>
          <w:rFonts w:ascii="Times New Roman" w:hAnsi="Times New Roman" w:cs="Times New Roman"/>
          <w:sz w:val="28"/>
          <w:szCs w:val="28"/>
        </w:rPr>
        <w:t>ola</w:t>
      </w:r>
      <w:proofErr w:type="spellEnd"/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əhatə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dairəsindən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xarici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dəyişənləri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üç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yolla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keçirə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bilərik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İstinad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tutma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Dəyərlə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tutma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ikisinə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tutma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qarışıq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tutma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>)</w:t>
      </w: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Dəyişənləri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keçirmək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edilən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594F">
        <w:rPr>
          <w:rFonts w:ascii="Times New Roman" w:hAnsi="Times New Roman" w:cs="Times New Roman"/>
          <w:sz w:val="28"/>
          <w:szCs w:val="28"/>
        </w:rPr>
        <w:t>sintaksis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[&amp;</w:t>
      </w:r>
      <w:proofErr w:type="gramStart"/>
      <w:r w:rsidRPr="004D594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xarici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dəyişənləri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istinadla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keçirin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012" w:rsidRDefault="00935012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94F" w:rsidRPr="004D594F">
        <w:rPr>
          <w:rFonts w:ascii="Times New Roman" w:hAnsi="Times New Roman" w:cs="Times New Roman"/>
          <w:sz w:val="28"/>
          <w:szCs w:val="28"/>
        </w:rPr>
        <w:t>[=</w:t>
      </w:r>
      <w:proofErr w:type="gramStart"/>
      <w:r w:rsidR="004D594F" w:rsidRPr="004D594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bütün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xarici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dəyişənləri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ələ</w:t>
      </w:r>
      <w:proofErr w:type="spellEnd"/>
      <w:r w:rsidR="004D594F"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94F" w:rsidRPr="004D594F">
        <w:rPr>
          <w:rFonts w:ascii="Times New Roman" w:hAnsi="Times New Roman" w:cs="Times New Roman"/>
          <w:sz w:val="28"/>
          <w:szCs w:val="28"/>
        </w:rPr>
        <w:t>keçirin</w:t>
      </w:r>
      <w:proofErr w:type="spellEnd"/>
    </w:p>
    <w:p w:rsidR="00935012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4D594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, &amp;b]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dəyərinə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görə</w:t>
      </w:r>
      <w:proofErr w:type="spellEnd"/>
    </w:p>
    <w:p w:rsidR="004D594F" w:rsidRPr="004D594F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594F">
        <w:rPr>
          <w:rFonts w:ascii="Times New Roman" w:hAnsi="Times New Roman" w:cs="Times New Roman"/>
          <w:sz w:val="28"/>
          <w:szCs w:val="28"/>
        </w:rPr>
        <w:t xml:space="preserve"> : </w:t>
      </w:r>
      <w:proofErr w:type="gramStart"/>
      <w:r w:rsidRPr="004D594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dəyərinə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istinadına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ələ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keçirin</w:t>
      </w:r>
      <w:proofErr w:type="spellEnd"/>
    </w:p>
    <w:p w:rsidR="005C044B" w:rsidRPr="005C044B" w:rsidRDefault="004D594F" w:rsidP="009350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Boş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tutma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bəndi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[ ]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yalnız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dəyişənlərə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594F">
        <w:rPr>
          <w:rFonts w:ascii="Times New Roman" w:hAnsi="Times New Roman" w:cs="Times New Roman"/>
          <w:sz w:val="28"/>
          <w:szCs w:val="28"/>
        </w:rPr>
        <w:t>ola</w:t>
      </w:r>
      <w:proofErr w:type="spellEnd"/>
      <w:proofErr w:type="gramEnd"/>
      <w:r w:rsidRPr="004D5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94F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4D594F">
        <w:rPr>
          <w:rFonts w:ascii="Times New Roman" w:hAnsi="Times New Roman" w:cs="Times New Roman"/>
          <w:sz w:val="28"/>
          <w:szCs w:val="28"/>
        </w:rPr>
        <w:t>.</w:t>
      </w:r>
    </w:p>
    <w:sectPr w:rsidR="005C044B" w:rsidRPr="005C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05D7"/>
    <w:multiLevelType w:val="hybridMultilevel"/>
    <w:tmpl w:val="D958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B2"/>
    <w:rsid w:val="00125A90"/>
    <w:rsid w:val="004D594F"/>
    <w:rsid w:val="005C044B"/>
    <w:rsid w:val="00935012"/>
    <w:rsid w:val="0097436B"/>
    <w:rsid w:val="00D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Nasimi Valehov</dc:creator>
  <cp:keywords/>
  <dc:description/>
  <cp:lastModifiedBy>Nasimi Valehov</cp:lastModifiedBy>
  <cp:revision>2</cp:revision>
  <dcterms:created xsi:type="dcterms:W3CDTF">2022-12-13T22:22:00Z</dcterms:created>
  <dcterms:modified xsi:type="dcterms:W3CDTF">2022-12-13T23:10:00Z</dcterms:modified>
</cp:coreProperties>
</file>