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C6453" w14:textId="77777777" w:rsidR="000E3FCD" w:rsidRPr="000F2E48" w:rsidRDefault="000E3FCD" w:rsidP="000E3FCD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color w:val="215E99"/>
          <w:sz w:val="24"/>
          <w:szCs w:val="24"/>
        </w:rPr>
        <w:t>Модуль «Преподаватель»</w:t>
      </w:r>
    </w:p>
    <w:p w14:paraId="738169C3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 «</w:t>
      </w:r>
      <w:r w:rsidRPr="00D22C7B">
        <w:rPr>
          <w:rFonts w:ascii="Times New Roman" w:hAnsi="Times New Roman"/>
          <w:i/>
          <w:iCs/>
          <w:sz w:val="24"/>
          <w:szCs w:val="24"/>
        </w:rPr>
        <w:t>Преподаватель</w:t>
      </w:r>
      <w:r w:rsidRPr="00D22C7B">
        <w:rPr>
          <w:rFonts w:ascii="Times New Roman" w:hAnsi="Times New Roman"/>
          <w:sz w:val="24"/>
          <w:szCs w:val="24"/>
        </w:rPr>
        <w:t>» предназначен для заполнения журнала посещений студентов, ввода результатов контролей в ведомости для последовательной организации учебного процесса.</w:t>
      </w:r>
    </w:p>
    <w:p w14:paraId="46C36516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 «</w:t>
      </w:r>
      <w:r w:rsidRPr="00D22C7B">
        <w:rPr>
          <w:rFonts w:ascii="Times New Roman" w:hAnsi="Times New Roman"/>
          <w:i/>
          <w:iCs/>
          <w:sz w:val="24"/>
          <w:szCs w:val="24"/>
        </w:rPr>
        <w:t>Преподаватель</w:t>
      </w:r>
      <w:r w:rsidRPr="00D22C7B">
        <w:rPr>
          <w:rFonts w:ascii="Times New Roman" w:hAnsi="Times New Roman"/>
          <w:sz w:val="24"/>
          <w:szCs w:val="24"/>
        </w:rPr>
        <w:t>» направлен на достижение следующих целей:</w:t>
      </w:r>
    </w:p>
    <w:p w14:paraId="5109DFF9" w14:textId="77777777" w:rsidR="000E3FCD" w:rsidRPr="00D22C7B" w:rsidRDefault="000E3FCD" w:rsidP="000E3FC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организация работы преподавателя: возможность заполнять журнал посещений,сохранять ведомости РК, вводить результаты экзаменов, загружать УМКД и экзаменационные вопросы.</w:t>
      </w:r>
    </w:p>
    <w:p w14:paraId="02E22B47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  <w:u w:val="single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Роли:</w:t>
      </w:r>
    </w:p>
    <w:p w14:paraId="39A2F1C6" w14:textId="77777777" w:rsidR="000E3FCD" w:rsidRPr="00D22C7B" w:rsidRDefault="000E3FCD" w:rsidP="000E3FCD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 xml:space="preserve">Сотрудник офис регистратора прикрепляет студентов к преподавателю, формирует ведомости. Преподаватель заполняет журнал посещений, проставляет экзаменационные баллы студентам. </w:t>
      </w:r>
    </w:p>
    <w:p w14:paraId="3B220E80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Функционал модуля Преподаватель представлен множеством функций, которые определены в следующие блоки: преподаватель, файлы преподавателя, рейтинг, инструкции (рис.1):</w:t>
      </w:r>
    </w:p>
    <w:p w14:paraId="24931F9D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УМКД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загрузки УМКД преподавателями, для дальнейшего использования загруженных материалов студентами</w:t>
      </w:r>
    </w:p>
    <w:p w14:paraId="3B309F14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Журнал посещений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заполения преподавателями журнала посещений</w:t>
      </w:r>
    </w:p>
    <w:p w14:paraId="5353A253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Аттестация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сохранения ведомостей РК1, ведомости </w:t>
      </w:r>
      <w:r w:rsidRPr="00D22C7B">
        <w:rPr>
          <w:rFonts w:ascii="Times New Roman" w:hAnsi="Times New Roman"/>
          <w:sz w:val="24"/>
          <w:szCs w:val="24"/>
          <w:lang w:val="en-US"/>
        </w:rPr>
        <w:t>Midterm</w:t>
      </w:r>
      <w:r w:rsidRPr="00D22C7B">
        <w:rPr>
          <w:rFonts w:ascii="Times New Roman" w:hAnsi="Times New Roman"/>
          <w:sz w:val="24"/>
          <w:szCs w:val="24"/>
        </w:rPr>
        <w:t>, РК2 и проставления преподавателями результатов экзаменов</w:t>
      </w:r>
    </w:p>
    <w:p w14:paraId="4A871EBF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Расписание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просмотра преподавателями расписания занятий</w:t>
      </w:r>
    </w:p>
    <w:p w14:paraId="3CB36200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Расписание экзаменов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просмотра преподавателями расписания экзаменов</w:t>
      </w:r>
    </w:p>
    <w:p w14:paraId="48C360F5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Расписание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Midterm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просмотра преподавателями расписания мидтермов</w:t>
      </w:r>
    </w:p>
    <w:p w14:paraId="0A6B715F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Формы и платформы проведения итового контороля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выбора формы и платформы проведения итового контроля</w:t>
      </w:r>
    </w:p>
    <w:p w14:paraId="56E8FF3C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Учебные планы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просмотра учебного плана</w:t>
      </w:r>
    </w:p>
    <w:p w14:paraId="439483B4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Мои файлы</w:t>
      </w:r>
      <w:r w:rsidRPr="00D22C7B">
        <w:rPr>
          <w:rFonts w:ascii="Times New Roman" w:hAnsi="Times New Roman"/>
          <w:sz w:val="24"/>
          <w:szCs w:val="24"/>
        </w:rPr>
        <w:t xml:space="preserve"> – эта функция позволяет преподавателям просмотреть загруженные файлы УМКД и удалить ненужные</w:t>
      </w:r>
    </w:p>
    <w:p w14:paraId="338D613D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Вопросник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ввода преподавателями экзаменационных вопросов по дисциплине</w:t>
      </w:r>
    </w:p>
    <w:p w14:paraId="51D83AA0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Мои кружки</w:t>
      </w:r>
      <w:r w:rsidRPr="00D22C7B">
        <w:rPr>
          <w:rFonts w:ascii="Times New Roman" w:hAnsi="Times New Roman"/>
          <w:sz w:val="24"/>
          <w:szCs w:val="24"/>
        </w:rPr>
        <w:t xml:space="preserve"> –  функция предназначена для просмотра преподавателем своих кружков;</w:t>
      </w:r>
    </w:p>
    <w:p w14:paraId="6F4DE151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lastRenderedPageBreak/>
        <w:t xml:space="preserve">Дистанционные курсы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студентов заочного отделения и студентов, находящихся в заграничной командировке, для прохождения учебного курса дистанционно</w:t>
      </w:r>
    </w:p>
    <w:p w14:paraId="19C9CE6C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Комплекты тестовых заданий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ввода тестовых заданий экзаменационных вопросов</w:t>
      </w:r>
    </w:p>
    <w:p w14:paraId="6E00D195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Тесты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создания тестов и просмотров результатов тестирования</w:t>
      </w:r>
    </w:p>
    <w:p w14:paraId="307544DB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Анкета индикативного плана </w:t>
      </w:r>
      <w:r w:rsidRPr="00D22C7B">
        <w:rPr>
          <w:rFonts w:ascii="Times New Roman" w:hAnsi="Times New Roman"/>
          <w:sz w:val="24"/>
          <w:szCs w:val="24"/>
        </w:rPr>
        <w:t>– функция позволяет заполнять анкету Индикативного плана</w:t>
      </w:r>
    </w:p>
    <w:p w14:paraId="1DDF45A0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Ввод анкеты ППС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преподавателю вводить значения в рейтинговую анкету ППС</w:t>
      </w:r>
    </w:p>
    <w:p w14:paraId="197ECA38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Практика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 проверить журнал, заполнить сведения о практике, проставлять отметку о проверке, заполнять заключение по практике</w:t>
      </w:r>
    </w:p>
    <w:p w14:paraId="30207793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Нарушения </w:t>
      </w:r>
      <w:r w:rsidRPr="00D22C7B">
        <w:rPr>
          <w:rFonts w:ascii="Times New Roman" w:hAnsi="Times New Roman"/>
          <w:sz w:val="24"/>
          <w:szCs w:val="24"/>
        </w:rPr>
        <w:t>– функция позволяет просмотреть свои нарушения</w:t>
      </w:r>
    </w:p>
    <w:p w14:paraId="689802D7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Свои работы на антиплагиат </w:t>
      </w:r>
      <w:r w:rsidRPr="00D22C7B">
        <w:rPr>
          <w:rFonts w:ascii="Times New Roman" w:hAnsi="Times New Roman"/>
          <w:sz w:val="24"/>
          <w:szCs w:val="24"/>
        </w:rPr>
        <w:t>– функция позволяет преподавателю проверять свои работы на плагиат</w:t>
      </w:r>
    </w:p>
    <w:p w14:paraId="2AB1D40A" w14:textId="77777777" w:rsidR="000E3FCD" w:rsidRPr="00D22C7B" w:rsidRDefault="000E3FCD" w:rsidP="000E3FC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Выпускники на антиплагиат </w:t>
      </w:r>
      <w:r w:rsidRPr="00D22C7B">
        <w:rPr>
          <w:rFonts w:ascii="Times New Roman" w:hAnsi="Times New Roman"/>
          <w:sz w:val="24"/>
          <w:szCs w:val="24"/>
        </w:rPr>
        <w:t>– функция позволяет просмотреть, добавить в базу дипломные работы своих выпускников</w:t>
      </w:r>
    </w:p>
    <w:p w14:paraId="0320469F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08420414" w14:textId="28D7E7F8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5A7F8C" wp14:editId="24D8B657">
            <wp:extent cx="5720715" cy="1799590"/>
            <wp:effectExtent l="0" t="0" r="0" b="0"/>
            <wp:docPr id="1102613112" name="Рисунок 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1D3A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 – Модуль «Преподаватель»</w:t>
      </w:r>
    </w:p>
    <w:p w14:paraId="77A5201C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14CDD23A" w14:textId="77777777" w:rsidR="000E3FCD" w:rsidRPr="000F2E48" w:rsidRDefault="000E3FCD" w:rsidP="000E3FCD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УМКД</w:t>
      </w:r>
    </w:p>
    <w:p w14:paraId="3706BEE2" w14:textId="77777777" w:rsidR="000E3FCD" w:rsidRPr="00D22C7B" w:rsidRDefault="000E3FCD" w:rsidP="000E3FCD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загрузки УМКД нужно выбрать функцию УМКД. На экране появится список дисциплин преподавателя</w:t>
      </w:r>
      <w:r w:rsidRPr="00D22C7B">
        <w:rPr>
          <w:rFonts w:ascii="Times New Roman" w:hAnsi="Times New Roman"/>
          <w:b/>
          <w:sz w:val="24"/>
          <w:szCs w:val="24"/>
        </w:rPr>
        <w:t xml:space="preserve">, </w:t>
      </w:r>
      <w:r w:rsidRPr="00D22C7B">
        <w:rPr>
          <w:rFonts w:ascii="Times New Roman" w:hAnsi="Times New Roman"/>
          <w:sz w:val="24"/>
          <w:szCs w:val="24"/>
        </w:rPr>
        <w:t xml:space="preserve">которые он ведет в текущем учебном году, в данном семестре (рис.2).  </w:t>
      </w:r>
    </w:p>
    <w:p w14:paraId="18D5A657" w14:textId="52DCABD9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0DBD109" wp14:editId="43FCC349">
            <wp:extent cx="5749925" cy="2202180"/>
            <wp:effectExtent l="0" t="0" r="3175" b="7620"/>
            <wp:docPr id="1203824321" name="Рисунок 8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20F6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 – Список дисциплин преподавателя</w:t>
      </w:r>
    </w:p>
    <w:p w14:paraId="5E0C5089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Дважды щелкаем на название дисциплины. Файлы в программе группируются по типам. Сотрудники методического отдела определяют, сколько файлов и какого типа можно загрузить в программу. На рисунке 3  мы видим, что силлабус хотя бы один должен быть обязательно загружен, а файлов лабораторная и лекция может быть загружено в любом количестве. </w:t>
      </w:r>
    </w:p>
    <w:p w14:paraId="197A8970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0CF75639" w14:textId="530861BF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EF226E" wp14:editId="5494297C">
            <wp:extent cx="5939790" cy="3701415"/>
            <wp:effectExtent l="0" t="0" r="3810" b="0"/>
            <wp:docPr id="1766618743" name="Рисунок 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7598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Загрузка файлов УМКД</w:t>
      </w:r>
    </w:p>
    <w:p w14:paraId="0AB2F421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0E4C5A67" w14:textId="77777777" w:rsidR="000E3FCD" w:rsidRPr="00D22C7B" w:rsidRDefault="000E3FCD" w:rsidP="000E3FCD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Возможны также следующие варианты:</w:t>
      </w:r>
    </w:p>
    <w:p w14:paraId="2234CEAD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«Нужно загрузить файлы» – </w:t>
      </w:r>
      <w:r w:rsidRPr="00D22C7B">
        <w:rPr>
          <w:rFonts w:ascii="Times New Roman" w:hAnsi="Times New Roman"/>
          <w:i/>
          <w:sz w:val="24"/>
          <w:szCs w:val="24"/>
        </w:rPr>
        <w:t>необходимо (обязательно) загрузить любое количество файлов.</w:t>
      </w:r>
    </w:p>
    <w:p w14:paraId="5EE99199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«Нужно загрузить хотя бы </w:t>
      </w:r>
      <w:r w:rsidRPr="00D22C7B">
        <w:rPr>
          <w:rFonts w:ascii="Times New Roman" w:hAnsi="Times New Roman"/>
          <w:sz w:val="24"/>
          <w:szCs w:val="24"/>
          <w:lang w:val="en-US"/>
        </w:rPr>
        <w:t>N</w:t>
      </w:r>
      <w:r w:rsidRPr="00D22C7B">
        <w:rPr>
          <w:rFonts w:ascii="Times New Roman" w:hAnsi="Times New Roman"/>
          <w:sz w:val="24"/>
          <w:szCs w:val="24"/>
        </w:rPr>
        <w:t xml:space="preserve"> файлов» - </w:t>
      </w:r>
      <w:r w:rsidRPr="00D22C7B">
        <w:rPr>
          <w:rFonts w:ascii="Times New Roman" w:hAnsi="Times New Roman"/>
          <w:i/>
          <w:sz w:val="24"/>
          <w:szCs w:val="24"/>
        </w:rPr>
        <w:t xml:space="preserve">необходимо (обязательно) загрузить минимум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22C7B">
        <w:rPr>
          <w:rFonts w:ascii="Times New Roman" w:hAnsi="Times New Roman"/>
          <w:i/>
          <w:sz w:val="24"/>
          <w:szCs w:val="24"/>
        </w:rPr>
        <w:t xml:space="preserve"> файлов.</w:t>
      </w:r>
    </w:p>
    <w:p w14:paraId="418370C0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«Нужно загрузить от </w:t>
      </w:r>
      <w:r w:rsidRPr="00D22C7B">
        <w:rPr>
          <w:rFonts w:ascii="Times New Roman" w:hAnsi="Times New Roman"/>
          <w:sz w:val="24"/>
          <w:szCs w:val="24"/>
          <w:lang w:val="en-US"/>
        </w:rPr>
        <w:t>N</w:t>
      </w:r>
      <w:r w:rsidRPr="00D22C7B">
        <w:rPr>
          <w:rFonts w:ascii="Times New Roman" w:hAnsi="Times New Roman"/>
          <w:sz w:val="24"/>
          <w:szCs w:val="24"/>
        </w:rPr>
        <w:t xml:space="preserve"> до </w:t>
      </w:r>
      <w:r w:rsidRPr="00D22C7B">
        <w:rPr>
          <w:rFonts w:ascii="Times New Roman" w:hAnsi="Times New Roman"/>
          <w:sz w:val="24"/>
          <w:szCs w:val="24"/>
          <w:lang w:val="en-US"/>
        </w:rPr>
        <w:t>M</w:t>
      </w:r>
      <w:r w:rsidRPr="00D22C7B">
        <w:rPr>
          <w:rFonts w:ascii="Times New Roman" w:hAnsi="Times New Roman"/>
          <w:sz w:val="24"/>
          <w:szCs w:val="24"/>
        </w:rPr>
        <w:t xml:space="preserve"> файлов» - </w:t>
      </w:r>
      <w:r w:rsidRPr="00D22C7B">
        <w:rPr>
          <w:rFonts w:ascii="Times New Roman" w:hAnsi="Times New Roman"/>
          <w:i/>
          <w:sz w:val="24"/>
          <w:szCs w:val="24"/>
        </w:rPr>
        <w:t xml:space="preserve">необходимо (обязательно) загрузить от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22C7B">
        <w:rPr>
          <w:rFonts w:ascii="Times New Roman" w:hAnsi="Times New Roman"/>
          <w:i/>
          <w:sz w:val="24"/>
          <w:szCs w:val="24"/>
        </w:rPr>
        <w:t xml:space="preserve"> до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M</w:t>
      </w:r>
      <w:r w:rsidRPr="00D22C7B">
        <w:rPr>
          <w:rFonts w:ascii="Times New Roman" w:hAnsi="Times New Roman"/>
          <w:i/>
          <w:sz w:val="24"/>
          <w:szCs w:val="24"/>
        </w:rPr>
        <w:t xml:space="preserve"> файлов.</w:t>
      </w:r>
    </w:p>
    <w:p w14:paraId="6A894B3E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«Можно загрузить от </w:t>
      </w:r>
      <w:r w:rsidRPr="00D22C7B">
        <w:rPr>
          <w:rFonts w:ascii="Times New Roman" w:hAnsi="Times New Roman"/>
          <w:sz w:val="24"/>
          <w:szCs w:val="24"/>
          <w:lang w:val="en-US"/>
        </w:rPr>
        <w:t>N</w:t>
      </w:r>
      <w:r w:rsidRPr="00D22C7B">
        <w:rPr>
          <w:rFonts w:ascii="Times New Roman" w:hAnsi="Times New Roman"/>
          <w:sz w:val="24"/>
          <w:szCs w:val="24"/>
        </w:rPr>
        <w:t xml:space="preserve"> до </w:t>
      </w:r>
      <w:r w:rsidRPr="00D22C7B">
        <w:rPr>
          <w:rFonts w:ascii="Times New Roman" w:hAnsi="Times New Roman"/>
          <w:sz w:val="24"/>
          <w:szCs w:val="24"/>
          <w:lang w:val="en-US"/>
        </w:rPr>
        <w:t>M</w:t>
      </w:r>
      <w:r w:rsidRPr="00D22C7B">
        <w:rPr>
          <w:rFonts w:ascii="Times New Roman" w:hAnsi="Times New Roman"/>
          <w:sz w:val="24"/>
          <w:szCs w:val="24"/>
        </w:rPr>
        <w:t xml:space="preserve"> файлов» - </w:t>
      </w:r>
      <w:r w:rsidRPr="00D22C7B">
        <w:rPr>
          <w:rFonts w:ascii="Times New Roman" w:hAnsi="Times New Roman"/>
          <w:i/>
          <w:sz w:val="24"/>
          <w:szCs w:val="24"/>
        </w:rPr>
        <w:t xml:space="preserve">можно (но не обязательно) загрузить от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22C7B">
        <w:rPr>
          <w:rFonts w:ascii="Times New Roman" w:hAnsi="Times New Roman"/>
          <w:i/>
          <w:sz w:val="24"/>
          <w:szCs w:val="24"/>
        </w:rPr>
        <w:t xml:space="preserve"> до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M</w:t>
      </w:r>
      <w:r w:rsidRPr="00D22C7B">
        <w:rPr>
          <w:rFonts w:ascii="Times New Roman" w:hAnsi="Times New Roman"/>
          <w:i/>
          <w:sz w:val="24"/>
          <w:szCs w:val="24"/>
        </w:rPr>
        <w:t xml:space="preserve"> файлов.</w:t>
      </w: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30186D08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«Можно загрузить любое количество файлов» - </w:t>
      </w:r>
      <w:r w:rsidRPr="00D22C7B">
        <w:rPr>
          <w:rFonts w:ascii="Times New Roman" w:hAnsi="Times New Roman"/>
          <w:i/>
          <w:sz w:val="24"/>
          <w:szCs w:val="24"/>
        </w:rPr>
        <w:t>можно (но не обязательно) загрузить любое количество файлов.</w:t>
      </w: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341B87C6" w14:textId="77777777" w:rsidR="000E3FCD" w:rsidRPr="00D22C7B" w:rsidRDefault="000E3FCD" w:rsidP="000E3FCD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«Нет доступа на загрузку» - </w:t>
      </w:r>
      <w:r w:rsidRPr="00D22C7B">
        <w:rPr>
          <w:rFonts w:ascii="Times New Roman" w:hAnsi="Times New Roman"/>
          <w:i/>
          <w:sz w:val="24"/>
          <w:szCs w:val="24"/>
        </w:rPr>
        <w:t>не нужно загружать файлы (эта таблица появится только в том случае, если по дисциплине есть УМКД того типа, который не нужно было загружать).</w:t>
      </w:r>
    </w:p>
    <w:p w14:paraId="1F3495CB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 левом углу таблицы выбираем кнопку </w:t>
      </w:r>
      <w:r w:rsidRPr="00D22C7B">
        <w:rPr>
          <w:rFonts w:ascii="Times New Roman" w:hAnsi="Times New Roman"/>
          <w:i/>
          <w:sz w:val="24"/>
          <w:szCs w:val="24"/>
        </w:rPr>
        <w:t>Загрузить</w:t>
      </w:r>
      <w:r w:rsidRPr="00D22C7B">
        <w:rPr>
          <w:rFonts w:ascii="Times New Roman" w:hAnsi="Times New Roman"/>
          <w:sz w:val="24"/>
          <w:szCs w:val="24"/>
        </w:rPr>
        <w:t>. Появляется следующее окно (рис. 4):</w:t>
      </w:r>
    </w:p>
    <w:p w14:paraId="3F633E93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5D645F39" w14:textId="5F88DF25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08BFD6" wp14:editId="673B0DAF">
            <wp:extent cx="2845435" cy="1916430"/>
            <wp:effectExtent l="0" t="0" r="0" b="7620"/>
            <wp:docPr id="586284005" name="Рисунок 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F508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 – Окно загрузки УМКД.</w:t>
      </w:r>
    </w:p>
    <w:p w14:paraId="6FB62040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39002A44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Первое поле – поле для загрузки файла. Здесь также есть пояснения о том, какие файлы можно загружать для данного типа УМКД. Это – строгое ограничение. Файлы других типов нельзя загружать. При нажатии на кнопку «</w:t>
      </w:r>
      <w:r w:rsidRPr="00D22C7B">
        <w:rPr>
          <w:rFonts w:ascii="Times New Roman" w:hAnsi="Times New Roman"/>
          <w:i/>
          <w:sz w:val="24"/>
          <w:szCs w:val="24"/>
        </w:rPr>
        <w:t>Обзор»</w:t>
      </w:r>
      <w:r w:rsidRPr="00D22C7B">
        <w:rPr>
          <w:rFonts w:ascii="Times New Roman" w:hAnsi="Times New Roman"/>
          <w:sz w:val="24"/>
          <w:szCs w:val="24"/>
        </w:rPr>
        <w:t>, необходимо выбрать загружаемый файл.  После выбора файла в поле «</w:t>
      </w:r>
      <w:r w:rsidRPr="00D22C7B">
        <w:rPr>
          <w:rFonts w:ascii="Times New Roman" w:hAnsi="Times New Roman"/>
          <w:i/>
          <w:sz w:val="24"/>
          <w:szCs w:val="24"/>
        </w:rPr>
        <w:t>Название»</w:t>
      </w:r>
      <w:r w:rsidRPr="00D22C7B">
        <w:rPr>
          <w:rFonts w:ascii="Times New Roman" w:hAnsi="Times New Roman"/>
          <w:sz w:val="24"/>
          <w:szCs w:val="24"/>
        </w:rPr>
        <w:t xml:space="preserve"> появится название файла. Это название – заголовок файла, который будет виден студентам и контролирующим органам. Его можно изменить.</w:t>
      </w:r>
    </w:p>
    <w:p w14:paraId="566245A6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Ниже вводится описание файла. Это – необязательное поле. Но лучше внести краткое описание файла для удобства студентов.</w:t>
      </w:r>
    </w:p>
    <w:p w14:paraId="1316CE12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Ниже можно выбрать тип УМКД (рис.5) для загружаемого файла и язык обучения, на котором обучаются студенты, имеющие доступ к файлу.</w:t>
      </w:r>
    </w:p>
    <w:p w14:paraId="6CEC3711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3D097FA9" w14:textId="13850E41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B44178" wp14:editId="149AD90A">
            <wp:extent cx="5544820" cy="490220"/>
            <wp:effectExtent l="0" t="0" r="0" b="5080"/>
            <wp:docPr id="1638009662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8" t="43185" r="27563" b="5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533B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 – Выбор типа УМКД и языка обучения</w:t>
      </w:r>
    </w:p>
    <w:p w14:paraId="534CDA4B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465F639C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Далее размещены переключатели для управления доступом к файлу (рис.6).</w:t>
      </w:r>
    </w:p>
    <w:p w14:paraId="547D34E2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62629A71" w14:textId="19EB5DD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40726F" wp14:editId="1D81DC41">
            <wp:extent cx="5413375" cy="461010"/>
            <wp:effectExtent l="0" t="0" r="0" b="0"/>
            <wp:docPr id="10728813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C0CE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 – Управление доступом</w:t>
      </w:r>
    </w:p>
    <w:p w14:paraId="52B0A448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5D9B4B53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sz w:val="24"/>
          <w:szCs w:val="24"/>
        </w:rPr>
        <w:t>Студенты</w:t>
      </w:r>
      <w:r w:rsidRPr="00D22C7B">
        <w:rPr>
          <w:rFonts w:ascii="Times New Roman" w:hAnsi="Times New Roman"/>
          <w:sz w:val="24"/>
          <w:szCs w:val="24"/>
        </w:rPr>
        <w:t xml:space="preserve"> – файл будет доступен студентам, у которых преподаватель ведет дисциплину, с учетом языка обучения и выбранных учебных планов.</w:t>
      </w:r>
    </w:p>
    <w:p w14:paraId="29A5A1F2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sz w:val="24"/>
          <w:szCs w:val="24"/>
        </w:rPr>
        <w:t>Сайт университета</w:t>
      </w:r>
      <w:r w:rsidRPr="00D22C7B">
        <w:rPr>
          <w:rFonts w:ascii="Times New Roman" w:hAnsi="Times New Roman"/>
          <w:sz w:val="24"/>
          <w:szCs w:val="24"/>
        </w:rPr>
        <w:t xml:space="preserve"> – название и описание файла будет отображено на личной странице преподавателя на сайте.</w:t>
      </w:r>
    </w:p>
    <w:p w14:paraId="52427EE1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sz w:val="24"/>
          <w:szCs w:val="24"/>
        </w:rPr>
        <w:t>Сайт университета</w:t>
      </w:r>
      <w:r w:rsidRPr="00D22C7B">
        <w:rPr>
          <w:rFonts w:ascii="Times New Roman" w:hAnsi="Times New Roman"/>
          <w:i/>
          <w:sz w:val="24"/>
          <w:szCs w:val="24"/>
        </w:rPr>
        <w:t xml:space="preserve"> (с возможностью скачивания)</w:t>
      </w:r>
      <w:r w:rsidRPr="00D22C7B">
        <w:rPr>
          <w:rFonts w:ascii="Times New Roman" w:hAnsi="Times New Roman"/>
          <w:sz w:val="24"/>
          <w:szCs w:val="24"/>
        </w:rPr>
        <w:t xml:space="preserve"> – название и описание файла будет отображено на личной странице преподавателя на сайте университета, а также можно будет скачать файл.</w:t>
      </w:r>
    </w:p>
    <w:p w14:paraId="5C0A5FE5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sz w:val="24"/>
          <w:szCs w:val="24"/>
        </w:rPr>
        <w:t>Коллеги</w:t>
      </w:r>
      <w:r w:rsidRPr="00D22C7B">
        <w:rPr>
          <w:rFonts w:ascii="Times New Roman" w:hAnsi="Times New Roman"/>
          <w:sz w:val="24"/>
          <w:szCs w:val="24"/>
        </w:rPr>
        <w:t xml:space="preserve"> – коллеги преподавателя (с которыми он ведет данную дисциплину, смогут скачать этот файл).</w:t>
      </w:r>
    </w:p>
    <w:p w14:paraId="150DAC16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Далее нужно выбрать учебные планы преподавателей, студенты которых смогут просматривать данный файл (рис.7). Для этого нужно поставить галочки в нужные окошки.</w:t>
      </w:r>
    </w:p>
    <w:p w14:paraId="488F7DF1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43DF57FF" w14:textId="3B0B7869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72DDFF" wp14:editId="087CE936">
            <wp:extent cx="4293870" cy="1316990"/>
            <wp:effectExtent l="0" t="0" r="0" b="0"/>
            <wp:docPr id="123367932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BC7B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 – Выбор учебных планов.</w:t>
      </w:r>
    </w:p>
    <w:p w14:paraId="2A2EBBA3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заполнения всех полей нужно нажать на кнопку «</w:t>
      </w:r>
      <w:r w:rsidRPr="00D22C7B">
        <w:rPr>
          <w:rFonts w:ascii="Times New Roman" w:hAnsi="Times New Roman"/>
          <w:i/>
          <w:sz w:val="24"/>
          <w:szCs w:val="24"/>
        </w:rPr>
        <w:t>Загрузить»</w:t>
      </w:r>
      <w:r w:rsidRPr="00D22C7B">
        <w:rPr>
          <w:rFonts w:ascii="Times New Roman" w:hAnsi="Times New Roman"/>
          <w:sz w:val="24"/>
          <w:szCs w:val="24"/>
        </w:rPr>
        <w:t xml:space="preserve">. Если загрузка прошла успешно, то появится следующее сообщение: </w:t>
      </w:r>
      <w:r w:rsidRPr="00D22C7B">
        <w:rPr>
          <w:rFonts w:ascii="Times New Roman" w:hAnsi="Times New Roman"/>
          <w:i/>
          <w:iCs/>
          <w:sz w:val="24"/>
          <w:szCs w:val="24"/>
        </w:rPr>
        <w:t>файл успешно загружен.</w:t>
      </w:r>
    </w:p>
    <w:p w14:paraId="5DE126D8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противном случае появится сообщение о допущенных ошибках.</w:t>
      </w:r>
    </w:p>
    <w:p w14:paraId="219C0303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Чтобы удалить файлы достаточно отметить необходимые элементы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 xml:space="preserve"> (рис.8).</w:t>
      </w:r>
    </w:p>
    <w:p w14:paraId="792C5C0F" w14:textId="6B9AAEE3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8BB5906" wp14:editId="4287B795">
            <wp:extent cx="5120640" cy="2582545"/>
            <wp:effectExtent l="0" t="0" r="3810" b="8255"/>
            <wp:docPr id="686366946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A0B7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 – Удаление файлов УМКД</w:t>
      </w:r>
    </w:p>
    <w:p w14:paraId="39264A4C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</w:p>
    <w:p w14:paraId="0CFD19D5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скачивания файла необходимо дважды щелкнуть мышью на строке с названием файла.</w:t>
      </w:r>
    </w:p>
    <w:p w14:paraId="64D4BA26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При нажатии на ссылку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можно изменить название, описание, тип и уровни доступа ранее загруженного файла.</w:t>
      </w:r>
    </w:p>
    <w:p w14:paraId="4FF61F5E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поиска и удаления старых файлов существует дополнительная форма. Выбираем функцию «</w:t>
      </w:r>
      <w:r w:rsidRPr="00D22C7B">
        <w:rPr>
          <w:rFonts w:ascii="Times New Roman" w:hAnsi="Times New Roman"/>
          <w:i/>
          <w:sz w:val="24"/>
          <w:szCs w:val="24"/>
        </w:rPr>
        <w:t>Мои файлы»</w:t>
      </w:r>
      <w:r w:rsidRPr="00D22C7B">
        <w:rPr>
          <w:rFonts w:ascii="Times New Roman" w:hAnsi="Times New Roman"/>
          <w:sz w:val="24"/>
          <w:szCs w:val="24"/>
        </w:rPr>
        <w:t>. Открывается список файлов (рис.9).</w:t>
      </w:r>
    </w:p>
    <w:p w14:paraId="301E31A4" w14:textId="51324B1F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532FC5" wp14:editId="3B3090DD">
            <wp:extent cx="5706110" cy="2713990"/>
            <wp:effectExtent l="0" t="0" r="8890" b="0"/>
            <wp:docPr id="6779134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27EA" w14:textId="77777777" w:rsidR="000E3FCD" w:rsidRPr="00D22C7B" w:rsidRDefault="000E3FCD" w:rsidP="000E3FC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9 – Список файлов</w:t>
      </w:r>
    </w:p>
    <w:p w14:paraId="23FEEC7D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05C33EE5" w14:textId="77777777" w:rsidR="000E3FCD" w:rsidRPr="00D22C7B" w:rsidRDefault="000E3FCD" w:rsidP="000E3FC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Поиск файлов можно осуществить, используя следующие поля: </w:t>
      </w:r>
      <w:r w:rsidRPr="00D22C7B">
        <w:rPr>
          <w:rFonts w:ascii="Times New Roman" w:hAnsi="Times New Roman"/>
          <w:i/>
          <w:sz w:val="24"/>
          <w:szCs w:val="24"/>
        </w:rPr>
        <w:t>дата загрузки</w:t>
      </w:r>
      <w:r w:rsidRPr="00D22C7B">
        <w:rPr>
          <w:rFonts w:ascii="Times New Roman" w:hAnsi="Times New Roman"/>
          <w:sz w:val="24"/>
          <w:szCs w:val="24"/>
        </w:rPr>
        <w:t xml:space="preserve">, </w:t>
      </w:r>
      <w:r w:rsidRPr="00D22C7B">
        <w:rPr>
          <w:rFonts w:ascii="Times New Roman" w:hAnsi="Times New Roman"/>
          <w:i/>
          <w:sz w:val="24"/>
          <w:szCs w:val="24"/>
        </w:rPr>
        <w:t>дисциплина</w:t>
      </w:r>
      <w:r w:rsidRPr="00D22C7B">
        <w:rPr>
          <w:rFonts w:ascii="Times New Roman" w:hAnsi="Times New Roman"/>
          <w:sz w:val="24"/>
          <w:szCs w:val="24"/>
        </w:rPr>
        <w:t xml:space="preserve">, </w:t>
      </w:r>
      <w:r w:rsidRPr="00D22C7B">
        <w:rPr>
          <w:rFonts w:ascii="Times New Roman" w:hAnsi="Times New Roman"/>
          <w:i/>
          <w:sz w:val="24"/>
          <w:szCs w:val="24"/>
        </w:rPr>
        <w:t>тип УМКД</w:t>
      </w:r>
      <w:r w:rsidRPr="00D22C7B">
        <w:rPr>
          <w:rFonts w:ascii="Times New Roman" w:hAnsi="Times New Roman"/>
          <w:sz w:val="24"/>
          <w:szCs w:val="24"/>
        </w:rPr>
        <w:t xml:space="preserve">, </w:t>
      </w:r>
      <w:r w:rsidRPr="00D22C7B">
        <w:rPr>
          <w:rFonts w:ascii="Times New Roman" w:hAnsi="Times New Roman"/>
          <w:i/>
          <w:sz w:val="24"/>
          <w:szCs w:val="24"/>
        </w:rPr>
        <w:t>размер файла</w:t>
      </w:r>
      <w:r w:rsidRPr="00D22C7B">
        <w:rPr>
          <w:rFonts w:ascii="Times New Roman" w:hAnsi="Times New Roman"/>
          <w:sz w:val="24"/>
          <w:szCs w:val="24"/>
        </w:rPr>
        <w:t xml:space="preserve"> (минимум), </w:t>
      </w:r>
      <w:r w:rsidRPr="00D22C7B">
        <w:rPr>
          <w:rFonts w:ascii="Times New Roman" w:hAnsi="Times New Roman"/>
          <w:i/>
          <w:sz w:val="24"/>
          <w:szCs w:val="24"/>
        </w:rPr>
        <w:t>тип файла</w:t>
      </w:r>
      <w:r w:rsidRPr="00D22C7B">
        <w:rPr>
          <w:rFonts w:ascii="Times New Roman" w:hAnsi="Times New Roman"/>
          <w:sz w:val="24"/>
          <w:szCs w:val="24"/>
        </w:rPr>
        <w:t xml:space="preserve"> (формат). Здесь также можно удалить ненужные файлы.</w:t>
      </w:r>
    </w:p>
    <w:p w14:paraId="22F2EC2E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A0D0D"/>
    <w:multiLevelType w:val="hybridMultilevel"/>
    <w:tmpl w:val="83BE7B88"/>
    <w:lvl w:ilvl="0" w:tplc="8C66C586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1371493096">
    <w:abstractNumId w:val="0"/>
  </w:num>
  <w:num w:numId="2" w16cid:durableId="869030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CD"/>
    <w:rsid w:val="000E3FCD"/>
    <w:rsid w:val="002948EE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5D8C"/>
  <w15:chartTrackingRefBased/>
  <w15:docId w15:val="{EF654494-88C4-492C-8A02-0AF7686D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FCD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3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F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F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F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F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F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F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F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F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F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F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2025-04-04T04:36:00Z</dcterms:created>
  <dcterms:modified xsi:type="dcterms:W3CDTF">2025-04-04T04:36:00Z</dcterms:modified>
</cp:coreProperties>
</file>