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E819" w14:textId="77777777" w:rsidR="008F04D6" w:rsidRPr="000F2E48" w:rsidRDefault="008F04D6" w:rsidP="008F04D6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Типы расчета.</w:t>
      </w:r>
    </w:p>
    <w:p w14:paraId="6A48294B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типа расчета выполните следующие действия:</w:t>
      </w:r>
    </w:p>
    <w:p w14:paraId="6D650047" w14:textId="77777777" w:rsidR="008F04D6" w:rsidRPr="00D22C7B" w:rsidRDefault="008F04D6" w:rsidP="008F04D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 (рис.31)</w:t>
      </w:r>
    </w:p>
    <w:p w14:paraId="56C8A26C" w14:textId="062771A9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CF07C6" wp14:editId="6C1B22B1">
            <wp:extent cx="5142865" cy="1353185"/>
            <wp:effectExtent l="0" t="0" r="635" b="0"/>
            <wp:docPr id="1866222737" name="Рисунок 10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2737" name="Рисунок 10" descr="Изображение выглядит как текст, число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E22C" w14:textId="77777777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31 – типы расчета</w:t>
      </w:r>
    </w:p>
    <w:p w14:paraId="64F0A320" w14:textId="77777777" w:rsidR="008F04D6" w:rsidRPr="00D22C7B" w:rsidRDefault="008F04D6" w:rsidP="008F04D6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открывшемся окне заполните поля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Название типа расчета </w:t>
      </w:r>
      <w:r w:rsidRPr="00D22C7B">
        <w:rPr>
          <w:rFonts w:ascii="Times New Roman" w:hAnsi="Times New Roman"/>
          <w:iCs/>
          <w:sz w:val="24"/>
          <w:szCs w:val="24"/>
          <w:lang w:val="kk-KZ"/>
        </w:rPr>
        <w:t>на 3-х языках</w:t>
      </w:r>
    </w:p>
    <w:p w14:paraId="7EAEE71A" w14:textId="445C5CB2" w:rsidR="008F04D6" w:rsidRPr="00D22C7B" w:rsidRDefault="008F04D6" w:rsidP="008F04D6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нажмите на кнопку </w:t>
      </w:r>
      <w:r w:rsidRPr="000F2E48">
        <w:rPr>
          <w:rFonts w:ascii="Times New Roman" w:hAnsi="Times New Roman"/>
          <w:noProof/>
          <w:sz w:val="24"/>
          <w:szCs w:val="24"/>
          <w:lang w:val="kk-KZ"/>
        </w:rPr>
        <w:drawing>
          <wp:inline distT="0" distB="0" distL="0" distR="0" wp14:anchorId="296A0C6D" wp14:editId="5D8EA4FD">
            <wp:extent cx="665480" cy="190500"/>
            <wp:effectExtent l="0" t="0" r="1270" b="0"/>
            <wp:docPr id="9323603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" t="76611" r="90379" b="21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(рис.32);</w:t>
      </w:r>
    </w:p>
    <w:p w14:paraId="16E4C08A" w14:textId="77777777" w:rsidR="008F04D6" w:rsidRPr="00D22C7B" w:rsidRDefault="008F04D6" w:rsidP="008F04D6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60BB3DC8" w14:textId="462E6D80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0B4F8DF6" wp14:editId="794E26AB">
                <wp:simplePos x="0" y="0"/>
                <wp:positionH relativeFrom="column">
                  <wp:posOffset>1750695</wp:posOffset>
                </wp:positionH>
                <wp:positionV relativeFrom="paragraph">
                  <wp:posOffset>305434</wp:posOffset>
                </wp:positionV>
                <wp:extent cx="341630" cy="0"/>
                <wp:effectExtent l="38100" t="76200" r="0" b="95250"/>
                <wp:wrapNone/>
                <wp:docPr id="368825715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9B1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37.85pt;margin-top:24.05pt;width:26.9pt;height:0;flip:x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5C247" wp14:editId="48C1FF48">
                <wp:simplePos x="0" y="0"/>
                <wp:positionH relativeFrom="column">
                  <wp:posOffset>414655</wp:posOffset>
                </wp:positionH>
                <wp:positionV relativeFrom="paragraph">
                  <wp:posOffset>2435860</wp:posOffset>
                </wp:positionV>
                <wp:extent cx="167005" cy="111125"/>
                <wp:effectExtent l="0" t="38100" r="61595" b="22225"/>
                <wp:wrapNone/>
                <wp:docPr id="1912279264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111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7231B" id="Прямая со стрелкой 17" o:spid="_x0000_s1026" type="#_x0000_t32" style="position:absolute;margin-left:32.65pt;margin-top:191.8pt;width:13.15pt;height: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46B6EBD" wp14:editId="7E11AEC0">
            <wp:extent cx="5054600" cy="2538095"/>
            <wp:effectExtent l="0" t="0" r="0" b="0"/>
            <wp:docPr id="773706716" name="Рисунок 8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06716" name="Рисунок 8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FEB9" w14:textId="77777777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32 – Добавление тип расчета.</w:t>
      </w:r>
    </w:p>
    <w:p w14:paraId="0761A340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47C08FE3" w14:textId="77777777" w:rsidR="008F04D6" w:rsidRPr="00D22C7B" w:rsidRDefault="008F04D6" w:rsidP="008F04D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появившемся формуле «</w:t>
      </w:r>
      <w:r w:rsidRPr="00D22C7B">
        <w:rPr>
          <w:rFonts w:ascii="Times New Roman" w:hAnsi="Times New Roman"/>
          <w:i/>
          <w:iCs/>
          <w:sz w:val="24"/>
          <w:szCs w:val="24"/>
        </w:rPr>
        <w:t>Добавление»</w:t>
      </w:r>
      <w:r w:rsidRPr="00D22C7B">
        <w:rPr>
          <w:rFonts w:ascii="Times New Roman" w:hAnsi="Times New Roman"/>
          <w:sz w:val="24"/>
          <w:szCs w:val="24"/>
        </w:rPr>
        <w:t xml:space="preserve"> заполните поля выбрав нужные пункты из выпадающего списка. Потом нажмите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Добавить». </w:t>
      </w:r>
      <w:r w:rsidRPr="00D22C7B">
        <w:rPr>
          <w:rFonts w:ascii="Times New Roman" w:hAnsi="Times New Roman"/>
          <w:sz w:val="24"/>
          <w:szCs w:val="24"/>
        </w:rPr>
        <w:t>Для выхода без сохранении нажмите «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Esc</w:t>
      </w:r>
      <w:r w:rsidRPr="00D22C7B">
        <w:rPr>
          <w:rFonts w:ascii="Times New Roman" w:hAnsi="Times New Roman"/>
          <w:i/>
          <w:sz w:val="24"/>
          <w:szCs w:val="24"/>
        </w:rPr>
        <w:t xml:space="preserve">.» </w:t>
      </w:r>
      <w:r w:rsidRPr="00D22C7B">
        <w:rPr>
          <w:rFonts w:ascii="Times New Roman" w:hAnsi="Times New Roman"/>
          <w:sz w:val="24"/>
          <w:szCs w:val="24"/>
        </w:rPr>
        <w:t>(рис.33)</w:t>
      </w:r>
    </w:p>
    <w:p w14:paraId="415CD5CD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2182E740" w14:textId="7D959FC0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AE234" wp14:editId="35D66962">
                <wp:simplePos x="0" y="0"/>
                <wp:positionH relativeFrom="column">
                  <wp:posOffset>1202055</wp:posOffset>
                </wp:positionH>
                <wp:positionV relativeFrom="paragraph">
                  <wp:posOffset>1547495</wp:posOffset>
                </wp:positionV>
                <wp:extent cx="214630" cy="118110"/>
                <wp:effectExtent l="0" t="38100" r="52070" b="34290"/>
                <wp:wrapNone/>
                <wp:docPr id="1858724592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630" cy="118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D5758" id="Прямая со стрелкой 15" o:spid="_x0000_s1026" type="#_x0000_t32" style="position:absolute;margin-left:94.65pt;margin-top:121.85pt;width:16.9pt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8842AE5" wp14:editId="3568D1D4">
            <wp:extent cx="3350260" cy="1609090"/>
            <wp:effectExtent l="0" t="0" r="2540" b="0"/>
            <wp:docPr id="4055985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5" t="40816" r="23035" b="31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4A8F" w14:textId="77777777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Рисунок 33 – Добавление тип расчета.</w:t>
      </w:r>
    </w:p>
    <w:p w14:paraId="11AF0E4B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03C40B85" w14:textId="77777777" w:rsidR="008F04D6" w:rsidRPr="00D22C7B" w:rsidRDefault="008F04D6" w:rsidP="008F04D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нижнем окне появится новая строка (рис.34). Заполните поля</w:t>
      </w:r>
      <w:r w:rsidRPr="00D22C7B">
        <w:rPr>
          <w:rFonts w:ascii="Times New Roman" w:hAnsi="Times New Roman"/>
          <w:i/>
          <w:sz w:val="24"/>
          <w:szCs w:val="24"/>
        </w:rPr>
        <w:t xml:space="preserve"> Формула</w:t>
      </w:r>
      <w:r w:rsidRPr="00D22C7B">
        <w:rPr>
          <w:rFonts w:ascii="Times New Roman" w:hAnsi="Times New Roman"/>
          <w:sz w:val="24"/>
          <w:szCs w:val="24"/>
        </w:rPr>
        <w:t xml:space="preserve"> и </w:t>
      </w:r>
      <w:r w:rsidRPr="00D22C7B">
        <w:rPr>
          <w:rFonts w:ascii="Times New Roman" w:hAnsi="Times New Roman"/>
          <w:i/>
          <w:sz w:val="24"/>
          <w:szCs w:val="24"/>
        </w:rPr>
        <w:t>Интервалы для определения количество групп</w:t>
      </w:r>
      <w:r w:rsidRPr="00D22C7B">
        <w:rPr>
          <w:rFonts w:ascii="Times New Roman" w:hAnsi="Times New Roman"/>
          <w:sz w:val="24"/>
          <w:szCs w:val="24"/>
        </w:rPr>
        <w:t xml:space="preserve">  появившегося строки. Для заполнения </w:t>
      </w:r>
      <w:r w:rsidRPr="00D22C7B">
        <w:rPr>
          <w:rFonts w:ascii="Times New Roman" w:hAnsi="Times New Roman"/>
          <w:i/>
          <w:sz w:val="24"/>
          <w:szCs w:val="24"/>
        </w:rPr>
        <w:t xml:space="preserve">Формулы </w:t>
      </w:r>
      <w:r w:rsidRPr="00D22C7B">
        <w:rPr>
          <w:rFonts w:ascii="Times New Roman" w:hAnsi="Times New Roman"/>
          <w:sz w:val="24"/>
          <w:szCs w:val="24"/>
        </w:rPr>
        <w:t xml:space="preserve">пользуйтесь краткими обозначениями (рис.35). Для заполнения </w:t>
      </w:r>
      <w:r w:rsidRPr="00D22C7B">
        <w:rPr>
          <w:rFonts w:ascii="Times New Roman" w:hAnsi="Times New Roman"/>
          <w:i/>
          <w:sz w:val="24"/>
          <w:szCs w:val="24"/>
        </w:rPr>
        <w:t xml:space="preserve">интервалов </w:t>
      </w:r>
      <w:r w:rsidRPr="00D22C7B">
        <w:rPr>
          <w:rFonts w:ascii="Times New Roman" w:hAnsi="Times New Roman"/>
          <w:sz w:val="24"/>
          <w:szCs w:val="24"/>
        </w:rPr>
        <w:t xml:space="preserve">нажмите на него. В появившемся окне добавьте значения затем нажмите на кнопку «ок» (рис.36). </w:t>
      </w:r>
    </w:p>
    <w:p w14:paraId="12FAB09B" w14:textId="1DDFE841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4B883" wp14:editId="6E110453">
                <wp:simplePos x="0" y="0"/>
                <wp:positionH relativeFrom="column">
                  <wp:posOffset>4048760</wp:posOffset>
                </wp:positionH>
                <wp:positionV relativeFrom="paragraph">
                  <wp:posOffset>483870</wp:posOffset>
                </wp:positionV>
                <wp:extent cx="318135" cy="8255"/>
                <wp:effectExtent l="0" t="76200" r="24765" b="86995"/>
                <wp:wrapNone/>
                <wp:docPr id="387130550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8135" cy="8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3B133" id="Прямая со стрелкой 13" o:spid="_x0000_s1026" type="#_x0000_t32" style="position:absolute;margin-left:318.8pt;margin-top:38.1pt;width:25.05pt;height: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16E4BB0" wp14:editId="58C0A72A">
            <wp:extent cx="5940425" cy="599440"/>
            <wp:effectExtent l="0" t="0" r="3175" b="0"/>
            <wp:docPr id="4629862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E222" w14:textId="77777777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34 – Ввод данных для расчета.</w:t>
      </w:r>
    </w:p>
    <w:p w14:paraId="17D0F231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45E81259" w14:textId="3080F7D8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F5A7722" wp14:editId="076A0266">
            <wp:extent cx="2896870" cy="1565275"/>
            <wp:effectExtent l="0" t="0" r="0" b="0"/>
            <wp:docPr id="1590689303" name="Рисунок 5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89303" name="Рисунок 5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22" t="37416" r="2834" b="36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C449" w14:textId="77777777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35 – Обазначения для формулы</w:t>
      </w:r>
    </w:p>
    <w:p w14:paraId="7EBB0A32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68830CBC" w14:textId="78384F0B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98FED0" wp14:editId="3B34EB6C">
            <wp:extent cx="1931035" cy="2238375"/>
            <wp:effectExtent l="0" t="0" r="0" b="9525"/>
            <wp:docPr id="21414332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3" t="32558" r="32655" b="23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69C8" w14:textId="77777777" w:rsidR="008F04D6" w:rsidRPr="00D22C7B" w:rsidRDefault="008F04D6" w:rsidP="008F04D6">
      <w:pPr>
        <w:jc w:val="center"/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36 – Интервалы для определения количество груп</w:t>
      </w:r>
    </w:p>
    <w:p w14:paraId="53C2DD32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75ACA233" w14:textId="77777777" w:rsidR="008F04D6" w:rsidRPr="00D22C7B" w:rsidRDefault="008F04D6" w:rsidP="008F04D6">
      <w:pPr>
        <w:numPr>
          <w:ilvl w:val="0"/>
          <w:numId w:val="1"/>
        </w:num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</w:p>
    <w:p w14:paraId="7AD772F6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3662520F" w14:textId="77777777" w:rsidR="008F04D6" w:rsidRPr="00D22C7B" w:rsidRDefault="008F04D6" w:rsidP="008F04D6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Для редактирования типа расчетов, выделите тип расчета, щелкнув на него мышью,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 тип расчета»</w:t>
      </w:r>
      <w:r w:rsidRPr="00D22C7B">
        <w:rPr>
          <w:rFonts w:ascii="Times New Roman" w:hAnsi="Times New Roman"/>
          <w:sz w:val="24"/>
          <w:szCs w:val="24"/>
        </w:rPr>
        <w:t xml:space="preserve"> (рис.37). После редактирования,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Сохранить».</w:t>
      </w:r>
    </w:p>
    <w:p w14:paraId="74F2EBAD" w14:textId="1EF41149" w:rsidR="008F04D6" w:rsidRPr="00D22C7B" w:rsidRDefault="008F04D6" w:rsidP="008F04D6">
      <w:pPr>
        <w:rPr>
          <w:rFonts w:ascii="Times New Roman" w:hAnsi="Times New Roman"/>
          <w:i/>
          <w:sz w:val="24"/>
          <w:szCs w:val="24"/>
          <w:lang w:val="en-US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743287" wp14:editId="08EAC645">
            <wp:extent cx="5844540" cy="4688840"/>
            <wp:effectExtent l="0" t="0" r="3810" b="0"/>
            <wp:docPr id="171616270" name="Рисунок 3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6270" name="Рисунок 3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45" r="1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5112" w14:textId="77777777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37 – Редактирование типа расчета</w:t>
      </w:r>
    </w:p>
    <w:p w14:paraId="3F5AF7E1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1FE45280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привязки типа расчета к типу контроля необходимо выполнить следующие действия:</w:t>
      </w:r>
    </w:p>
    <w:p w14:paraId="153DB139" w14:textId="77777777" w:rsidR="008F04D6" w:rsidRPr="00D22C7B" w:rsidRDefault="008F04D6" w:rsidP="008F04D6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выделите тот тип расчета, к которому будет осуществляться привязка (щелкнув один раз мышью). В данном примере, выделен Тип занятий (она закрашена цветом) (рис.38);</w:t>
      </w:r>
    </w:p>
    <w:p w14:paraId="7AC49E70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63FF1A82" w14:textId="4B71BDE6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74857" wp14:editId="7DDABC2B">
                <wp:simplePos x="0" y="0"/>
                <wp:positionH relativeFrom="column">
                  <wp:posOffset>57150</wp:posOffset>
                </wp:positionH>
                <wp:positionV relativeFrom="paragraph">
                  <wp:posOffset>663575</wp:posOffset>
                </wp:positionV>
                <wp:extent cx="294005" cy="135255"/>
                <wp:effectExtent l="0" t="38100" r="48895" b="36195"/>
                <wp:wrapNone/>
                <wp:docPr id="2007983048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4005" cy="135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8C7C" id="Прямая со стрелкой 11" o:spid="_x0000_s1026" type="#_x0000_t32" style="position:absolute;margin-left:4.5pt;margin-top:52.25pt;width:23.15pt;height:10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C32B06" wp14:editId="31C4F5EC">
            <wp:extent cx="5632450" cy="1492250"/>
            <wp:effectExtent l="0" t="0" r="6350" b="0"/>
            <wp:docPr id="486942571" name="Рисунок 2" descr="Изображение выглядит как текст, Шрифт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42571" name="Рисунок 2" descr="Изображение выглядит как текст, Шрифт, число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D5C0" w14:textId="77777777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38 – Типы расчетов</w:t>
      </w:r>
    </w:p>
    <w:p w14:paraId="041D0F81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69E878CA" w14:textId="77777777" w:rsidR="008F04D6" w:rsidRPr="00D22C7B" w:rsidRDefault="008F04D6" w:rsidP="008F04D6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Привязать». </w:t>
      </w:r>
      <w:r w:rsidRPr="00D22C7B">
        <w:rPr>
          <w:rFonts w:ascii="Times New Roman" w:hAnsi="Times New Roman"/>
          <w:sz w:val="24"/>
          <w:szCs w:val="24"/>
        </w:rPr>
        <w:t>На экране появится форма «</w:t>
      </w:r>
      <w:r w:rsidRPr="00D22C7B">
        <w:rPr>
          <w:rFonts w:ascii="Times New Roman" w:hAnsi="Times New Roman"/>
          <w:i/>
          <w:sz w:val="24"/>
          <w:szCs w:val="24"/>
        </w:rPr>
        <w:t xml:space="preserve">Тип контроля» </w:t>
      </w:r>
      <w:r w:rsidRPr="00D22C7B">
        <w:rPr>
          <w:rFonts w:ascii="Times New Roman" w:hAnsi="Times New Roman"/>
          <w:sz w:val="24"/>
          <w:szCs w:val="24"/>
        </w:rPr>
        <w:t>(рис.39).  Форма содержит все типы контроля, которые существуют в университете, на данный момент;</w:t>
      </w:r>
    </w:p>
    <w:p w14:paraId="166ECEAD" w14:textId="73AE52BD" w:rsidR="008F04D6" w:rsidRPr="00D22C7B" w:rsidRDefault="008F04D6" w:rsidP="008F04D6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56780C" wp14:editId="72319858">
            <wp:extent cx="5361940" cy="4074795"/>
            <wp:effectExtent l="0" t="0" r="0" b="1905"/>
            <wp:docPr id="716986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12" r="9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8EE7" w14:textId="77777777" w:rsidR="008F04D6" w:rsidRPr="00D22C7B" w:rsidRDefault="008F04D6" w:rsidP="008F04D6">
      <w:pPr>
        <w:jc w:val="center"/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39 – Привязка типа контроля с типом привязки</w:t>
      </w:r>
    </w:p>
    <w:p w14:paraId="54A5F568" w14:textId="77777777" w:rsidR="008F04D6" w:rsidRPr="00D22C7B" w:rsidRDefault="008F04D6" w:rsidP="008F04D6">
      <w:pPr>
        <w:rPr>
          <w:rFonts w:ascii="Times New Roman" w:hAnsi="Times New Roman"/>
          <w:sz w:val="24"/>
          <w:szCs w:val="24"/>
        </w:rPr>
      </w:pPr>
    </w:p>
    <w:p w14:paraId="7DC4672D" w14:textId="77777777" w:rsidR="008F04D6" w:rsidRPr="00D22C7B" w:rsidRDefault="008F04D6" w:rsidP="008F04D6">
      <w:pPr>
        <w:numPr>
          <w:ilvl w:val="0"/>
          <w:numId w:val="2"/>
        </w:num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привязки к контролю расчета, выберите около нужного контроля тот тип расчета, который привязываете. После редактирования,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Сохранить».</w:t>
      </w:r>
    </w:p>
    <w:p w14:paraId="252808E0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F638D"/>
    <w:multiLevelType w:val="hybridMultilevel"/>
    <w:tmpl w:val="827A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7DE3"/>
    <w:multiLevelType w:val="hybridMultilevel"/>
    <w:tmpl w:val="9C64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91794">
    <w:abstractNumId w:val="0"/>
  </w:num>
  <w:num w:numId="2" w16cid:durableId="796534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D6"/>
    <w:rsid w:val="002948EE"/>
    <w:rsid w:val="008509E7"/>
    <w:rsid w:val="008F04D6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C2C0"/>
  <w15:chartTrackingRefBased/>
  <w15:docId w15:val="{7276D825-FC26-4110-B262-7934575B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D6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0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0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0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04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04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04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04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04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04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0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0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0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0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04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04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04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0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04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04D6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8F04D6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2025-04-04T04:29:00Z</dcterms:created>
  <dcterms:modified xsi:type="dcterms:W3CDTF">2025-04-04T04:29:00Z</dcterms:modified>
</cp:coreProperties>
</file>