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Future Enhancements</w:t>
      </w:r>
    </w:p>
    <w:p>
      <w:pPr>
        <w:jc w:val="center"/>
      </w:pPr>
      <w:r>
        <w:rPr>
          <w:b/>
          <w:sz w:val="26"/>
        </w:rPr>
        <w:t>BrewHub Cafe</w:t>
      </w:r>
    </w:p>
    <w:p>
      <w:pPr>
        <w:jc w:val="center"/>
      </w:pPr>
      <w:r>
        <w:rPr>
          <w:i/>
          <w:sz w:val="21"/>
        </w:rPr>
        <w:t>Optional capabilities proposed for future versions of the system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Status: Future / Optional. These enhancements are intended to extend BrewHub Cafe after the core ordering, inventory, payment, reporting, security, and reliability requirements are stable.</w:t>
            </w:r>
          </w:p>
        </w:tc>
      </w:tr>
    </w:tbl>
    <w:p/>
    <w:p>
      <w:r>
        <w:rPr>
          <w:b/>
        </w:rPr>
        <w:t xml:space="preserve">Guiding principle: </w:t>
      </w:r>
      <w:r>
        <w:t>Advanced features should assist BrewHub without bypassing core business rules. AI, offline synchronization, automation, and integrations must still respect authentication, authorization, idempotency, inventory safeguards, auditing, and domain ownership.</w:t>
      </w:r>
    </w:p>
    <w:p>
      <w:pPr>
        <w:pStyle w:val="Heading1"/>
      </w:pPr>
      <w:r>
        <w:t>Enhancement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</w:tcPr>
          <w:p>
            <w:r>
              <w:t>#</w:t>
            </w:r>
          </w:p>
        </w:tc>
        <w:tc>
          <w:tcPr>
            <w:tcW w:type="dxa" w:w="3312"/>
          </w:tcPr>
          <w:p>
            <w:r>
              <w:t>Enhancement</w:t>
            </w:r>
          </w:p>
        </w:tc>
        <w:tc>
          <w:tcPr>
            <w:tcW w:type="dxa" w:w="3312"/>
          </w:tcPr>
          <w:p>
            <w:r>
              <w:t>Primary Value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Offline-resilient POS/PWA</w:t>
            </w:r>
          </w:p>
        </w:tc>
        <w:tc>
          <w:tcPr>
            <w:tcW w:type="dxa" w:w="3312"/>
          </w:tcPr>
          <w:p>
            <w:r>
              <w:t>Resilience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AI demand forecasting</w:t>
            </w:r>
          </w:p>
        </w:tc>
        <w:tc>
          <w:tcPr>
            <w:tcW w:type="dxa" w:w="3312"/>
          </w:tcPr>
          <w:p>
            <w:r>
              <w:t>Forecasting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Smart inventory reordering</w:t>
            </w:r>
          </w:p>
        </w:tc>
        <w:tc>
          <w:tcPr>
            <w:tcW w:type="dxa" w:w="3312"/>
          </w:tcPr>
          <w:p>
            <w:r>
              <w:t>Inventory planning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AI waste/spoilage prediction</w:t>
            </w:r>
          </w:p>
        </w:tc>
        <w:tc>
          <w:tcPr>
            <w:tcW w:type="dxa" w:w="3312"/>
          </w:tcPr>
          <w:p>
            <w:r>
              <w:t>Waste reduction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Ingredient/recipe intelligence</w:t>
            </w:r>
          </w:p>
        </w:tc>
        <w:tc>
          <w:tcPr>
            <w:tcW w:type="dxa" w:w="3312"/>
          </w:tcPr>
          <w:p>
            <w:r>
              <w:t>Recipe control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Natural-language manager assistant</w:t>
            </w:r>
          </w:p>
        </w:tc>
        <w:tc>
          <w:tcPr>
            <w:tcW w:type="dxa" w:w="3312"/>
          </w:tcPr>
          <w:p>
            <w:r>
              <w:t>Management analytics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Explainable AI</w:t>
            </w:r>
          </w:p>
        </w:tc>
        <w:tc>
          <w:tcPr>
            <w:tcW w:type="dxa" w:w="3312"/>
          </w:tcPr>
          <w:p>
            <w:r>
              <w:t>Trust &amp; transparency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Smart upselling</w:t>
            </w:r>
          </w:p>
        </w:tc>
        <w:tc>
          <w:tcPr>
            <w:tcW w:type="dxa" w:w="3312"/>
          </w:tcPr>
          <w:p>
            <w:r>
              <w:t>Sales assistance</w:t>
            </w:r>
          </w:p>
        </w:tc>
      </w:tr>
      <w:tr>
        <w:tc>
          <w:tcPr>
            <w:tcW w:type="dxa" w:w="3312"/>
          </w:tcPr>
          <w:p>
            <w:r>
              <w:t>9</w:t>
            </w:r>
          </w:p>
        </w:tc>
        <w:tc>
          <w:tcPr>
            <w:tcW w:type="dxa" w:w="3312"/>
          </w:tcPr>
          <w:p>
            <w:r>
              <w:t>Operational anomaly detection</w:t>
            </w:r>
          </w:p>
        </w:tc>
        <w:tc>
          <w:tcPr>
            <w:tcW w:type="dxa" w:w="3312"/>
          </w:tcPr>
          <w:p>
            <w:r>
              <w:t>Operational monitoring</w:t>
            </w:r>
          </w:p>
        </w:tc>
      </w:tr>
      <w:tr>
        <w:tc>
          <w:tcPr>
            <w:tcW w:type="dxa" w:w="3312"/>
          </w:tcPr>
          <w:p>
            <w:r>
              <w:t>10</w:t>
            </w:r>
          </w:p>
        </w:tc>
        <w:tc>
          <w:tcPr>
            <w:tcW w:type="dxa" w:w="3312"/>
          </w:tcPr>
          <w:p>
            <w:r>
              <w:t>Automatic payment reconciliation</w:t>
            </w:r>
          </w:p>
        </w:tc>
        <w:tc>
          <w:tcPr>
            <w:tcW w:type="dxa" w:w="3312"/>
          </w:tcPr>
          <w:p>
            <w:r>
              <w:t>Payment resilience</w:t>
            </w:r>
          </w:p>
        </w:tc>
      </w:tr>
      <w:tr>
        <w:tc>
          <w:tcPr>
            <w:tcW w:type="dxa" w:w="3312"/>
          </w:tcPr>
          <w:p>
            <w:r>
              <w:t>11</w:t>
            </w:r>
          </w:p>
        </w:tc>
        <w:tc>
          <w:tcPr>
            <w:tcW w:type="dxa" w:w="3312"/>
          </w:tcPr>
          <w:p>
            <w:r>
              <w:t>Self-healing workflow monitor</w:t>
            </w:r>
          </w:p>
        </w:tc>
        <w:tc>
          <w:tcPr>
            <w:tcW w:type="dxa" w:w="3312"/>
          </w:tcPr>
          <w:p>
            <w:r>
              <w:t>Recovery automation</w:t>
            </w:r>
          </w:p>
        </w:tc>
      </w:tr>
      <w:tr>
        <w:tc>
          <w:tcPr>
            <w:tcW w:type="dxa" w:w="3312"/>
          </w:tcPr>
          <w:p>
            <w:r>
              <w:t>12</w:t>
            </w:r>
          </w:p>
        </w:tc>
        <w:tc>
          <w:tcPr>
            <w:tcW w:type="dxa" w:w="3312"/>
          </w:tcPr>
          <w:p>
            <w:r>
              <w:t>Transactional outbox</w:t>
            </w:r>
          </w:p>
        </w:tc>
        <w:tc>
          <w:tcPr>
            <w:tcW w:type="dxa" w:w="3312"/>
          </w:tcPr>
          <w:p>
            <w:r>
              <w:t>Integration reliability</w:t>
            </w:r>
          </w:p>
        </w:tc>
      </w:tr>
      <w:tr>
        <w:tc>
          <w:tcPr>
            <w:tcW w:type="dxa" w:w="3312"/>
          </w:tcPr>
          <w:p>
            <w:r>
              <w:t>13</w:t>
            </w:r>
          </w:p>
        </w:tc>
        <w:tc>
          <w:tcPr>
            <w:tcW w:type="dxa" w:w="3312"/>
          </w:tcPr>
          <w:p>
            <w:r>
              <w:t>Cross-branch stock intelligence</w:t>
            </w:r>
          </w:p>
        </w:tc>
        <w:tc>
          <w:tcPr>
            <w:tcW w:type="dxa" w:w="3312"/>
          </w:tcPr>
          <w:p>
            <w:r>
              <w:t>Multi-branch optimization</w:t>
            </w:r>
          </w:p>
        </w:tc>
      </w:tr>
      <w:tr>
        <w:tc>
          <w:tcPr>
            <w:tcW w:type="dxa" w:w="3312"/>
          </w:tcPr>
          <w:p>
            <w:r>
              <w:t>14</w:t>
            </w:r>
          </w:p>
        </w:tc>
        <w:tc>
          <w:tcPr>
            <w:tcW w:type="dxa" w:w="3312"/>
          </w:tcPr>
          <w:p>
            <w:r>
              <w:t>Predictive low-stock alerts</w:t>
            </w:r>
          </w:p>
        </w:tc>
        <w:tc>
          <w:tcPr>
            <w:tcW w:type="dxa" w:w="3312"/>
          </w:tcPr>
          <w:p>
            <w:r>
              <w:t>Inventory alerts</w:t>
            </w:r>
          </w:p>
        </w:tc>
      </w:tr>
      <w:tr>
        <w:tc>
          <w:tcPr>
            <w:tcW w:type="dxa" w:w="3312"/>
          </w:tcPr>
          <w:p>
            <w:r>
              <w:t>15</w:t>
            </w:r>
          </w:p>
        </w:tc>
        <w:tc>
          <w:tcPr>
            <w:tcW w:type="dxa" w:w="3312"/>
          </w:tcPr>
          <w:p>
            <w:r>
              <w:t>Kitchen load forecasting</w:t>
            </w:r>
          </w:p>
        </w:tc>
        <w:tc>
          <w:tcPr>
            <w:tcW w:type="dxa" w:w="3312"/>
          </w:tcPr>
          <w:p>
            <w:r>
              <w:t>Operations planning</w:t>
            </w:r>
          </w:p>
        </w:tc>
      </w:tr>
      <w:tr>
        <w:tc>
          <w:tcPr>
            <w:tcW w:type="dxa" w:w="3312"/>
          </w:tcPr>
          <w:p>
            <w:r>
              <w:t>16</w:t>
            </w:r>
          </w:p>
        </w:tc>
        <w:tc>
          <w:tcPr>
            <w:tcW w:type="dxa" w:w="3312"/>
          </w:tcPr>
          <w:p>
            <w:r>
              <w:t>Feature flags</w:t>
            </w:r>
          </w:p>
        </w:tc>
        <w:tc>
          <w:tcPr>
            <w:tcW w:type="dxa" w:w="3312"/>
          </w:tcPr>
          <w:p>
            <w:r>
              <w:t>Safe rollout</w:t>
            </w:r>
          </w:p>
        </w:tc>
      </w:tr>
      <w:tr>
        <w:tc>
          <w:tcPr>
            <w:tcW w:type="dxa" w:w="3312"/>
          </w:tcPr>
          <w:p>
            <w:r>
              <w:t>17</w:t>
            </w:r>
          </w:p>
        </w:tc>
        <w:tc>
          <w:tcPr>
            <w:tcW w:type="dxa" w:w="3312"/>
          </w:tcPr>
          <w:p>
            <w:r>
              <w:t>Privacy-aware AI and AI auditability</w:t>
            </w:r>
          </w:p>
        </w:tc>
        <w:tc>
          <w:tcPr>
            <w:tcW w:type="dxa" w:w="3312"/>
          </w:tcPr>
          <w:p>
            <w:r>
              <w:t>Privacy &amp; governance</w:t>
            </w:r>
          </w:p>
        </w:tc>
      </w:tr>
    </w:tbl>
    <w:p>
      <w:r>
        <w:br w:type="page"/>
      </w:r>
    </w:p>
    <w:p>
      <w:pPr>
        <w:pStyle w:val="Heading1"/>
      </w:pPr>
      <w:r>
        <w:t>Detailed Future Enhancements</w:t>
      </w:r>
    </w:p>
    <w:p>
      <w:pPr>
        <w:pStyle w:val="Heading1"/>
      </w:pPr>
      <w:r>
        <w:t>1. Offline-resilient POS/PWA</w:t>
      </w:r>
    </w:p>
    <w:p>
      <w:pPr>
        <w:spacing w:after="100"/>
      </w:pPr>
      <w:r>
        <w:t>Cached menu, offline drafts/cash transactions, local outbox, reconnect synchronization, conflict detection, stale-data warnings, device IDs, and idempotency keys.</w:t>
      </w:r>
    </w:p>
    <w:p>
      <w:pPr>
        <w:ind w:left="288"/>
      </w:pPr>
      <w:r>
        <w:rPr>
          <w:i/>
          <w:sz w:val="19"/>
        </w:rPr>
        <w:t>Implementation note: queued offline writes should use unique operation IDs and idempotency keys, and stale cached data should be clearly marked.</w:t>
      </w:r>
    </w:p>
    <w:p>
      <w:pPr>
        <w:pStyle w:val="Heading1"/>
      </w:pPr>
      <w:r>
        <w:t>2. AI demand forecasting</w:t>
      </w:r>
    </w:p>
    <w:p>
      <w:pPr>
        <w:spacing w:after="100"/>
      </w:pPr>
      <w:r>
        <w:t>Predicts tomorrow's product demand using historical sales, branch, time/day patterns, promotions, and other available business signals.</w:t>
      </w:r>
    </w:p>
    <w:p>
      <w:pPr>
        <w:ind w:left="288"/>
      </w:pPr>
      <w:r>
        <w:rPr>
          <w:i/>
          <w:sz w:val="19"/>
        </w:rPr>
        <w:t>Implementation note: forecasts should be advisory and should not directly change authoritative inventory values.</w:t>
      </w:r>
    </w:p>
    <w:p>
      <w:pPr>
        <w:pStyle w:val="Heading1"/>
      </w:pPr>
      <w:r>
        <w:t>3. Smart inventory reordering</w:t>
      </w:r>
    </w:p>
    <w:p>
      <w:pPr>
        <w:spacing w:after="100"/>
      </w:pPr>
      <w:r>
        <w:t>Combines current stock, predicted demand, safety stock, and supplier lead time to recommend purchase quantities.</w:t>
      </w:r>
    </w:p>
    <w:p>
      <w:pPr>
        <w:ind w:left="288"/>
      </w:pPr>
      <w:r>
        <w:rPr>
          <w:i/>
          <w:sz w:val="19"/>
        </w:rPr>
        <w:t>Implementation note: reorder quantities should be presented for review/approval rather than silently creating purchases.</w:t>
      </w:r>
    </w:p>
    <w:p>
      <w:pPr>
        <w:pStyle w:val="Heading1"/>
      </w:pPr>
      <w:r>
        <w:t>4. AI waste/spoilage prediction</w:t>
      </w:r>
    </w:p>
    <w:p>
      <w:pPr>
        <w:spacing w:after="100"/>
      </w:pPr>
      <w:r>
        <w:t>Identifies perishable inventory likely to expire before it is consumed.</w:t>
      </w:r>
    </w:p>
    <w:p>
      <w:pPr>
        <w:pStyle w:val="Heading1"/>
      </w:pPr>
      <w:r>
        <w:t>5. Ingredient/recipe intelligence</w:t>
      </w:r>
    </w:p>
    <w:p>
      <w:pPr>
        <w:spacing w:after="100"/>
      </w:pPr>
      <w:r>
        <w:t>Compares theoretical versus actual ingredient consumption and can help identify unusual waste or inventory variance.</w:t>
      </w:r>
    </w:p>
    <w:p>
      <w:pPr>
        <w:pStyle w:val="Heading1"/>
      </w:pPr>
      <w:r>
        <w:t>6. Natural-language manager assistant</w:t>
      </w:r>
    </w:p>
    <w:p>
      <w:pPr>
        <w:spacing w:after="100"/>
      </w:pPr>
      <w:r>
        <w:t>Allows managers to ask questions such as “Which products are frequently out of stock?” or “Why did sales fall yesterday?” using an approved Reporting read model.</w:t>
      </w:r>
    </w:p>
    <w:p>
      <w:pPr>
        <w:ind w:left="288"/>
      </w:pPr>
      <w:r>
        <w:rPr>
          <w:i/>
          <w:sz w:val="19"/>
        </w:rPr>
        <w:t>Implementation note: the assistant should query an approved reporting/read model and respect the logged-in user's role and branch permissions.</w:t>
      </w:r>
    </w:p>
    <w:p>
      <w:pPr>
        <w:pStyle w:val="Heading1"/>
      </w:pPr>
      <w:r>
        <w:t>7. Explainable AI</w:t>
      </w:r>
    </w:p>
    <w:p>
      <w:pPr>
        <w:spacing w:after="100"/>
      </w:pPr>
      <w:r>
        <w:t>Recommendations show why they were generated rather than presenting only a number or unexplained result.</w:t>
      </w:r>
    </w:p>
    <w:p>
      <w:pPr>
        <w:ind w:left="288"/>
      </w:pPr>
      <w:r>
        <w:rPr>
          <w:i/>
          <w:sz w:val="19"/>
        </w:rPr>
        <w:t>Implementation note: recommendations should include the key factors that influenced the result whenever practical.</w:t>
      </w:r>
    </w:p>
    <w:p>
      <w:pPr>
        <w:pStyle w:val="Heading1"/>
      </w:pPr>
      <w:r>
        <w:t>8. Smart upselling</w:t>
      </w:r>
    </w:p>
    <w:p>
      <w:pPr>
        <w:spacing w:after="100"/>
      </w:pPr>
      <w:r>
        <w:t>Provides frequently-bought-together suggestions without making checkout depend on AI availability.</w:t>
      </w:r>
    </w:p>
    <w:p>
      <w:pPr>
        <w:ind w:left="288"/>
      </w:pPr>
      <w:r>
        <w:rPr>
          <w:i/>
          <w:sz w:val="19"/>
        </w:rPr>
        <w:t>Implementation note: if the recommendation component is unavailable, checkout should continue normally.</w:t>
      </w:r>
    </w:p>
    <w:p>
      <w:pPr>
        <w:pStyle w:val="Heading1"/>
      </w:pPr>
      <w:r>
        <w:t>9. Operational anomaly detection</w:t>
      </w:r>
    </w:p>
    <w:p>
      <w:pPr>
        <w:spacing w:after="100"/>
      </w:pPr>
      <w:r>
        <w:t>Detects unusual patterns such as abnormal refunds, cancellations, stock adjustments, payment failures, or sudden sales drops.</w:t>
      </w:r>
    </w:p>
    <w:p>
      <w:pPr>
        <w:ind w:left="288"/>
      </w:pPr>
      <w:r>
        <w:rPr>
          <w:i/>
          <w:sz w:val="19"/>
        </w:rPr>
        <w:t>Implementation note: anomaly detection should surface events for investigation rather than automatically accusing or penalizing staff.</w:t>
      </w:r>
    </w:p>
    <w:p>
      <w:pPr>
        <w:pStyle w:val="Heading1"/>
      </w:pPr>
      <w:r>
        <w:t>10. Automatic payment reconciliation</w:t>
      </w:r>
    </w:p>
    <w:p>
      <w:pPr>
        <w:spacing w:after="100"/>
      </w:pPr>
      <w:r>
        <w:t>Recovers uncertain payment states when the payment provider charged successfully but BrewHub lost the network response.</w:t>
      </w:r>
    </w:p>
    <w:p>
      <w:pPr>
        <w:ind w:left="288"/>
      </w:pPr>
      <w:r>
        <w:rPr>
          <w:i/>
          <w:sz w:val="19"/>
        </w:rPr>
        <w:t>Implementation note: reconciliation retries should be idempotent so an uncertain payment is never charged twice.</w:t>
      </w:r>
    </w:p>
    <w:p>
      <w:pPr>
        <w:pStyle w:val="Heading1"/>
      </w:pPr>
      <w:r>
        <w:t>11. Self-healing workflow monitor</w:t>
      </w:r>
    </w:p>
    <w:p>
      <w:pPr>
        <w:spacing w:after="100"/>
      </w:pPr>
      <w:r>
        <w:t>Finds stuck orders, stale reservations, unresolved payments, and failed offline synchronization so they can be retried, reconciled, or escalated safely.</w:t>
      </w:r>
    </w:p>
    <w:p>
      <w:pPr>
        <w:ind w:left="288"/>
      </w:pPr>
      <w:r>
        <w:rPr>
          <w:i/>
          <w:sz w:val="19"/>
        </w:rPr>
        <w:t>Implementation note: automatic recovery should retry only operations that are safe to repeat; ambiguous cases should be escalated for review.</w:t>
      </w:r>
    </w:p>
    <w:p>
      <w:pPr>
        <w:pStyle w:val="Heading1"/>
      </w:pPr>
      <w:r>
        <w:t>12. Transactional outbox</w:t>
      </w:r>
    </w:p>
    <w:p>
      <w:pPr>
        <w:spacing w:after="100"/>
      </w:pPr>
      <w:r>
        <w:t>Allows future Loyalty, Accounting, Delivery, Analytics, and other integrations to fail temporarily without taking the checkout flow down.</w:t>
      </w:r>
    </w:p>
    <w:p>
      <w:pPr>
        <w:ind w:left="288"/>
      </w:pPr>
      <w:r>
        <w:rPr>
          <w:i/>
          <w:sz w:val="19"/>
        </w:rPr>
        <w:t>Implementation note: business transactions and their integration events should be recorded durably so temporary downstream failures do not block checkout.</w:t>
      </w:r>
    </w:p>
    <w:p>
      <w:pPr>
        <w:pStyle w:val="Heading1"/>
      </w:pPr>
      <w:r>
        <w:t>13. Cross-branch stock intelligence</w:t>
      </w:r>
    </w:p>
    <w:p>
      <w:pPr>
        <w:spacing w:after="100"/>
      </w:pPr>
      <w:r>
        <w:t>Recommends transferring excess inventory from one branch to another based on stock availability and operational need.</w:t>
      </w:r>
    </w:p>
    <w:p>
      <w:pPr>
        <w:pStyle w:val="Heading1"/>
      </w:pPr>
      <w:r>
        <w:t>14. Predictive low-stock alerts</w:t>
      </w:r>
    </w:p>
    <w:p>
      <w:pPr>
        <w:spacing w:after="100"/>
      </w:pPr>
      <w:r>
        <w:t>Uses estimated time until stockout, such as “estimated stockout in 3 hours,” instead of relying only on fixed thresholds such as “stock &lt; 10.”</w:t>
      </w:r>
    </w:p>
    <w:p>
      <w:pPr>
        <w:pStyle w:val="Heading1"/>
      </w:pPr>
      <w:r>
        <w:t>15. Kitchen load forecasting</w:t>
      </w:r>
    </w:p>
    <w:p>
      <w:pPr>
        <w:spacing w:after="100"/>
      </w:pPr>
      <w:r>
        <w:t>Estimates preparation delays and queue pressure so staff and managers can respond to unusually heavy kitchen or beverage workload.</w:t>
      </w:r>
    </w:p>
    <w:p>
      <w:pPr>
        <w:pStyle w:val="Heading1"/>
      </w:pPr>
      <w:r>
        <w:t>16. Feature flags</w:t>
      </w:r>
    </w:p>
    <w:p>
      <w:pPr>
        <w:spacing w:after="100"/>
      </w:pPr>
      <w:r>
        <w:t>Allows AI and offline features to be enabled branch-by-branch and disabled quickly without destabilizing the core checkout system.</w:t>
      </w:r>
    </w:p>
    <w:p>
      <w:pPr>
        <w:ind w:left="288"/>
      </w:pPr>
      <w:r>
        <w:rPr>
          <w:i/>
          <w:sz w:val="19"/>
        </w:rPr>
        <w:t>Implementation note: feature flags can support gradual rollout, branch-level testing, and rapid disabling of unstable optional features.</w:t>
      </w:r>
    </w:p>
    <w:p>
      <w:pPr>
        <w:pStyle w:val="Heading1"/>
      </w:pPr>
      <w:r>
        <w:t>17. Privacy-aware AI and AI auditability</w:t>
      </w:r>
    </w:p>
    <w:p>
      <w:pPr>
        <w:spacing w:after="100"/>
      </w:pPr>
      <w:r>
        <w:t>Prevents unnecessary customer information from being sent to AI services and records important AI recommendations so they can be reviewed and audited.</w:t>
      </w:r>
    </w:p>
    <w:p>
      <w:pPr>
        <w:ind w:left="288"/>
      </w:pPr>
      <w:r>
        <w:rPr>
          <w:i/>
          <w:sz w:val="19"/>
        </w:rPr>
        <w:t>Implementation note: minimize personal data used by AI and retain an audit record of important AI-assisted recommendations and user decisions.</w:t>
      </w:r>
    </w:p>
    <w:p>
      <w:pPr>
        <w:pStyle w:val="Heading1"/>
      </w:pPr>
      <w:r>
        <w:t>Suggested Implementation Priority</w:t>
      </w:r>
    </w:p>
    <w:p>
      <w:pPr>
        <w:pStyle w:val="ListBullet"/>
      </w:pPr>
      <w:r>
        <w:rPr>
          <w:b/>
        </w:rPr>
        <w:t xml:space="preserve">Phase 1 - Core reliability: </w:t>
      </w:r>
      <w:r>
        <w:t>Complete and stabilize ordering, inventory, payments, authentication, reporting, idempotency, concurrency protection, auditing, and observability.</w:t>
      </w:r>
    </w:p>
    <w:p>
      <w:pPr>
        <w:pStyle w:val="ListBullet"/>
      </w:pPr>
      <w:r>
        <w:rPr>
          <w:b/>
        </w:rPr>
        <w:t xml:space="preserve">Phase 2 - Resilience: </w:t>
      </w:r>
      <w:r>
        <w:t>Add automatic payment reconciliation, self-healing workflow monitoring, transactional outbox, feature flags, and offline-resilient synchronization.</w:t>
      </w:r>
    </w:p>
    <w:p>
      <w:pPr>
        <w:pStyle w:val="ListBullet"/>
      </w:pPr>
      <w:r>
        <w:rPr>
          <w:b/>
        </w:rPr>
        <w:t xml:space="preserve">Phase 3 - AI and intelligent operations: </w:t>
      </w:r>
      <w:r>
        <w:t>Add demand forecasting, smart reordering, waste prediction, natural-language analytics, smart upselling, and anomaly detection.</w:t>
      </w:r>
    </w:p>
    <w:p>
      <w:pPr>
        <w:pStyle w:val="ListBullet"/>
      </w:pPr>
      <w:r>
        <w:rPr>
          <w:b/>
        </w:rPr>
        <w:t xml:space="preserve">Phase 4 - Multi-branch intelligence: </w:t>
      </w:r>
      <w:r>
        <w:t>Add cross-branch stock intelligence, branch-specific forecasting, and broader operational optimization.</w:t>
      </w:r>
    </w:p>
    <w:p/>
    <w:p>
      <w:r>
        <w:rPr>
          <w:b/>
        </w:rPr>
        <w:t xml:space="preserve">Recommended rule: </w:t>
      </w:r>
      <w:r>
        <w:t>BrewHub's core checkout, payment, inventory, and reporting capabilities should remain functional even when optional AI services or external integrations are unavailable.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BrewHub Cafe - Future Enhancements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