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THG-ENT-SOP-005  ·  Cross-Lifecycle  ·  Personnel Controls</w:t>
      </w:r>
    </w:p>
    <w:p>
      <w:r>
        <w:rPr>
          <w:b/>
          <w:color w:val="0F2A4A"/>
          <w:sz w:val="44"/>
        </w:rPr>
        <w:t>Standard Operating Procedure — Training &amp; Competency</w:t>
      </w:r>
    </w:p>
    <w:p>
      <w:r>
        <w:rPr>
          <w:i/>
          <w:color w:val="555B66"/>
          <w:sz w:val="21"/>
        </w:rPr>
        <w:t>Defines how personnel are assigned, trained, assessed, and attested for the SOPs and controlled procedures they perform under.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THG-ENT-SOP-005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HR Director (with Quality co-ownership)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HR / People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§6.2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9001 §7.2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</w:t>
      </w:r>
    </w:p>
    <w:p>
      <w:r>
        <w:rPr>
          <w:i w:val="0"/>
          <w:sz w:val="21"/>
        </w:rPr>
        <w:t>To ensure that every individual performing controlled work at Theragen has read, understood, and attested to the relevant SOPs and procedures — and that this is documented to a standard that satisfies FDA, ISO 13485, and ISO 9001 expectations.</w:t>
      </w:r>
    </w:p>
    <w:p>
      <w:pPr>
        <w:pStyle w:val="Heading1"/>
      </w:pPr>
      <w:r>
        <w:t>2. 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All employees and contingent workers performing any controlled activity.</w:t>
      </w:r>
    </w:p>
    <w:p>
      <w:pPr>
        <w:pStyle w:val="ListBullet"/>
      </w:pPr>
      <w:r>
        <w:rPr>
          <w:sz w:val="21"/>
        </w:rPr>
        <w:t>All baselined SOPs and controlled procedures under this Standards system.</w:t>
      </w:r>
    </w:p>
    <w:p>
      <w:pPr>
        <w:pStyle w:val="ListBullet"/>
      </w:pPr>
      <w:r>
        <w:rPr>
          <w:sz w:val="21"/>
        </w:rPr>
        <w:t>Onboarding, role changes, and major SOP revisions.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General workplace training (security awareness, HR compliance) not tied to a controlled SOP — covered by separate HR policy.</w:t>
      </w:r>
    </w:p>
    <w:p>
      <w:pPr>
        <w:pStyle w:val="ListBullet"/>
      </w:pPr>
      <w:r>
        <w:rPr>
          <w:sz w:val="21"/>
        </w:rPr>
        <w:t>External vendor training, unless the vendor performs controlled work on Theragen's behalf.</w:t>
      </w:r>
    </w:p>
    <w:p>
      <w:pPr>
        <w:pStyle w:val="Heading1"/>
      </w:pPr>
      <w:r>
        <w:t>3. 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curriculum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The set of SOPs and references assigned to a role.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Attestation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Signed statement that the trainee has read and understood a controlled document.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Comprehension check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quiz with ≥80% pass threshold to confirm understanding.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Refresher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Periodic re-attestation, typically annual or upon major revision.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Major revision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 revision that changes the procedure, controls, scope, or compliance frame.</w:t>
            </w:r>
          </w:p>
        </w:tc>
      </w:tr>
    </w:tbl>
    <w:p>
      <w:pPr>
        <w:pStyle w:val="Heading1"/>
      </w:pPr>
      <w:r>
        <w:t>4.  Roles &amp; Responsibilities</w:t>
      </w:r>
    </w:p>
    <w:p>
      <w:r>
        <w:rPr>
          <w:i/>
          <w:color w:val="555B66"/>
          <w:sz w:val="21"/>
        </w:rPr>
        <w:t>These role assignments are binding under this SOP. They tighten — never loosen — the enterprise baseline in THG-ENT-RAC-001.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Responsibility under this SOP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Identifies controlled work scope for the individual and assigns the curriculum.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Trainee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Completes the curriculum, the comprehension check, and signs attestation.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Assigns and tracks curricula and refresher cadence.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Assessor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Reviews comprehension-check results; certifies completion.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Files attestations; reports on training completeness for audit.</w:t>
            </w:r>
          </w:p>
        </w:tc>
      </w:tr>
    </w:tbl>
    <w:p>
      <w:pPr>
        <w:pStyle w:val="Heading1"/>
      </w:pPr>
      <w:r>
        <w:t>5.  Procedure</w:t>
      </w:r>
    </w:p>
    <w:p>
      <w:r>
        <w:rPr>
          <w:i/>
          <w:color w:val="555B66"/>
          <w:sz w:val="21"/>
        </w:rPr>
        <w:t>The procedure below is mandatory. Deviations require a documented justification and follow §9 (Deviations &amp; CAPA).</w:t>
      </w:r>
    </w:p>
    <w:p>
      <w:pPr>
        <w:pStyle w:val="Heading2"/>
      </w:pPr>
      <w:r>
        <w:t>5.1  Identify the training requirement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Manager</w:t>
      </w:r>
    </w:p>
    <w:p>
      <w:pPr>
        <w:pStyle w:val="ListBullet"/>
      </w:pPr>
      <w:r>
        <w:rPr>
          <w:sz w:val="21"/>
        </w:rPr>
        <w:t>Determine which SOPs apply to the role.</w:t>
      </w:r>
    </w:p>
    <w:p>
      <w:pPr>
        <w:pStyle w:val="ListBullet"/>
      </w:pPr>
      <w:r>
        <w:rPr>
          <w:sz w:val="21"/>
        </w:rPr>
        <w:t>Add new requirements at onboarding, role change, or major SOP revision.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Curriculum assignment requested in the training system.</w:t>
      </w:r>
    </w:p>
    <w:p>
      <w:pPr>
        <w:pStyle w:val="Heading2"/>
      </w:pPr>
      <w:r>
        <w:t>5.2  Assign curriculum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Training System</w:t>
      </w:r>
    </w:p>
    <w:p>
      <w:pPr>
        <w:pStyle w:val="ListBullet"/>
      </w:pPr>
      <w:r>
        <w:rPr>
          <w:sz w:val="21"/>
        </w:rPr>
        <w:t>Assign each required SOP with a target completion date (default 14 days from assignment).</w:t>
      </w:r>
    </w:p>
    <w:p>
      <w:pPr>
        <w:pStyle w:val="ListBullet"/>
      </w:pPr>
      <w:r>
        <w:rPr>
          <w:sz w:val="21"/>
        </w:rPr>
        <w:t>Notify the trainee and the manager.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Assignment record with date and target.</w:t>
      </w:r>
    </w:p>
    <w:p>
      <w:pPr>
        <w:pStyle w:val="Heading2"/>
      </w:pPr>
      <w:r>
        <w:t>5.3  Read and study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Trainee</w:t>
      </w:r>
    </w:p>
    <w:p>
      <w:pPr>
        <w:pStyle w:val="ListBullet"/>
      </w:pPr>
      <w:r>
        <w:rPr>
          <w:sz w:val="21"/>
        </w:rPr>
        <w:t>Read each assigned SOP and its linked references.</w:t>
      </w:r>
    </w:p>
    <w:p>
      <w:pPr>
        <w:pStyle w:val="ListBullet"/>
      </w:pPr>
      <w:r>
        <w:rPr>
          <w:sz w:val="21"/>
        </w:rPr>
        <w:t>Note any questions for the manager or assessor.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Read-receipt logged by the training system.</w:t>
      </w:r>
    </w:p>
    <w:p>
      <w:pPr>
        <w:pStyle w:val="Heading2"/>
      </w:pPr>
      <w:r>
        <w:t>5.4  Complete the comprehension check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Trainee</w:t>
      </w:r>
    </w:p>
    <w:p>
      <w:pPr>
        <w:pStyle w:val="ListBullet"/>
      </w:pPr>
      <w:r>
        <w:rPr>
          <w:sz w:val="21"/>
        </w:rPr>
        <w:t>Complete the short quiz attached to each SOP.</w:t>
      </w:r>
    </w:p>
    <w:p>
      <w:pPr>
        <w:pStyle w:val="ListBullet"/>
      </w:pPr>
      <w:r>
        <w:rPr>
          <w:sz w:val="21"/>
        </w:rPr>
        <w:t>Pass threshold is ≥80%; failures trigger restudy and retake.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Quiz score recorded.</w:t>
      </w:r>
    </w:p>
    <w:p>
      <w:pPr>
        <w:pStyle w:val="Heading2"/>
      </w:pPr>
      <w:r>
        <w:t>5.5  Sign attestation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Trainee</w:t>
      </w:r>
    </w:p>
    <w:p>
      <w:pPr>
        <w:pStyle w:val="ListBullet"/>
      </w:pPr>
      <w:r>
        <w:rPr>
          <w:sz w:val="21"/>
        </w:rPr>
        <w:t>Sign a statement: 'I have read, understood, and agree to perform work in accordance with this SOP.'</w:t>
      </w:r>
    </w:p>
    <w:p>
      <w:pPr>
        <w:pStyle w:val="ListBullet"/>
      </w:pPr>
      <w:r>
        <w:rPr>
          <w:sz w:val="21"/>
        </w:rPr>
        <w:t>Signature is recorded under 21 CFR Part 11 §11.50 with meaning 'Training Attestation'.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Signed attestation filed in the training record.</w:t>
      </w:r>
    </w:p>
    <w:p>
      <w:pPr>
        <w:pStyle w:val="Heading2"/>
      </w:pPr>
      <w:r>
        <w:t>5.6  File and report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HR / Compliance</w:t>
      </w:r>
    </w:p>
    <w:p>
      <w:pPr>
        <w:pStyle w:val="ListBullet"/>
      </w:pPr>
      <w:r>
        <w:rPr>
          <w:sz w:val="21"/>
        </w:rPr>
        <w:t>File attestation in the training record system.</w:t>
      </w:r>
    </w:p>
    <w:p>
      <w:pPr>
        <w:pStyle w:val="ListBullet"/>
      </w:pPr>
      <w:r>
        <w:rPr>
          <w:sz w:val="21"/>
        </w:rPr>
        <w:t>Generate completion reports for the Quality Council and for external audits on demand.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Training record updated; completion report generated.</w:t>
      </w:r>
    </w:p>
    <w:p>
      <w:pPr>
        <w:pStyle w:val="Heading2"/>
      </w:pPr>
      <w:r>
        <w:t>5.7  Periodic refresher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Manager + Training System</w:t>
      </w:r>
    </w:p>
    <w:p>
      <w:pPr>
        <w:pStyle w:val="ListBullet"/>
      </w:pPr>
      <w:r>
        <w:rPr>
          <w:sz w:val="21"/>
        </w:rPr>
        <w:t>Annual refresher attestation for all current curricula.</w:t>
      </w:r>
    </w:p>
    <w:p>
      <w:pPr>
        <w:pStyle w:val="ListBullet"/>
      </w:pPr>
      <w:r>
        <w:rPr>
          <w:sz w:val="21"/>
        </w:rPr>
        <w:t>Triggered refresher upon major SOP revision (recorded as a new attestation).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Refresher attestation in the training record.</w:t>
      </w:r>
    </w:p>
    <w:p>
      <w:pPr>
        <w:pStyle w:val="Heading1"/>
      </w:pPr>
      <w:r>
        <w:t>6.  Process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33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5_training_compe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Figure 1.  Training assignment to attestation, with retraining loop on comprehension failure.</w:t>
      </w:r>
    </w:p>
    <w:p>
      <w:pPr>
        <w:pStyle w:val="Heading1"/>
      </w:pPr>
      <w:r>
        <w:t>7.  Decision Authority /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 class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Threshold / criteria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Records location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assignment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Hire / role change / new SOP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Comprehension threshold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Pass = ≥80%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Assessor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Training system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refresher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 year since last attestation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 (auto)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Major-revision refresher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 revision to a current SOP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Document Owner triggers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Training system + eQMS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Granting authority to perform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current curricula attested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</w:tr>
    </w:tbl>
    <w:p>
      <w:pPr>
        <w:pStyle w:val="Heading1"/>
      </w:pPr>
      <w:r>
        <w:t>8.  KPIs &amp; Monitoring</w:t>
      </w:r>
    </w:p>
    <w:p>
      <w:r>
        <w:rPr>
          <w:i/>
          <w:color w:val="555B66"/>
          <w:sz w:val="21"/>
        </w:rPr>
        <w:t>Process owner reports the following KPIs to the Quality Council on the stated cadence.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Curriculum completion within target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≥98%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Comprehension pass on first attempt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≥90%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Training system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Compliance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Refresher attestation within 30 days of major revision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≥98%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revision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findings on training records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External audits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Annual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</w:tr>
    </w:tbl>
    <w:p>
      <w:pPr>
        <w:pStyle w:val="Heading1"/>
      </w:pPr>
      <w:r>
        <w:t>9.  Deviations, Nonconformities &amp; CAPA</w:t>
      </w:r>
    </w:p>
    <w:p>
      <w:r>
        <w:rPr>
          <w:i w:val="0"/>
          <w:sz w:val="21"/>
        </w:rPr>
        <w:t>Any deviation from this procedure shall be documented at the time of occurrence. The Document Owner evaluates each deviation for severity and may open a Corrective and Preventive Action (CAPA) record in the eQMS. Repeat deviations require root-cause analysis and SOP revision.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Isolated, no impact on record integrity or compliance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Log in deviation log; corrective action by next review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on record integrity, traceability, or stakeholder trust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CAPA; root-cause within 14 days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on regulatory submission, patient safety, or audit findings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Open CAPA immediately; notify Sponsor and Regulatory within 24 hours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</w:tr>
    </w:tbl>
    <w:p>
      <w:pPr>
        <w:pStyle w:val="Heading1"/>
      </w:pPr>
      <w:r>
        <w:t>10.  Training Requirements</w:t>
      </w:r>
    </w:p>
    <w:p>
      <w:r>
        <w:rPr>
          <w:i w:val="0"/>
          <w:sz w:val="21"/>
        </w:rPr>
        <w:t>Personnel performing work under this SOP shall complete the training listed below before performing controlled activities, and again whenever a major revision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Training content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Comprehension check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Refresh cadence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personnel performing controlled work; Managers assigning curricula; Assessors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Read this SOP; review the linked Standards Guide block where referenced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comprehension quiz (≥80% pass)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or upon major revision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 training records</w:t>
            </w:r>
          </w:p>
        </w:tc>
      </w:tr>
    </w:tbl>
    <w:p>
      <w:pPr>
        <w:pStyle w:val="Heading1"/>
      </w:pPr>
      <w:r>
        <w:t>11.  References &amp; Related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4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controlled SOPs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Each SOP includes §10 Training Requirements; this SOP defines the procedure that implements them.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THG-ENT-STD-001 — Standards Guide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Defines the document classes that may require training.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21 CFR Part 11 §11.10(i)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Persons developing, maintaining, or using electronic record systems have education, training, and experience to perform their assigned tasks.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§6.2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Competence, awareness, and training requirement.</w:t>
            </w:r>
          </w:p>
        </w:tc>
      </w:tr>
    </w:tbl>
    <w:p>
      <w:pPr>
        <w:pStyle w:val="Heading1"/>
      </w:pPr>
      <w:r>
        <w:t>12.  Records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Curriculum assignments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employment + 7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Read receipts &amp; quiz scores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Training system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 of employment + 7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Signed attestations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Training system + HRIS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employment + 7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Completion reports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Compliance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All controlled SOPs — each references this SOP for the training procedure.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Training records (HRIS / training system); audit reports.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HR / PEOPLE  ·  CONTROLLED PROCEDURE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