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3D9B" w:rsidRPr="00473D9B" w:rsidRDefault="00473D9B" w:rsidP="00DE29D7">
      <w:pPr>
        <w:pStyle w:val="Heading1"/>
      </w:pPr>
      <w:bookmarkStart w:id="0" w:name="_Toc204582295"/>
      <w:r w:rsidRPr="00473D9B">
        <w:t>Atomic Absorption and Emission Spectroscopy</w:t>
      </w:r>
      <w:bookmarkEnd w:id="0"/>
    </w:p>
    <w:p w:rsidR="00473D9B" w:rsidRPr="00473D9B" w:rsidRDefault="00473D9B" w:rsidP="00473D9B">
      <w:pPr>
        <w:ind w:left="0" w:firstLine="0"/>
        <w:rPr>
          <w:i/>
        </w:rPr>
      </w:pPr>
      <w:r w:rsidRPr="00473D9B">
        <w:rPr>
          <w:i/>
        </w:rPr>
        <w:t>These techniques are used primarily for the detection and quantification of metals and metalloids.</w:t>
      </w:r>
    </w:p>
    <w:p w:rsidR="00473D9B" w:rsidRPr="00473D9B" w:rsidRDefault="00473D9B" w:rsidP="00DE29D7">
      <w:pPr>
        <w:pStyle w:val="Heading2"/>
      </w:pPr>
      <w:bookmarkStart w:id="1" w:name="_Toc204582296"/>
      <w:r w:rsidRPr="00473D9B">
        <w:t>Atomic Absorption Spectroscopy (AAS)</w:t>
      </w:r>
      <w:bookmarkEnd w:id="1"/>
    </w:p>
    <w:p w:rsidR="00473D9B" w:rsidRPr="00473D9B" w:rsidRDefault="00473D9B" w:rsidP="00DE29D7">
      <w:pPr>
        <w:pStyle w:val="Heading3"/>
      </w:pPr>
      <w:bookmarkStart w:id="2" w:name="_Toc204582297"/>
      <w:r w:rsidRPr="00473D9B">
        <w:t>Introduction</w:t>
      </w:r>
      <w:bookmarkEnd w:id="2"/>
    </w:p>
    <w:p w:rsidR="00473D9B" w:rsidRPr="00473D9B" w:rsidRDefault="00473D9B" w:rsidP="00473D9B">
      <w:pPr>
        <w:ind w:left="0" w:firstLine="0"/>
        <w:rPr>
          <w:i/>
        </w:rPr>
      </w:pPr>
      <w:r w:rsidRPr="00473D9B">
        <w:rPr>
          <w:i/>
        </w:rPr>
        <w:t>AAS measures the concentrations of metals and metalloids by utilizing the absorption of ultraviolet or visible light by these elements. The technique was first introduced in 1955 by Walsh.</w:t>
      </w:r>
    </w:p>
    <w:p w:rsidR="00473D9B" w:rsidRPr="00473D9B" w:rsidRDefault="00473D9B" w:rsidP="00DE29D7">
      <w:pPr>
        <w:pStyle w:val="Heading3"/>
      </w:pPr>
      <w:bookmarkStart w:id="3" w:name="_Toc204582298"/>
      <w:r w:rsidRPr="00473D9B">
        <w:t>Principle</w:t>
      </w:r>
      <w:bookmarkEnd w:id="3"/>
    </w:p>
    <w:p w:rsidR="00473D9B" w:rsidRPr="00473D9B" w:rsidRDefault="00473D9B" w:rsidP="00473D9B">
      <w:pPr>
        <w:ind w:left="0" w:firstLine="0"/>
        <w:rPr>
          <w:i/>
        </w:rPr>
      </w:pPr>
      <w:r w:rsidRPr="00473D9B">
        <w:rPr>
          <w:i/>
        </w:rPr>
        <w:t xml:space="preserve">When a beam of electromagnetic radiation of a particular wavelength passes through atoms in a vaporized form, </w:t>
      </w:r>
      <w:r w:rsidRPr="00473D9B">
        <w:rPr>
          <w:b/>
          <w:bCs/>
          <w:i/>
        </w:rPr>
        <w:t>ground state atoms are excited due to the absorption of radiation</w:t>
      </w:r>
      <w:r w:rsidRPr="00473D9B">
        <w:rPr>
          <w:i/>
        </w:rPr>
        <w:t xml:space="preserve">. This causes electrons to transition to higher electronic energy levels. The </w:t>
      </w:r>
      <w:r w:rsidRPr="00473D9B">
        <w:rPr>
          <w:bCs/>
          <w:i/>
          <w:u w:val="single"/>
        </w:rPr>
        <w:t>decrease in the intensity of radiation</w:t>
      </w:r>
      <w:r w:rsidRPr="00473D9B">
        <w:rPr>
          <w:i/>
        </w:rPr>
        <w:t xml:space="preserve"> is directly related to the number of ground state atoms in the sample. The analyte's concentration is determined from the amount of absorption, following the relationship that </w:t>
      </w:r>
      <w:r w:rsidRPr="00473D9B">
        <w:rPr>
          <w:b/>
          <w:bCs/>
          <w:i/>
        </w:rPr>
        <w:t>Absorbance is proportional to concentration</w:t>
      </w:r>
      <w:r w:rsidRPr="00473D9B">
        <w:rPr>
          <w:i/>
        </w:rPr>
        <w:t xml:space="preserve">. The change in energy involved in this transition can be calculated by the equation </w:t>
      </w:r>
      <w:r w:rsidRPr="00473D9B">
        <w:rPr>
          <w:b/>
          <w:bCs/>
          <w:i/>
        </w:rPr>
        <w:t>ΔE = E₁ - E₀ = hν = hc/λ</w:t>
      </w:r>
      <w:r w:rsidRPr="00473D9B">
        <w:rPr>
          <w:i/>
        </w:rPr>
        <w:t>, where E₁ is excited energy, E₀ is ground state energy, h is Planck's constant, c is the velocity of light, and λ is wavelength.</w:t>
      </w:r>
    </w:p>
    <w:p w:rsidR="00473D9B" w:rsidRPr="00473D9B" w:rsidRDefault="00473D9B" w:rsidP="00DE29D7">
      <w:pPr>
        <w:pStyle w:val="Heading3"/>
      </w:pPr>
      <w:bookmarkStart w:id="4" w:name="_Toc204582299"/>
      <w:r w:rsidRPr="00473D9B">
        <w:t>Instrumentation</w:t>
      </w:r>
      <w:bookmarkEnd w:id="4"/>
      <w:r w:rsidRPr="00473D9B">
        <w:t xml:space="preserve"> </w:t>
      </w:r>
    </w:p>
    <w:p w:rsidR="00473D9B" w:rsidRPr="00473D9B" w:rsidRDefault="00473D9B" w:rsidP="00473D9B">
      <w:pPr>
        <w:ind w:left="0" w:firstLine="0"/>
        <w:rPr>
          <w:i/>
        </w:rPr>
      </w:pPr>
      <w:r w:rsidRPr="00473D9B">
        <w:rPr>
          <w:i/>
        </w:rPr>
        <w:t>An Atomic Absorption Spectrometer typically consists of five principal components:</w:t>
      </w:r>
    </w:p>
    <w:p w:rsidR="00473D9B" w:rsidRPr="00473D9B" w:rsidRDefault="00473D9B" w:rsidP="00473D9B">
      <w:pPr>
        <w:numPr>
          <w:ilvl w:val="0"/>
          <w:numId w:val="1"/>
        </w:numPr>
        <w:rPr>
          <w:i/>
        </w:rPr>
      </w:pPr>
      <w:r w:rsidRPr="00473D9B">
        <w:rPr>
          <w:b/>
          <w:bCs/>
          <w:i/>
        </w:rPr>
        <w:t>Light Source (Hollow Cathode Lamp)</w:t>
      </w:r>
      <w:r w:rsidRPr="00473D9B">
        <w:rPr>
          <w:i/>
        </w:rPr>
        <w:t>: This lamp contains a tungsten anode and a hollow cylindrical cathode made of the specific element to be measured, sealed in a glass tube with an inert gas like neon or argon. When a potential difference is applied, gas atoms ionize, bombard the cathode, and eject metal atoms (sputtering). Some sputtered atoms emit characteristic radiation as they return to the ground state. This radiation is concentrated into a beam that passes through the sample. Different elements absorb characteristic wavelengths, so a lamp containing a specific element (e.g., lead) emits light that is absorbed by lead atoms in the sample.</w:t>
      </w:r>
    </w:p>
    <w:p w:rsidR="00473D9B" w:rsidRPr="00473D9B" w:rsidRDefault="00473D9B" w:rsidP="00473D9B">
      <w:pPr>
        <w:numPr>
          <w:ilvl w:val="0"/>
          <w:numId w:val="1"/>
        </w:numPr>
        <w:rPr>
          <w:i/>
        </w:rPr>
      </w:pPr>
      <w:r w:rsidRPr="00473D9B">
        <w:rPr>
          <w:b/>
          <w:bCs/>
          <w:i/>
        </w:rPr>
        <w:t>Beam Chopper</w:t>
      </w:r>
      <w:r w:rsidRPr="00473D9B">
        <w:rPr>
          <w:i/>
        </w:rPr>
        <w:t>: Positioned between the hollow cathode lamp and the atomizer (flame), it rotates to convert the steady light into intermittent, pulsating light.</w:t>
      </w:r>
    </w:p>
    <w:p w:rsidR="00473D9B" w:rsidRPr="00473D9B" w:rsidRDefault="00473D9B" w:rsidP="00473D9B">
      <w:pPr>
        <w:numPr>
          <w:ilvl w:val="0"/>
          <w:numId w:val="1"/>
        </w:numPr>
        <w:rPr>
          <w:i/>
        </w:rPr>
      </w:pPr>
      <w:r w:rsidRPr="00473D9B">
        <w:rPr>
          <w:b/>
          <w:bCs/>
          <w:i/>
        </w:rPr>
        <w:t>Atomizer</w:t>
      </w:r>
      <w:r w:rsidRPr="00473D9B">
        <w:rPr>
          <w:i/>
        </w:rPr>
        <w:t xml:space="preserve">: Its role is to convert the sample into a gaseous, free atomic state where atoms are available to absorb radiation. </w:t>
      </w:r>
    </w:p>
    <w:p w:rsidR="00473D9B" w:rsidRPr="00473D9B" w:rsidRDefault="00473D9B" w:rsidP="00473D9B">
      <w:pPr>
        <w:numPr>
          <w:ilvl w:val="1"/>
          <w:numId w:val="1"/>
        </w:numPr>
        <w:rPr>
          <w:i/>
        </w:rPr>
      </w:pPr>
      <w:r w:rsidRPr="00473D9B">
        <w:rPr>
          <w:b/>
          <w:bCs/>
          <w:i/>
        </w:rPr>
        <w:t>Flame Atomization</w:t>
      </w:r>
      <w:r w:rsidRPr="00473D9B">
        <w:rPr>
          <w:i/>
        </w:rPr>
        <w:t>: This method is used for liquid and solution samples. The sample is introduced into a nebulizer, which disperses it into tiny droplets. This fine mist is then mixed with fuel (e.g., acetylene) and an oxidant (e.g., nitrous oxide) and burned. The flame's temperature is crucial as it influences the distribution of atoms. Processes occurring in the flame include nebulization (liquid to spray), desolvation (solid atoms mixed with gaseous fuel), and volatilization (solid atoms converted to vapor).</w:t>
      </w:r>
    </w:p>
    <w:p w:rsidR="00473D9B" w:rsidRPr="00473D9B" w:rsidRDefault="00473D9B" w:rsidP="00473D9B">
      <w:pPr>
        <w:numPr>
          <w:ilvl w:val="1"/>
          <w:numId w:val="1"/>
        </w:numPr>
        <w:rPr>
          <w:i/>
        </w:rPr>
      </w:pPr>
      <w:r w:rsidRPr="00473D9B">
        <w:rPr>
          <w:b/>
          <w:bCs/>
          <w:i/>
        </w:rPr>
        <w:t>Graphite Furnace Atomization</w:t>
      </w:r>
      <w:r w:rsidRPr="00473D9B">
        <w:rPr>
          <w:i/>
        </w:rPr>
        <w:t>: This technique is employed when sample size is small or greater sensitivity is required. It can analyze liquid, solid, semi-solid, and solution samples. The sample is dried, burned to ash, and then atomized by heating in the graphite furnace.</w:t>
      </w:r>
    </w:p>
    <w:p w:rsidR="00473D9B" w:rsidRPr="00473D9B" w:rsidRDefault="00473D9B" w:rsidP="00473D9B">
      <w:pPr>
        <w:numPr>
          <w:ilvl w:val="0"/>
          <w:numId w:val="1"/>
        </w:numPr>
        <w:rPr>
          <w:i/>
        </w:rPr>
      </w:pPr>
      <w:r w:rsidRPr="00473D9B">
        <w:rPr>
          <w:b/>
          <w:bCs/>
          <w:i/>
        </w:rPr>
        <w:t>Monochromator</w:t>
      </w:r>
      <w:r w:rsidRPr="00473D9B">
        <w:rPr>
          <w:i/>
        </w:rPr>
        <w:t>: This critical component selects the specific wavelength of light absorbed by the sample, ensuring that other wavelengths are excluded. This selectivity allows for the determination of a chosen element even in the presence of others.</w:t>
      </w:r>
    </w:p>
    <w:p w:rsidR="00473D9B" w:rsidRPr="00473D9B" w:rsidRDefault="00473D9B" w:rsidP="00473D9B">
      <w:pPr>
        <w:numPr>
          <w:ilvl w:val="0"/>
          <w:numId w:val="1"/>
        </w:numPr>
        <w:rPr>
          <w:i/>
        </w:rPr>
      </w:pPr>
      <w:r w:rsidRPr="00473D9B">
        <w:rPr>
          <w:b/>
          <w:bCs/>
          <w:i/>
        </w:rPr>
        <w:t>Detector and Read out Device</w:t>
      </w:r>
      <w:r w:rsidRPr="00473D9B">
        <w:rPr>
          <w:i/>
        </w:rPr>
        <w:t>: A photomultiplier tube is typically used to convert the selected light signal into an electrical signal proportional to the light intensity. This electrical signal is then amplified and displayed or sent to a data station for printout.</w:t>
      </w:r>
    </w:p>
    <w:p w:rsidR="00473D9B" w:rsidRPr="00473D9B" w:rsidRDefault="00473D9B" w:rsidP="00DE29D7">
      <w:pPr>
        <w:pStyle w:val="Heading3"/>
      </w:pPr>
      <w:bookmarkStart w:id="5" w:name="_Toc204582300"/>
      <w:r w:rsidRPr="00473D9B">
        <w:t>Working of AAS</w:t>
      </w:r>
      <w:bookmarkEnd w:id="5"/>
    </w:p>
    <w:p w:rsidR="00473D9B" w:rsidRPr="00473D9B" w:rsidRDefault="00473D9B" w:rsidP="00473D9B">
      <w:pPr>
        <w:ind w:left="0" w:firstLine="0"/>
        <w:rPr>
          <w:i/>
        </w:rPr>
      </w:pPr>
      <w:r w:rsidRPr="00473D9B">
        <w:rPr>
          <w:i/>
        </w:rPr>
        <w:t xml:space="preserve">In practice, the instrument is calibrated to zero absorbance with a blank (unionized water) sprayed into the flame, and unsaturated light from the hollow cathode lamp passes to the readout device. When a solution containing the </w:t>
      </w:r>
      <w:r w:rsidRPr="00473D9B">
        <w:rPr>
          <w:i/>
        </w:rPr>
        <w:lastRenderedPageBreak/>
        <w:t>absorbing species is introduced, a portion of the light is absorbed, decreasing the light intensity reaching the detector and causing a deflection.</w:t>
      </w:r>
    </w:p>
    <w:p w:rsidR="00473D9B" w:rsidRPr="00473D9B" w:rsidRDefault="00473D9B" w:rsidP="00473D9B">
      <w:pPr>
        <w:numPr>
          <w:ilvl w:val="0"/>
          <w:numId w:val="5"/>
        </w:numPr>
        <w:rPr>
          <w:i/>
        </w:rPr>
      </w:pPr>
      <w:r w:rsidRPr="00473D9B">
        <w:rPr>
          <w:b/>
          <w:bCs/>
          <w:i/>
        </w:rPr>
        <w:t>Atomic absorption spectrum</w:t>
      </w:r>
      <w:r w:rsidRPr="00473D9B">
        <w:rPr>
          <w:i/>
        </w:rPr>
        <w:t>: Shows a series of dark lines in a continuous band.</w:t>
      </w:r>
    </w:p>
    <w:p w:rsidR="00473D9B" w:rsidRPr="00473D9B" w:rsidRDefault="00473D9B" w:rsidP="00473D9B">
      <w:pPr>
        <w:numPr>
          <w:ilvl w:val="0"/>
          <w:numId w:val="5"/>
        </w:numPr>
        <w:rPr>
          <w:i/>
        </w:rPr>
      </w:pPr>
      <w:r w:rsidRPr="00473D9B">
        <w:rPr>
          <w:b/>
          <w:bCs/>
          <w:i/>
        </w:rPr>
        <w:t>Absorption bands</w:t>
      </w:r>
      <w:r w:rsidRPr="00473D9B">
        <w:rPr>
          <w:i/>
        </w:rPr>
        <w:t>: Regions in the spectrum where radiation has been absorbed by the substance.</w:t>
      </w:r>
    </w:p>
    <w:p w:rsidR="00473D9B" w:rsidRPr="00473D9B" w:rsidRDefault="00473D9B" w:rsidP="00473D9B">
      <w:pPr>
        <w:numPr>
          <w:ilvl w:val="0"/>
          <w:numId w:val="5"/>
        </w:numPr>
        <w:rPr>
          <w:i/>
        </w:rPr>
      </w:pPr>
      <w:r w:rsidRPr="00473D9B">
        <w:rPr>
          <w:b/>
          <w:bCs/>
          <w:i/>
        </w:rPr>
        <w:t>Resonance spectral lines</w:t>
      </w:r>
      <w:r w:rsidRPr="00473D9B">
        <w:rPr>
          <w:i/>
        </w:rPr>
        <w:t xml:space="preserve">: Stable, intense radiations that should be narrow compared to the width of absorption bands/lines. A </w:t>
      </w:r>
      <w:r w:rsidRPr="00473D9B">
        <w:rPr>
          <w:b/>
          <w:bCs/>
          <w:i/>
        </w:rPr>
        <w:t>calibration curve</w:t>
      </w:r>
      <w:r w:rsidRPr="00473D9B">
        <w:rPr>
          <w:i/>
        </w:rPr>
        <w:t xml:space="preserve"> is used to determine unknown concentrations. The instrument is calibrated with solutions of known concentrations, measuring the absorbance of each. A plot of concentration versus absorbance is then created, and the unknown concentration is calculated from this curve.</w:t>
      </w:r>
    </w:p>
    <w:p w:rsidR="00473D9B" w:rsidRPr="00473D9B" w:rsidRDefault="00473D9B" w:rsidP="00473D9B">
      <w:pPr>
        <w:ind w:left="0" w:firstLine="0"/>
        <w:rPr>
          <w:i/>
        </w:rPr>
      </w:pPr>
      <w:r w:rsidRPr="00473D9B">
        <w:rPr>
          <w:b/>
          <w:bCs/>
          <w:i/>
        </w:rPr>
        <w:t>Relationship of AAS with UV-Visible Spectroscopy</w:t>
      </w:r>
      <w:r w:rsidRPr="00473D9B">
        <w:rPr>
          <w:i/>
        </w:rPr>
        <w:t xml:space="preserve">: AAS shares similarities with UV-Visible Spectroscopy in that both have a </w:t>
      </w:r>
      <w:r w:rsidRPr="00473D9B">
        <w:rPr>
          <w:bCs/>
          <w:i/>
          <w:u w:val="single"/>
        </w:rPr>
        <w:t>similar basic principle of promoting electrons from a lower energy level to a higher energy level</w:t>
      </w:r>
      <w:r w:rsidRPr="00473D9B">
        <w:rPr>
          <w:i/>
        </w:rPr>
        <w:t>, and both use similar steps to interpret results. However, they differ in the part of the emission spectrum they use: AAS uses the 'visible' part, while UV-Vis uses the 'ultraviolet' part.</w:t>
      </w:r>
    </w:p>
    <w:p w:rsidR="00473D9B" w:rsidRPr="00473D9B" w:rsidRDefault="00473D9B" w:rsidP="00DE29D7">
      <w:pPr>
        <w:pStyle w:val="Heading3"/>
      </w:pPr>
      <w:bookmarkStart w:id="6" w:name="_Toc204582301"/>
      <w:r w:rsidRPr="00473D9B">
        <w:t>Interferences</w:t>
      </w:r>
      <w:bookmarkEnd w:id="6"/>
      <w:r w:rsidRPr="00473D9B">
        <w:t xml:space="preserve"> </w:t>
      </w:r>
    </w:p>
    <w:p w:rsidR="00473D9B" w:rsidRPr="00473D9B" w:rsidRDefault="00473D9B" w:rsidP="00473D9B">
      <w:pPr>
        <w:ind w:left="0" w:firstLine="0"/>
        <w:rPr>
          <w:i/>
        </w:rPr>
      </w:pPr>
      <w:r w:rsidRPr="00473D9B">
        <w:rPr>
          <w:i/>
        </w:rPr>
        <w:t>Factors that affect the ground state atom population or the instrument's ability to read this parameter can cause interference:</w:t>
      </w:r>
    </w:p>
    <w:p w:rsidR="00473D9B" w:rsidRPr="00473D9B" w:rsidRDefault="00473D9B" w:rsidP="00473D9B">
      <w:pPr>
        <w:numPr>
          <w:ilvl w:val="0"/>
          <w:numId w:val="2"/>
        </w:numPr>
        <w:rPr>
          <w:i/>
        </w:rPr>
      </w:pPr>
      <w:r w:rsidRPr="00473D9B">
        <w:rPr>
          <w:b/>
          <w:bCs/>
          <w:i/>
        </w:rPr>
        <w:t>Absorption of Source Radiation</w:t>
      </w:r>
      <w:r w:rsidRPr="00473D9B">
        <w:rPr>
          <w:i/>
        </w:rPr>
        <w:t>: Other elements may absorb the same wavelength as the analyte.</w:t>
      </w:r>
    </w:p>
    <w:p w:rsidR="00473D9B" w:rsidRPr="00473D9B" w:rsidRDefault="00473D9B" w:rsidP="00473D9B">
      <w:pPr>
        <w:numPr>
          <w:ilvl w:val="0"/>
          <w:numId w:val="2"/>
        </w:numPr>
        <w:rPr>
          <w:i/>
        </w:rPr>
      </w:pPr>
      <w:r w:rsidRPr="00473D9B">
        <w:rPr>
          <w:b/>
          <w:bCs/>
          <w:i/>
        </w:rPr>
        <w:t>Ionization Interference</w:t>
      </w:r>
      <w:r w:rsidRPr="00473D9B">
        <w:rPr>
          <w:i/>
        </w:rPr>
        <w:t>: Formation of ions rather than atoms reduces absorption. This is overcome by adding ionization suppressors like CsCl₂.</w:t>
      </w:r>
    </w:p>
    <w:p w:rsidR="00473D9B" w:rsidRPr="00473D9B" w:rsidRDefault="00473D9B" w:rsidP="00473D9B">
      <w:pPr>
        <w:numPr>
          <w:ilvl w:val="0"/>
          <w:numId w:val="2"/>
        </w:numPr>
        <w:rPr>
          <w:i/>
        </w:rPr>
      </w:pPr>
      <w:r w:rsidRPr="00473D9B">
        <w:rPr>
          <w:b/>
          <w:bCs/>
          <w:i/>
        </w:rPr>
        <w:t>Self-Absorption</w:t>
      </w:r>
      <w:r w:rsidRPr="00473D9B">
        <w:rPr>
          <w:i/>
        </w:rPr>
        <w:t>: Atoms of the same kind absorb more radiation at the center of the line, altering line shape and intensity.</w:t>
      </w:r>
    </w:p>
    <w:p w:rsidR="00473D9B" w:rsidRPr="00473D9B" w:rsidRDefault="00473D9B" w:rsidP="00473D9B">
      <w:pPr>
        <w:numPr>
          <w:ilvl w:val="0"/>
          <w:numId w:val="2"/>
        </w:numPr>
        <w:rPr>
          <w:i/>
        </w:rPr>
      </w:pPr>
      <w:r w:rsidRPr="00473D9B">
        <w:rPr>
          <w:b/>
          <w:bCs/>
          <w:i/>
        </w:rPr>
        <w:t>Background Absorption</w:t>
      </w:r>
      <w:r w:rsidRPr="00473D9B">
        <w:rPr>
          <w:i/>
        </w:rPr>
        <w:t>: Caused by incomplete atomization; can be reduced by increasing flame temperature.</w:t>
      </w:r>
    </w:p>
    <w:p w:rsidR="00473D9B" w:rsidRPr="00473D9B" w:rsidRDefault="00473D9B" w:rsidP="00473D9B">
      <w:pPr>
        <w:numPr>
          <w:ilvl w:val="0"/>
          <w:numId w:val="2"/>
        </w:numPr>
        <w:rPr>
          <w:i/>
        </w:rPr>
      </w:pPr>
      <w:r w:rsidRPr="00473D9B">
        <w:rPr>
          <w:b/>
          <w:bCs/>
          <w:i/>
        </w:rPr>
        <w:t>Physical Interference</w:t>
      </w:r>
      <w:r w:rsidRPr="00473D9B">
        <w:rPr>
          <w:i/>
        </w:rPr>
        <w:t>: Differences in physical properties (e.g., viscosity, surface tension) between sample and standard can affect results.</w:t>
      </w:r>
    </w:p>
    <w:p w:rsidR="00473D9B" w:rsidRPr="00473D9B" w:rsidRDefault="00473D9B" w:rsidP="00473D9B">
      <w:pPr>
        <w:numPr>
          <w:ilvl w:val="0"/>
          <w:numId w:val="2"/>
        </w:numPr>
        <w:rPr>
          <w:i/>
        </w:rPr>
      </w:pPr>
      <w:r w:rsidRPr="00473D9B">
        <w:rPr>
          <w:b/>
          <w:bCs/>
          <w:i/>
        </w:rPr>
        <w:t>Spectral Interference</w:t>
      </w:r>
      <w:r w:rsidRPr="00473D9B">
        <w:rPr>
          <w:i/>
        </w:rPr>
        <w:t>: Overlapping radiations with the characteristic lines of the test element, which can be overcome by selecting different spectral lines.</w:t>
      </w:r>
    </w:p>
    <w:p w:rsidR="00473D9B" w:rsidRPr="00473D9B" w:rsidRDefault="00473D9B" w:rsidP="00473D9B">
      <w:pPr>
        <w:numPr>
          <w:ilvl w:val="0"/>
          <w:numId w:val="2"/>
        </w:numPr>
        <w:rPr>
          <w:i/>
        </w:rPr>
      </w:pPr>
      <w:r w:rsidRPr="00473D9B">
        <w:rPr>
          <w:b/>
          <w:bCs/>
          <w:i/>
        </w:rPr>
        <w:t>Chemical Interference</w:t>
      </w:r>
      <w:r w:rsidRPr="00473D9B">
        <w:rPr>
          <w:i/>
        </w:rPr>
        <w:t>: Formation of strong, stable bonds between analyte ions and other species (e.g., Ca²⁺ and PO₄³⁻). Solutions include increasing temperature, adding releasing agents (like LaO₂), or chelating agents (like EDTA).</w:t>
      </w:r>
    </w:p>
    <w:p w:rsidR="00473D9B" w:rsidRPr="00473D9B" w:rsidRDefault="00473D9B" w:rsidP="00473D9B">
      <w:pPr>
        <w:numPr>
          <w:ilvl w:val="0"/>
          <w:numId w:val="2"/>
        </w:numPr>
        <w:rPr>
          <w:i/>
        </w:rPr>
      </w:pPr>
      <w:r w:rsidRPr="00473D9B">
        <w:rPr>
          <w:b/>
          <w:bCs/>
          <w:i/>
        </w:rPr>
        <w:t>Background Correction</w:t>
      </w:r>
      <w:r w:rsidRPr="00473D9B">
        <w:rPr>
          <w:i/>
        </w:rPr>
        <w:t>: Running a blank and subtracting its readings from the samples.</w:t>
      </w:r>
    </w:p>
    <w:p w:rsidR="00473D9B" w:rsidRPr="00473D9B" w:rsidRDefault="00473D9B" w:rsidP="00DE29D7">
      <w:pPr>
        <w:pStyle w:val="Heading3"/>
      </w:pPr>
      <w:bookmarkStart w:id="7" w:name="_Toc204582302"/>
      <w:r w:rsidRPr="00473D9B">
        <w:t>Advantages</w:t>
      </w:r>
      <w:bookmarkEnd w:id="7"/>
    </w:p>
    <w:p w:rsidR="00473D9B" w:rsidRPr="00473D9B" w:rsidRDefault="00473D9B" w:rsidP="00473D9B">
      <w:pPr>
        <w:numPr>
          <w:ilvl w:val="0"/>
          <w:numId w:val="3"/>
        </w:numPr>
        <w:rPr>
          <w:i/>
        </w:rPr>
      </w:pPr>
      <w:r w:rsidRPr="00473D9B">
        <w:rPr>
          <w:i/>
        </w:rPr>
        <w:t xml:space="preserve">Provides </w:t>
      </w:r>
      <w:r w:rsidRPr="00473D9B">
        <w:rPr>
          <w:b/>
          <w:bCs/>
          <w:i/>
        </w:rPr>
        <w:t>precise and accurate results</w:t>
      </w:r>
      <w:r w:rsidRPr="00473D9B">
        <w:rPr>
          <w:i/>
        </w:rPr>
        <w:t>.</w:t>
      </w:r>
    </w:p>
    <w:p w:rsidR="00473D9B" w:rsidRPr="00473D9B" w:rsidRDefault="00473D9B" w:rsidP="00473D9B">
      <w:pPr>
        <w:numPr>
          <w:ilvl w:val="0"/>
          <w:numId w:val="3"/>
        </w:numPr>
        <w:rPr>
          <w:i/>
        </w:rPr>
      </w:pPr>
      <w:r w:rsidRPr="00473D9B">
        <w:rPr>
          <w:b/>
          <w:bCs/>
          <w:i/>
        </w:rPr>
        <w:t>Highly sensitive</w:t>
      </w:r>
      <w:r w:rsidRPr="00473D9B">
        <w:rPr>
          <w:i/>
        </w:rPr>
        <w:t>, capable of detecting concentrations as low as a few parts per million (µg/L).</w:t>
      </w:r>
    </w:p>
    <w:p w:rsidR="00473D9B" w:rsidRPr="00473D9B" w:rsidRDefault="00473D9B" w:rsidP="00473D9B">
      <w:pPr>
        <w:numPr>
          <w:ilvl w:val="0"/>
          <w:numId w:val="3"/>
        </w:numPr>
        <w:rPr>
          <w:i/>
        </w:rPr>
      </w:pPr>
      <w:r w:rsidRPr="00473D9B">
        <w:rPr>
          <w:b/>
          <w:bCs/>
          <w:i/>
        </w:rPr>
        <w:t>Very specific</w:t>
      </w:r>
      <w:r w:rsidRPr="00473D9B">
        <w:rPr>
          <w:i/>
        </w:rPr>
        <w:t>, as set wavelengths are strongly absorbed only by the particular metal ion.</w:t>
      </w:r>
    </w:p>
    <w:p w:rsidR="00473D9B" w:rsidRPr="00473D9B" w:rsidRDefault="00473D9B" w:rsidP="00473D9B">
      <w:pPr>
        <w:numPr>
          <w:ilvl w:val="0"/>
          <w:numId w:val="3"/>
        </w:numPr>
        <w:rPr>
          <w:i/>
        </w:rPr>
      </w:pPr>
      <w:r w:rsidRPr="00473D9B">
        <w:rPr>
          <w:i/>
        </w:rPr>
        <w:t xml:space="preserve">Requires only a </w:t>
      </w:r>
      <w:r w:rsidRPr="00473D9B">
        <w:rPr>
          <w:b/>
          <w:bCs/>
          <w:i/>
        </w:rPr>
        <w:t>small quantity of sample</w:t>
      </w:r>
      <w:r w:rsidRPr="00473D9B">
        <w:rPr>
          <w:i/>
        </w:rPr>
        <w:t xml:space="preserve"> (1-2 mL).</w:t>
      </w:r>
    </w:p>
    <w:p w:rsidR="00473D9B" w:rsidRPr="00473D9B" w:rsidRDefault="00473D9B" w:rsidP="00473D9B">
      <w:pPr>
        <w:numPr>
          <w:ilvl w:val="0"/>
          <w:numId w:val="3"/>
        </w:numPr>
        <w:rPr>
          <w:i/>
        </w:rPr>
      </w:pPr>
      <w:r w:rsidRPr="00473D9B">
        <w:rPr>
          <w:i/>
        </w:rPr>
        <w:t xml:space="preserve">It is a </w:t>
      </w:r>
      <w:r w:rsidRPr="00473D9B">
        <w:rPr>
          <w:b/>
          <w:bCs/>
          <w:i/>
        </w:rPr>
        <w:t>non-destructive</w:t>
      </w:r>
      <w:r w:rsidRPr="00473D9B">
        <w:rPr>
          <w:i/>
        </w:rPr>
        <w:t xml:space="preserve"> technique.</w:t>
      </w:r>
    </w:p>
    <w:p w:rsidR="00473D9B" w:rsidRPr="00473D9B" w:rsidRDefault="00473D9B" w:rsidP="00473D9B">
      <w:pPr>
        <w:numPr>
          <w:ilvl w:val="0"/>
          <w:numId w:val="3"/>
        </w:numPr>
        <w:rPr>
          <w:i/>
        </w:rPr>
      </w:pPr>
      <w:r w:rsidRPr="00473D9B">
        <w:rPr>
          <w:i/>
        </w:rPr>
        <w:t xml:space="preserve">Has a </w:t>
      </w:r>
      <w:r w:rsidRPr="00473D9B">
        <w:rPr>
          <w:b/>
          <w:bCs/>
          <w:i/>
        </w:rPr>
        <w:t>large linear dynamic range</w:t>
      </w:r>
      <w:r w:rsidRPr="00473D9B">
        <w:rPr>
          <w:i/>
        </w:rPr>
        <w:t>.</w:t>
      </w:r>
    </w:p>
    <w:p w:rsidR="00473D9B" w:rsidRPr="00473D9B" w:rsidRDefault="00473D9B" w:rsidP="00DE29D7">
      <w:pPr>
        <w:pStyle w:val="Heading3"/>
      </w:pPr>
      <w:bookmarkStart w:id="8" w:name="_Toc204582303"/>
      <w:r w:rsidRPr="00473D9B">
        <w:t>Disadvantages</w:t>
      </w:r>
      <w:bookmarkEnd w:id="8"/>
    </w:p>
    <w:p w:rsidR="00473D9B" w:rsidRPr="00473D9B" w:rsidRDefault="00473D9B" w:rsidP="00473D9B">
      <w:pPr>
        <w:numPr>
          <w:ilvl w:val="0"/>
          <w:numId w:val="4"/>
        </w:numPr>
        <w:rPr>
          <w:i/>
        </w:rPr>
      </w:pPr>
      <w:r w:rsidRPr="00473D9B">
        <w:rPr>
          <w:i/>
        </w:rPr>
        <w:t xml:space="preserve">It is a </w:t>
      </w:r>
      <w:r w:rsidRPr="00473D9B">
        <w:rPr>
          <w:b/>
          <w:bCs/>
          <w:i/>
        </w:rPr>
        <w:t>cost-effective technique</w:t>
      </w:r>
      <w:r w:rsidRPr="00473D9B">
        <w:rPr>
          <w:i/>
        </w:rPr>
        <w:t>.</w:t>
      </w:r>
    </w:p>
    <w:p w:rsidR="00473D9B" w:rsidRPr="00473D9B" w:rsidRDefault="00473D9B" w:rsidP="00473D9B">
      <w:pPr>
        <w:numPr>
          <w:ilvl w:val="0"/>
          <w:numId w:val="4"/>
        </w:numPr>
        <w:rPr>
          <w:i/>
        </w:rPr>
      </w:pPr>
      <w:r w:rsidRPr="00473D9B">
        <w:rPr>
          <w:i/>
        </w:rPr>
        <w:t xml:space="preserve">Flame atomic absorption spectroscopy can </w:t>
      </w:r>
      <w:r w:rsidRPr="00473D9B">
        <w:rPr>
          <w:b/>
          <w:bCs/>
          <w:i/>
        </w:rPr>
        <w:t>only analyze liquid samples</w:t>
      </w:r>
      <w:r w:rsidRPr="00473D9B">
        <w:rPr>
          <w:i/>
        </w:rPr>
        <w:t>.</w:t>
      </w:r>
    </w:p>
    <w:p w:rsidR="00473D9B" w:rsidRPr="00473D9B" w:rsidRDefault="00473D9B" w:rsidP="00473D9B">
      <w:pPr>
        <w:numPr>
          <w:ilvl w:val="0"/>
          <w:numId w:val="4"/>
        </w:numPr>
        <w:rPr>
          <w:i/>
        </w:rPr>
      </w:pPr>
      <w:r w:rsidRPr="00473D9B">
        <w:rPr>
          <w:i/>
        </w:rPr>
        <w:t>Graphite furnace AA may have disadvantages related to sample size and precision if flame AA would suffice.</w:t>
      </w:r>
    </w:p>
    <w:p w:rsidR="00473D9B" w:rsidRPr="00473D9B" w:rsidRDefault="00473D9B" w:rsidP="00473D9B">
      <w:pPr>
        <w:numPr>
          <w:ilvl w:val="0"/>
          <w:numId w:val="4"/>
        </w:numPr>
        <w:rPr>
          <w:i/>
        </w:rPr>
      </w:pPr>
      <w:r w:rsidRPr="00473D9B">
        <w:rPr>
          <w:b/>
          <w:bCs/>
          <w:i/>
        </w:rPr>
        <w:t>Low sensitivity</w:t>
      </w:r>
      <w:r w:rsidRPr="00473D9B">
        <w:rPr>
          <w:i/>
        </w:rPr>
        <w:t xml:space="preserve"> compared to some other detectors, which limits its use with WCOT columns.</w:t>
      </w:r>
    </w:p>
    <w:p w:rsidR="00473D9B" w:rsidRPr="00473D9B" w:rsidRDefault="00473D9B" w:rsidP="00DE29D7">
      <w:pPr>
        <w:pStyle w:val="Heading3"/>
      </w:pPr>
      <w:bookmarkStart w:id="9" w:name="_Toc204582304"/>
      <w:r w:rsidRPr="00473D9B">
        <w:t>Applications</w:t>
      </w:r>
      <w:bookmarkEnd w:id="9"/>
    </w:p>
    <w:p w:rsidR="00473D9B" w:rsidRPr="00473D9B" w:rsidRDefault="00473D9B" w:rsidP="00473D9B">
      <w:pPr>
        <w:ind w:left="0" w:firstLine="0"/>
        <w:rPr>
          <w:i/>
        </w:rPr>
      </w:pPr>
      <w:r w:rsidRPr="00473D9B">
        <w:rPr>
          <w:i/>
        </w:rPr>
        <w:t xml:space="preserve">AAS is widely applied in various fields, including </w:t>
      </w:r>
    </w:p>
    <w:p w:rsidR="00473D9B" w:rsidRPr="00473D9B" w:rsidRDefault="00473D9B" w:rsidP="00473D9B">
      <w:pPr>
        <w:numPr>
          <w:ilvl w:val="0"/>
          <w:numId w:val="6"/>
        </w:numPr>
        <w:rPr>
          <w:i/>
        </w:rPr>
      </w:pPr>
      <w:r w:rsidRPr="00473D9B">
        <w:rPr>
          <w:b/>
          <w:bCs/>
          <w:i/>
        </w:rPr>
        <w:t>Clinical Analysis</w:t>
      </w:r>
      <w:r w:rsidRPr="00473D9B">
        <w:rPr>
          <w:i/>
        </w:rPr>
        <w:t>: Detecting deficiencies or excessive amounts of metals in biological fluids (blood, urine).</w:t>
      </w:r>
    </w:p>
    <w:p w:rsidR="00473D9B" w:rsidRPr="00473D9B" w:rsidRDefault="00473D9B" w:rsidP="00473D9B">
      <w:pPr>
        <w:numPr>
          <w:ilvl w:val="0"/>
          <w:numId w:val="6"/>
        </w:numPr>
        <w:rPr>
          <w:i/>
        </w:rPr>
      </w:pPr>
      <w:r w:rsidRPr="00473D9B">
        <w:rPr>
          <w:b/>
          <w:bCs/>
          <w:i/>
        </w:rPr>
        <w:t>Environmental Analysis</w:t>
      </w:r>
      <w:r w:rsidRPr="00473D9B">
        <w:rPr>
          <w:i/>
        </w:rPr>
        <w:t>: Monitoring metal ion pollution in soil, air, and water, including levels in rivers, seawater, and drinking water.</w:t>
      </w:r>
    </w:p>
    <w:p w:rsidR="00473D9B" w:rsidRPr="00473D9B" w:rsidRDefault="00473D9B" w:rsidP="00473D9B">
      <w:pPr>
        <w:numPr>
          <w:ilvl w:val="0"/>
          <w:numId w:val="6"/>
        </w:numPr>
        <w:rPr>
          <w:i/>
        </w:rPr>
      </w:pPr>
      <w:r w:rsidRPr="00473D9B">
        <w:rPr>
          <w:b/>
          <w:bCs/>
          <w:i/>
        </w:rPr>
        <w:t>Pharmaceuticals</w:t>
      </w:r>
      <w:r w:rsidRPr="00473D9B">
        <w:rPr>
          <w:i/>
        </w:rPr>
        <w:t>: Determining trace metal catalyst quantities in final pharmaceutical products (e.g., in vitamin preparations).</w:t>
      </w:r>
    </w:p>
    <w:p w:rsidR="00473D9B" w:rsidRPr="00473D9B" w:rsidRDefault="00473D9B" w:rsidP="00473D9B">
      <w:pPr>
        <w:numPr>
          <w:ilvl w:val="0"/>
          <w:numId w:val="6"/>
        </w:numPr>
        <w:rPr>
          <w:i/>
        </w:rPr>
      </w:pPr>
      <w:r w:rsidRPr="00473D9B">
        <w:rPr>
          <w:b/>
          <w:bCs/>
          <w:i/>
        </w:rPr>
        <w:t>Industry</w:t>
      </w:r>
      <w:r w:rsidRPr="00473D9B">
        <w:rPr>
          <w:i/>
        </w:rPr>
        <w:t>: Raw material analysis, ensuring major elements are present and toxic impurities are below specified levels (e.g., lead in concrete).</w:t>
      </w:r>
    </w:p>
    <w:p w:rsidR="00473D9B" w:rsidRPr="00473D9B" w:rsidRDefault="00473D9B" w:rsidP="00473D9B">
      <w:pPr>
        <w:numPr>
          <w:ilvl w:val="0"/>
          <w:numId w:val="6"/>
        </w:numPr>
        <w:rPr>
          <w:i/>
        </w:rPr>
      </w:pPr>
      <w:r w:rsidRPr="00473D9B">
        <w:rPr>
          <w:b/>
          <w:bCs/>
          <w:i/>
        </w:rPr>
        <w:t>Food Industry</w:t>
      </w:r>
      <w:r w:rsidRPr="00473D9B">
        <w:rPr>
          <w:i/>
        </w:rPr>
        <w:t>: Trace element analysis in food and drinks to track harmful metals.</w:t>
      </w:r>
    </w:p>
    <w:p w:rsidR="00473D9B" w:rsidRPr="00473D9B" w:rsidRDefault="00473D9B" w:rsidP="00473D9B">
      <w:pPr>
        <w:numPr>
          <w:ilvl w:val="0"/>
          <w:numId w:val="6"/>
        </w:numPr>
        <w:rPr>
          <w:i/>
        </w:rPr>
      </w:pPr>
      <w:r w:rsidRPr="00473D9B">
        <w:rPr>
          <w:b/>
          <w:bCs/>
          <w:i/>
        </w:rPr>
        <w:t>Cosmetics Industry</w:t>
      </w:r>
      <w:r w:rsidRPr="00473D9B">
        <w:rPr>
          <w:i/>
        </w:rPr>
        <w:t>: Trace element analysis in cosmetics, such as identifying allergic metals.</w:t>
      </w:r>
    </w:p>
    <w:p w:rsidR="00473D9B" w:rsidRPr="00473D9B" w:rsidRDefault="00473D9B" w:rsidP="00473D9B">
      <w:pPr>
        <w:numPr>
          <w:ilvl w:val="0"/>
          <w:numId w:val="6"/>
        </w:numPr>
        <w:rPr>
          <w:i/>
        </w:rPr>
      </w:pPr>
      <w:r w:rsidRPr="00473D9B">
        <w:rPr>
          <w:b/>
          <w:bCs/>
          <w:i/>
        </w:rPr>
        <w:t>Petroleum Industry</w:t>
      </w:r>
      <w:r w:rsidRPr="00473D9B">
        <w:rPr>
          <w:i/>
        </w:rPr>
        <w:t>: Analyzing metals in engine oils (e.g., anti-knocking agent tetraethyl lead).</w:t>
      </w:r>
    </w:p>
    <w:p w:rsidR="00473D9B" w:rsidRPr="00473D9B" w:rsidRDefault="00473D9B" w:rsidP="00473D9B">
      <w:pPr>
        <w:numPr>
          <w:ilvl w:val="0"/>
          <w:numId w:val="6"/>
        </w:numPr>
        <w:rPr>
          <w:i/>
        </w:rPr>
      </w:pPr>
      <w:r w:rsidRPr="00473D9B">
        <w:rPr>
          <w:b/>
          <w:bCs/>
          <w:i/>
        </w:rPr>
        <w:t>Mining</w:t>
      </w:r>
      <w:r w:rsidRPr="00473D9B">
        <w:rPr>
          <w:i/>
        </w:rPr>
        <w:t>: Determining metal amounts (e.g., gold) in rocks to assess mining viability.</w:t>
      </w:r>
    </w:p>
    <w:p w:rsidR="000D55A9" w:rsidRDefault="000D55A9" w:rsidP="00473D9B">
      <w:pPr>
        <w:ind w:left="0" w:firstLine="0"/>
      </w:pPr>
    </w:p>
    <w:p w:rsidR="00F22242" w:rsidRPr="00F22242" w:rsidRDefault="00F22242" w:rsidP="00DE29D7">
      <w:pPr>
        <w:pStyle w:val="Heading2"/>
      </w:pPr>
      <w:bookmarkStart w:id="10" w:name="_Toc204582305"/>
      <w:r w:rsidRPr="00F22242">
        <w:t>Atomic Emission Spectroscopy (AES)</w:t>
      </w:r>
      <w:bookmarkEnd w:id="10"/>
    </w:p>
    <w:p w:rsidR="00F22242" w:rsidRPr="00F22242" w:rsidRDefault="00F22242" w:rsidP="00DE29D7">
      <w:pPr>
        <w:pStyle w:val="Heading3"/>
      </w:pPr>
      <w:bookmarkStart w:id="11" w:name="_Toc204582306"/>
      <w:r w:rsidRPr="00F22242">
        <w:t>Introduction</w:t>
      </w:r>
      <w:bookmarkEnd w:id="11"/>
    </w:p>
    <w:p w:rsidR="00F22242" w:rsidRPr="00F22242" w:rsidRDefault="00F22242" w:rsidP="00F22242">
      <w:pPr>
        <w:ind w:left="0" w:firstLine="0"/>
        <w:rPr>
          <w:i/>
        </w:rPr>
      </w:pPr>
      <w:r w:rsidRPr="00F22242">
        <w:rPr>
          <w:i/>
        </w:rPr>
        <w:t xml:space="preserve">AES is an analytical technique that measures the concentrations of elements in samples by making use of the </w:t>
      </w:r>
      <w:r w:rsidRPr="00F22242">
        <w:rPr>
          <w:b/>
          <w:bCs/>
          <w:i/>
        </w:rPr>
        <w:t>emission of light by these elements</w:t>
      </w:r>
      <w:r w:rsidRPr="00F22242">
        <w:rPr>
          <w:i/>
        </w:rPr>
        <w:t>.</w:t>
      </w:r>
    </w:p>
    <w:p w:rsidR="00F22242" w:rsidRPr="00F22242" w:rsidRDefault="00F22242" w:rsidP="00DE29D7">
      <w:pPr>
        <w:pStyle w:val="Heading3"/>
      </w:pPr>
      <w:bookmarkStart w:id="12" w:name="_Toc204582307"/>
      <w:r w:rsidRPr="00F22242">
        <w:t>Principle</w:t>
      </w:r>
      <w:bookmarkEnd w:id="12"/>
    </w:p>
    <w:p w:rsidR="00F22242" w:rsidRPr="00F22242" w:rsidRDefault="00F22242" w:rsidP="00F22242">
      <w:pPr>
        <w:ind w:left="0" w:firstLine="0"/>
        <w:rPr>
          <w:i/>
        </w:rPr>
      </w:pPr>
      <w:r w:rsidRPr="00F22242">
        <w:rPr>
          <w:i/>
        </w:rPr>
        <w:t xml:space="preserve">In AES, the sample is atomized, and the </w:t>
      </w:r>
      <w:r w:rsidRPr="00F22242">
        <w:rPr>
          <w:b/>
          <w:bCs/>
          <w:i/>
        </w:rPr>
        <w:t>analyte atoms are excited to higher energy levels</w:t>
      </w:r>
      <w:r w:rsidRPr="00F22242">
        <w:rPr>
          <w:i/>
        </w:rPr>
        <w:t xml:space="preserve"> by sufficient energy from high-temperature atomization sources. As these excited atoms decay back to lower energy levels, they </w:t>
      </w:r>
      <w:r w:rsidRPr="00F22242">
        <w:rPr>
          <w:b/>
          <w:bCs/>
          <w:i/>
        </w:rPr>
        <w:t>emit light</w:t>
      </w:r>
      <w:r w:rsidRPr="00F22242">
        <w:rPr>
          <w:i/>
        </w:rPr>
        <w:t xml:space="preserve"> at characteristic wavelengths. This emitted radiation is then passed through monochromators or filters to photomultiplier tubes for detection. The analyte concentration is determined from the amount of emission, with </w:t>
      </w:r>
      <w:r w:rsidRPr="00F22242">
        <w:rPr>
          <w:b/>
          <w:bCs/>
          <w:i/>
        </w:rPr>
        <w:t>Emission being proportional to Concentration</w:t>
      </w:r>
      <w:r w:rsidRPr="00F22242">
        <w:rPr>
          <w:i/>
        </w:rPr>
        <w:t xml:space="preserve">. The energy change is given by </w:t>
      </w:r>
      <w:r w:rsidRPr="00F22242">
        <w:rPr>
          <w:b/>
          <w:bCs/>
          <w:i/>
        </w:rPr>
        <w:t>ΔE = E₂ - E₁ = hν = hc/λ</w:t>
      </w:r>
      <w:r w:rsidRPr="00F22242">
        <w:rPr>
          <w:i/>
        </w:rPr>
        <w:t>, where E₂ is excited energy and E₁ is the ground state.</w:t>
      </w:r>
    </w:p>
    <w:p w:rsidR="00F22242" w:rsidRPr="00F22242" w:rsidRDefault="00F22242" w:rsidP="00DE29D7">
      <w:pPr>
        <w:pStyle w:val="Heading3"/>
      </w:pPr>
      <w:bookmarkStart w:id="13" w:name="_Toc204582308"/>
      <w:r w:rsidRPr="00F22242">
        <w:t>Types of Emission Spectrum</w:t>
      </w:r>
      <w:bookmarkEnd w:id="13"/>
      <w:r w:rsidRPr="00F22242">
        <w:t xml:space="preserve"> </w:t>
      </w:r>
    </w:p>
    <w:p w:rsidR="00F22242" w:rsidRPr="00F22242" w:rsidRDefault="00F22242" w:rsidP="00F22242">
      <w:pPr>
        <w:ind w:left="0" w:firstLine="0"/>
        <w:rPr>
          <w:i/>
        </w:rPr>
      </w:pPr>
      <w:r w:rsidRPr="00F22242">
        <w:rPr>
          <w:i/>
        </w:rPr>
        <w:t>When an element is heated in a flame, the absorption of thermal energy by ground state electrons leads to excitation, and subsequent return to the ground state emits characteristic radiation. The collection of spectral lines produced by an excited atom is called an emission spectrum and is characteristic of that atom. There are three types:</w:t>
      </w:r>
    </w:p>
    <w:p w:rsidR="00F22242" w:rsidRPr="00F22242" w:rsidRDefault="00F22242" w:rsidP="00F22242">
      <w:pPr>
        <w:numPr>
          <w:ilvl w:val="0"/>
          <w:numId w:val="10"/>
        </w:numPr>
        <w:rPr>
          <w:i/>
        </w:rPr>
      </w:pPr>
      <w:r w:rsidRPr="00F22242">
        <w:rPr>
          <w:b/>
          <w:bCs/>
          <w:i/>
        </w:rPr>
        <w:t>Line Emission Spectrum</w:t>
      </w:r>
      <w:r w:rsidRPr="00F22242">
        <w:rPr>
          <w:i/>
        </w:rPr>
        <w:t>: Consists of sharply defined, often widely and irregularly spaced individual lines of a single wavelength, characteristic of an element (also called atomic spectrum).</w:t>
      </w:r>
    </w:p>
    <w:p w:rsidR="00F22242" w:rsidRPr="00F22242" w:rsidRDefault="00F22242" w:rsidP="00F22242">
      <w:pPr>
        <w:numPr>
          <w:ilvl w:val="0"/>
          <w:numId w:val="10"/>
        </w:numPr>
        <w:rPr>
          <w:i/>
        </w:rPr>
      </w:pPr>
      <w:r w:rsidRPr="00F22242">
        <w:rPr>
          <w:b/>
          <w:bCs/>
          <w:i/>
        </w:rPr>
        <w:t>Band Emission Spectrum</w:t>
      </w:r>
      <w:r w:rsidRPr="00F22242">
        <w:rPr>
          <w:i/>
        </w:rPr>
        <w:t>: Consists of groups of lines, each with a single wavelength, becoming closely spaced towards the end of the band (also called molecular spectrum).</w:t>
      </w:r>
    </w:p>
    <w:p w:rsidR="00F22242" w:rsidRPr="00F22242" w:rsidRDefault="00F22242" w:rsidP="00F22242">
      <w:pPr>
        <w:numPr>
          <w:ilvl w:val="0"/>
          <w:numId w:val="10"/>
        </w:numPr>
        <w:rPr>
          <w:i/>
        </w:rPr>
      </w:pPr>
      <w:r w:rsidRPr="00F22242">
        <w:rPr>
          <w:b/>
          <w:bCs/>
          <w:i/>
        </w:rPr>
        <w:t>Continuous Emission Spectrum</w:t>
      </w:r>
      <w:r w:rsidRPr="00F22242">
        <w:rPr>
          <w:i/>
        </w:rPr>
        <w:t>: Obtained when solids are heated to incandescence, characterized by the absence of sharp lines.</w:t>
      </w:r>
    </w:p>
    <w:p w:rsidR="00F22242" w:rsidRPr="00F22242" w:rsidRDefault="00F22242" w:rsidP="00DE29D7">
      <w:pPr>
        <w:pStyle w:val="Heading3"/>
      </w:pPr>
      <w:bookmarkStart w:id="14" w:name="_Toc204582309"/>
      <w:r w:rsidRPr="00F22242">
        <w:t>Instrumentation</w:t>
      </w:r>
      <w:bookmarkEnd w:id="14"/>
    </w:p>
    <w:p w:rsidR="00F22242" w:rsidRPr="00F22242" w:rsidRDefault="00F22242" w:rsidP="00F22242">
      <w:pPr>
        <w:ind w:left="0" w:firstLine="0"/>
        <w:rPr>
          <w:i/>
        </w:rPr>
      </w:pPr>
      <w:r w:rsidRPr="00F22242">
        <w:rPr>
          <w:i/>
        </w:rPr>
        <w:t xml:space="preserve">The instrumentation for AES is similar to AAS, but notably, it </w:t>
      </w:r>
      <w:r w:rsidRPr="00F22242">
        <w:rPr>
          <w:b/>
          <w:bCs/>
          <w:i/>
        </w:rPr>
        <w:t>does not require a separate radiation source</w:t>
      </w:r>
      <w:r w:rsidRPr="00F22242">
        <w:rPr>
          <w:i/>
        </w:rPr>
        <w:t xml:space="preserve"> because the sample itself emits light when excited. The main components are:</w:t>
      </w:r>
    </w:p>
    <w:p w:rsidR="00F22242" w:rsidRPr="00F22242" w:rsidRDefault="00F22242" w:rsidP="00F22242">
      <w:pPr>
        <w:numPr>
          <w:ilvl w:val="0"/>
          <w:numId w:val="11"/>
        </w:numPr>
        <w:rPr>
          <w:i/>
        </w:rPr>
      </w:pPr>
      <w:r w:rsidRPr="00F22242">
        <w:rPr>
          <w:b/>
          <w:bCs/>
          <w:i/>
        </w:rPr>
        <w:t>Atomizer</w:t>
      </w:r>
      <w:r w:rsidRPr="00F22242">
        <w:rPr>
          <w:i/>
        </w:rPr>
        <w:t>: The primary energy sources for excitation i</w:t>
      </w:r>
      <w:bookmarkStart w:id="15" w:name="_GoBack"/>
      <w:bookmarkEnd w:id="15"/>
      <w:r w:rsidRPr="00F22242">
        <w:rPr>
          <w:i/>
        </w:rPr>
        <w:t xml:space="preserve">nclude: </w:t>
      </w:r>
    </w:p>
    <w:p w:rsidR="00F22242" w:rsidRPr="00F22242" w:rsidRDefault="00F22242" w:rsidP="00F22242">
      <w:pPr>
        <w:numPr>
          <w:ilvl w:val="1"/>
          <w:numId w:val="11"/>
        </w:numPr>
        <w:rPr>
          <w:i/>
        </w:rPr>
      </w:pPr>
      <w:r w:rsidRPr="00F22242">
        <w:rPr>
          <w:b/>
          <w:bCs/>
          <w:i/>
        </w:rPr>
        <w:t>Graphite Furnace</w:t>
      </w:r>
      <w:r w:rsidRPr="00F22242">
        <w:rPr>
          <w:i/>
        </w:rPr>
        <w:t>: Used when sample size is small or greater sensitivity is needed. The sample is dried, burned to ash, and then atomized at high temperatures (e.g., 2700°C).</w:t>
      </w:r>
    </w:p>
    <w:p w:rsidR="00F22242" w:rsidRPr="00F22242" w:rsidRDefault="00F22242" w:rsidP="00F22242">
      <w:pPr>
        <w:numPr>
          <w:ilvl w:val="1"/>
          <w:numId w:val="11"/>
        </w:numPr>
        <w:rPr>
          <w:i/>
        </w:rPr>
      </w:pPr>
      <w:r w:rsidRPr="00F22242">
        <w:rPr>
          <w:b/>
          <w:bCs/>
          <w:i/>
        </w:rPr>
        <w:t>Flame</w:t>
      </w:r>
      <w:r w:rsidRPr="00F22242">
        <w:rPr>
          <w:i/>
        </w:rPr>
        <w:t>: Useful for elements with low excitation energies (e.g., sodium, potassium, calcium), operating at temperatures between 1700°C and 3150°C.</w:t>
      </w:r>
    </w:p>
    <w:p w:rsidR="00F22242" w:rsidRPr="00F22242" w:rsidRDefault="00F22242" w:rsidP="00F22242">
      <w:pPr>
        <w:numPr>
          <w:ilvl w:val="1"/>
          <w:numId w:val="11"/>
        </w:numPr>
        <w:rPr>
          <w:i/>
        </w:rPr>
      </w:pPr>
      <w:r w:rsidRPr="00F22242">
        <w:rPr>
          <w:b/>
          <w:bCs/>
          <w:i/>
        </w:rPr>
        <w:t>Inductively Coupled Plasma (ICP)</w:t>
      </w:r>
      <w:r w:rsidRPr="00F22242">
        <w:rPr>
          <w:i/>
        </w:rPr>
        <w:t>: Operates at very high temperatures (6000°C – 8000°C), useful for elements with high excitation energies.</w:t>
      </w:r>
    </w:p>
    <w:p w:rsidR="00F22242" w:rsidRPr="00F22242" w:rsidRDefault="00F22242" w:rsidP="00F22242">
      <w:pPr>
        <w:numPr>
          <w:ilvl w:val="1"/>
          <w:numId w:val="11"/>
        </w:numPr>
        <w:rPr>
          <w:i/>
        </w:rPr>
      </w:pPr>
      <w:r w:rsidRPr="00F22242">
        <w:rPr>
          <w:b/>
          <w:bCs/>
          <w:i/>
        </w:rPr>
        <w:t>Electric Arc/Spark</w:t>
      </w:r>
      <w:r w:rsidRPr="00F22242">
        <w:rPr>
          <w:i/>
        </w:rPr>
        <w:t>: Sample heated by an electric arc or excited in a high-voltage spark.</w:t>
      </w:r>
    </w:p>
    <w:p w:rsidR="00F22242" w:rsidRPr="00F22242" w:rsidRDefault="00F22242" w:rsidP="00F22242">
      <w:pPr>
        <w:numPr>
          <w:ilvl w:val="0"/>
          <w:numId w:val="11"/>
        </w:numPr>
        <w:rPr>
          <w:i/>
        </w:rPr>
      </w:pPr>
      <w:r w:rsidRPr="00F22242">
        <w:rPr>
          <w:b/>
          <w:bCs/>
          <w:i/>
        </w:rPr>
        <w:t>Monochromator</w:t>
      </w:r>
      <w:r w:rsidRPr="00F22242">
        <w:rPr>
          <w:i/>
        </w:rPr>
        <w:t xml:space="preserve">: Used to </w:t>
      </w:r>
      <w:r w:rsidRPr="00F22242">
        <w:rPr>
          <w:b/>
          <w:bCs/>
          <w:i/>
        </w:rPr>
        <w:t>select the specific wavelength of light emitted by the sample</w:t>
      </w:r>
      <w:r w:rsidRPr="00F22242">
        <w:rPr>
          <w:i/>
        </w:rPr>
        <w:t>, excluding other wavelengths. This allows for the determination of the selected element in the presence of others. Like AAS, a good monochromator is vital for detection limits.</w:t>
      </w:r>
    </w:p>
    <w:p w:rsidR="00F22242" w:rsidRPr="00F22242" w:rsidRDefault="00F22242" w:rsidP="00F22242">
      <w:pPr>
        <w:numPr>
          <w:ilvl w:val="0"/>
          <w:numId w:val="11"/>
        </w:numPr>
        <w:rPr>
          <w:i/>
        </w:rPr>
      </w:pPr>
      <w:r w:rsidRPr="00F22242">
        <w:rPr>
          <w:b/>
          <w:bCs/>
          <w:i/>
        </w:rPr>
        <w:t>Detector and Read out Device</w:t>
      </w:r>
      <w:r w:rsidRPr="00F22242">
        <w:rPr>
          <w:i/>
        </w:rPr>
        <w:t xml:space="preserve">: Similar to AAS, a </w:t>
      </w:r>
      <w:r w:rsidRPr="00F22242">
        <w:rPr>
          <w:b/>
          <w:bCs/>
          <w:i/>
        </w:rPr>
        <w:t>photomultiplier tube</w:t>
      </w:r>
      <w:r w:rsidRPr="00F22242">
        <w:rPr>
          <w:i/>
        </w:rPr>
        <w:t xml:space="preserve"> converts the light signal into an electrical signal proportional to intensity, which is then amplified and displayed or printed.</w:t>
      </w:r>
    </w:p>
    <w:p w:rsidR="00F22242" w:rsidRPr="00F22242" w:rsidRDefault="00F22242" w:rsidP="00F22242">
      <w:pPr>
        <w:ind w:left="0" w:firstLine="0"/>
        <w:rPr>
          <w:i/>
        </w:rPr>
      </w:pPr>
      <w:r w:rsidRPr="00F22242">
        <w:rPr>
          <w:b/>
          <w:bCs/>
          <w:i/>
        </w:rPr>
        <w:t>Calibration Curve</w:t>
      </w:r>
      <w:r w:rsidRPr="00F22242">
        <w:rPr>
          <w:i/>
        </w:rPr>
        <w:t>: Similar to AAS, a calibration curve plotting concentration versus emission is used to determine unknown concentrations.</w:t>
      </w:r>
    </w:p>
    <w:p w:rsidR="00F22242" w:rsidRDefault="00F22242" w:rsidP="00473D9B">
      <w:pPr>
        <w:ind w:left="0" w:firstLine="0"/>
      </w:pPr>
    </w:p>
    <w:sectPr w:rsidR="00F22242" w:rsidSect="00473D9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027A2"/>
    <w:multiLevelType w:val="hybridMultilevel"/>
    <w:tmpl w:val="208271A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A1451E"/>
    <w:multiLevelType w:val="multilevel"/>
    <w:tmpl w:val="B3A2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8070C"/>
    <w:multiLevelType w:val="multilevel"/>
    <w:tmpl w:val="4ADC50F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3.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D593B11"/>
    <w:multiLevelType w:val="multilevel"/>
    <w:tmpl w:val="8192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695206"/>
    <w:multiLevelType w:val="multilevel"/>
    <w:tmpl w:val="F5EA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B0777"/>
    <w:multiLevelType w:val="multilevel"/>
    <w:tmpl w:val="4576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6050F"/>
    <w:multiLevelType w:val="multilevel"/>
    <w:tmpl w:val="7C48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1476DB"/>
    <w:multiLevelType w:val="multilevel"/>
    <w:tmpl w:val="16C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20AD7"/>
    <w:multiLevelType w:val="multilevel"/>
    <w:tmpl w:val="2CFC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A16D2"/>
    <w:multiLevelType w:val="multilevel"/>
    <w:tmpl w:val="3D126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091E32"/>
    <w:multiLevelType w:val="hybridMultilevel"/>
    <w:tmpl w:val="10169E4A"/>
    <w:lvl w:ilvl="0" w:tplc="F76CADB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F96E9F44">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EE02A89"/>
    <w:multiLevelType w:val="hybridMultilevel"/>
    <w:tmpl w:val="F36283C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8"/>
  </w:num>
  <w:num w:numId="4">
    <w:abstractNumId w:val="5"/>
  </w:num>
  <w:num w:numId="5">
    <w:abstractNumId w:val="4"/>
  </w:num>
  <w:num w:numId="6">
    <w:abstractNumId w:val="7"/>
  </w:num>
  <w:num w:numId="7">
    <w:abstractNumId w:val="10"/>
  </w:num>
  <w:num w:numId="8">
    <w:abstractNumId w:val="2"/>
  </w:num>
  <w:num w:numId="9">
    <w:abstractNumId w:val="11"/>
  </w:num>
  <w:num w:numId="10">
    <w:abstractNumId w:val="6"/>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D9B"/>
    <w:rsid w:val="0008564A"/>
    <w:rsid w:val="000D55A9"/>
    <w:rsid w:val="00473D9B"/>
    <w:rsid w:val="00503184"/>
    <w:rsid w:val="005E6ACE"/>
    <w:rsid w:val="00680515"/>
    <w:rsid w:val="00766697"/>
    <w:rsid w:val="007F10B2"/>
    <w:rsid w:val="009F3B8E"/>
    <w:rsid w:val="00A00492"/>
    <w:rsid w:val="00AA7980"/>
    <w:rsid w:val="00BA6C0C"/>
    <w:rsid w:val="00C733F9"/>
    <w:rsid w:val="00CD4518"/>
    <w:rsid w:val="00DA27B3"/>
    <w:rsid w:val="00DE29D7"/>
    <w:rsid w:val="00E96600"/>
    <w:rsid w:val="00EF11DF"/>
    <w:rsid w:val="00F22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5C5007-A0FE-49BE-B26E-15CE3E703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autoRedefine/>
    <w:uiPriority w:val="9"/>
    <w:qFormat/>
    <w:rsid w:val="00DE29D7"/>
    <w:pPr>
      <w:keepNext/>
      <w:keepLines/>
      <w:spacing w:before="120"/>
      <w:ind w:left="36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A0049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A0049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49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DE29D7"/>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A0049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1608</Words>
  <Characters>9169</Characters>
  <Application>Microsoft Office Word</Application>
  <DocSecurity>0</DocSecurity>
  <Lines>76</Lines>
  <Paragraphs>21</Paragraphs>
  <ScaleCrop>false</ScaleCrop>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3</cp:revision>
  <dcterms:created xsi:type="dcterms:W3CDTF">2026-09-12T11:04:00Z</dcterms:created>
  <dcterms:modified xsi:type="dcterms:W3CDTF">2026-09-15T04:37:00Z</dcterms:modified>
</cp:coreProperties>
</file>