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6DCB" w:rsidRPr="00B36DCB" w:rsidRDefault="00B36DCB" w:rsidP="000B6415">
      <w:pPr>
        <w:pStyle w:val="Heading1"/>
      </w:pPr>
      <w:bookmarkStart w:id="0" w:name="_Toc204582350"/>
      <w:r w:rsidRPr="00B36DCB">
        <w:t>Gas Chromatography-Mass Spectrometry (GC-MS)</w:t>
      </w:r>
      <w:bookmarkEnd w:id="0"/>
    </w:p>
    <w:p w:rsidR="00B36DCB" w:rsidRPr="00B36DCB" w:rsidRDefault="00B36DCB" w:rsidP="00B36DCB">
      <w:pPr>
        <w:ind w:left="0" w:firstLine="0"/>
        <w:rPr>
          <w:bCs/>
          <w:i/>
        </w:rPr>
      </w:pPr>
      <w:r w:rsidRPr="00B36DCB">
        <w:rPr>
          <w:bCs/>
          <w:i/>
        </w:rPr>
        <w:t xml:space="preserve">Gas Chromatography-Mass Spectrometry (GC-MS) is an advanced analytical technique that </w:t>
      </w:r>
      <w:r w:rsidRPr="00B36DCB">
        <w:rPr>
          <w:bCs/>
          <w:i/>
          <w:u w:val="single"/>
        </w:rPr>
        <w:t>combines the separation power of gas chromatography with the identification and quantification capabilities of mass spectrometry</w:t>
      </w:r>
      <w:r w:rsidRPr="00B36DCB">
        <w:rPr>
          <w:bCs/>
          <w:i/>
        </w:rPr>
        <w:t>. This coupling was first reported in 1958 and became commercially available in 1967, representing a significant development in the history of chromatography.</w:t>
      </w:r>
    </w:p>
    <w:p w:rsidR="00B36DCB" w:rsidRPr="00B36DCB" w:rsidRDefault="00B36DCB" w:rsidP="000B6415">
      <w:pPr>
        <w:pStyle w:val="Heading2"/>
      </w:pPr>
      <w:bookmarkStart w:id="1" w:name="_Toc204582351"/>
      <w:r w:rsidRPr="00B36DCB">
        <w:t>Introduction to GC-MS</w:t>
      </w:r>
      <w:bookmarkEnd w:id="1"/>
    </w:p>
    <w:p w:rsidR="00B36DCB" w:rsidRPr="00B36DCB" w:rsidRDefault="00B36DCB" w:rsidP="00B36DCB">
      <w:pPr>
        <w:ind w:left="0" w:firstLine="0"/>
        <w:rPr>
          <w:bCs/>
          <w:i/>
        </w:rPr>
      </w:pPr>
      <w:r w:rsidRPr="00B36DCB">
        <w:rPr>
          <w:bCs/>
          <w:i/>
        </w:rPr>
        <w:t xml:space="preserve">The primary purpose of combining GC with MS is to </w:t>
      </w:r>
      <w:r w:rsidRPr="00B36DCB">
        <w:rPr>
          <w:bCs/>
          <w:i/>
          <w:u w:val="single"/>
        </w:rPr>
        <w:t>provide confirmatory identification with minimal effort.</w:t>
      </w:r>
      <w:r w:rsidRPr="00B36DCB">
        <w:rPr>
          <w:bCs/>
          <w:i/>
        </w:rPr>
        <w:t xml:space="preserve"> Before mass spectrometers were commonly available, confirmatory analysis required significantly more effort, often necessitating analysis on two different GC columns.</w:t>
      </w:r>
    </w:p>
    <w:p w:rsidR="00B36DCB" w:rsidRPr="00B36DCB" w:rsidRDefault="00B36DCB" w:rsidP="000B6415">
      <w:pPr>
        <w:pStyle w:val="Heading2"/>
      </w:pPr>
      <w:bookmarkStart w:id="2" w:name="_Toc204582352"/>
      <w:r w:rsidRPr="00B36DCB">
        <w:t>Principle of GC-MS</w:t>
      </w:r>
      <w:bookmarkEnd w:id="2"/>
    </w:p>
    <w:p w:rsidR="00B36DCB" w:rsidRPr="00B36DCB" w:rsidRDefault="00B36DCB" w:rsidP="00B36DCB">
      <w:pPr>
        <w:ind w:left="0" w:firstLine="0"/>
        <w:rPr>
          <w:bCs/>
          <w:i/>
        </w:rPr>
      </w:pPr>
      <w:r w:rsidRPr="00B36DCB">
        <w:rPr>
          <w:bCs/>
          <w:i/>
        </w:rPr>
        <w:t>The fundamental principle of GC-MS relies on the sequential operation of its two main components:</w:t>
      </w:r>
    </w:p>
    <w:p w:rsidR="00B36DCB" w:rsidRPr="00B36DCB" w:rsidRDefault="00B36DCB" w:rsidP="00B36DCB">
      <w:pPr>
        <w:numPr>
          <w:ilvl w:val="0"/>
          <w:numId w:val="2"/>
        </w:numPr>
        <w:rPr>
          <w:bCs/>
          <w:i/>
        </w:rPr>
      </w:pPr>
      <w:r w:rsidRPr="00B36DCB">
        <w:rPr>
          <w:bCs/>
          <w:i/>
        </w:rPr>
        <w:t xml:space="preserve">Gas Chromatography (GC) separates the chemical mixture into pulses of pure chemicals. This separation is based on the </w:t>
      </w:r>
      <w:r w:rsidRPr="00B36DCB">
        <w:rPr>
          <w:b/>
          <w:bCs/>
          <w:i/>
        </w:rPr>
        <w:t>polarity</w:t>
      </w:r>
      <w:r w:rsidRPr="00B36DCB">
        <w:rPr>
          <w:bCs/>
          <w:i/>
        </w:rPr>
        <w:t xml:space="preserve"> of the stationary phase and the mixture components. Compounds are separated according to their </w:t>
      </w:r>
      <w:r w:rsidRPr="00B36DCB">
        <w:rPr>
          <w:b/>
          <w:bCs/>
          <w:i/>
        </w:rPr>
        <w:t>retention time</w:t>
      </w:r>
      <w:r w:rsidRPr="00B36DCB">
        <w:rPr>
          <w:bCs/>
          <w:i/>
        </w:rPr>
        <w:t>.</w:t>
      </w:r>
    </w:p>
    <w:p w:rsidR="00B36DCB" w:rsidRPr="00B36DCB" w:rsidRDefault="00B36DCB" w:rsidP="00B36DCB">
      <w:pPr>
        <w:numPr>
          <w:ilvl w:val="0"/>
          <w:numId w:val="2"/>
        </w:numPr>
        <w:rPr>
          <w:bCs/>
          <w:i/>
        </w:rPr>
      </w:pPr>
      <w:r w:rsidRPr="00B36DCB">
        <w:rPr>
          <w:bCs/>
          <w:i/>
        </w:rPr>
        <w:t xml:space="preserve">The Mass Spectrometer (MS) then identifies and quantifies these separated chemicals based on their structure. This identification uses the </w:t>
      </w:r>
      <w:r w:rsidRPr="00B36DCB">
        <w:rPr>
          <w:b/>
          <w:bCs/>
          <w:i/>
        </w:rPr>
        <w:t>fragmentation pattern</w:t>
      </w:r>
      <w:r w:rsidRPr="00B36DCB">
        <w:rPr>
          <w:bCs/>
          <w:i/>
        </w:rPr>
        <w:t xml:space="preserve"> of the molecules, alongside retention time information from the GC, to confirm drug identity and enable quantitation. The elemental composition and structural elucidation of a sample are determined by MS.</w:t>
      </w:r>
    </w:p>
    <w:p w:rsidR="00B36DCB" w:rsidRPr="00B36DCB" w:rsidRDefault="00B36DCB" w:rsidP="000B6415">
      <w:pPr>
        <w:pStyle w:val="Heading2"/>
      </w:pPr>
      <w:bookmarkStart w:id="3" w:name="_Toc204582353"/>
      <w:r w:rsidRPr="00B36DCB">
        <w:t>Instrumentation of GC-MS</w:t>
      </w:r>
      <w:bookmarkEnd w:id="3"/>
    </w:p>
    <w:p w:rsidR="00B36DCB" w:rsidRPr="00B36DCB" w:rsidRDefault="00B36DCB" w:rsidP="00B36DCB">
      <w:pPr>
        <w:ind w:left="0" w:firstLine="0"/>
        <w:rPr>
          <w:bCs/>
          <w:i/>
        </w:rPr>
      </w:pPr>
      <w:r w:rsidRPr="00B36DCB">
        <w:rPr>
          <w:bCs/>
          <w:i/>
        </w:rPr>
        <w:t>A GC-MS instrument is comprised of both GC and MS components, coupled together.</w:t>
      </w:r>
    </w:p>
    <w:p w:rsidR="00B36DCB" w:rsidRPr="00B36DCB" w:rsidRDefault="00B36DCB" w:rsidP="00B36DCB">
      <w:pPr>
        <w:ind w:left="0" w:firstLine="0"/>
        <w:rPr>
          <w:b/>
          <w:bCs/>
          <w:i/>
        </w:rPr>
      </w:pPr>
      <w:r w:rsidRPr="00B36DCB">
        <w:rPr>
          <w:b/>
          <w:bCs/>
          <w:i/>
        </w:rPr>
        <w:t xml:space="preserve">1) </w:t>
      </w:r>
      <w:r w:rsidRPr="000B6415">
        <w:rPr>
          <w:rStyle w:val="Heading3Char"/>
        </w:rPr>
        <w:t>Gas Chromatography (GC) Assembly</w:t>
      </w:r>
    </w:p>
    <w:p w:rsidR="00B36DCB" w:rsidRPr="00B36DCB" w:rsidRDefault="00B36DCB" w:rsidP="00B36DCB">
      <w:pPr>
        <w:ind w:left="0" w:firstLine="0"/>
        <w:rPr>
          <w:bCs/>
          <w:i/>
        </w:rPr>
      </w:pPr>
      <w:r w:rsidRPr="00B36DCB">
        <w:rPr>
          <w:bCs/>
          <w:i/>
        </w:rPr>
        <w:t>The primary components of the GC system include:</w:t>
      </w:r>
    </w:p>
    <w:p w:rsidR="00B36DCB" w:rsidRPr="00B36DCB" w:rsidRDefault="00B36DCB" w:rsidP="00B36DCB">
      <w:pPr>
        <w:numPr>
          <w:ilvl w:val="0"/>
          <w:numId w:val="3"/>
        </w:numPr>
        <w:rPr>
          <w:bCs/>
          <w:i/>
        </w:rPr>
      </w:pPr>
      <w:r w:rsidRPr="00B36DCB">
        <w:rPr>
          <w:b/>
          <w:bCs/>
          <w:i/>
        </w:rPr>
        <w:t>Carrier Gas System</w:t>
      </w:r>
      <w:r w:rsidRPr="00B36DCB">
        <w:rPr>
          <w:bCs/>
          <w:i/>
        </w:rPr>
        <w:t xml:space="preserve">: The mobile phase in GC is a gas, with common choices being </w:t>
      </w:r>
      <w:r w:rsidRPr="00B36DCB">
        <w:rPr>
          <w:b/>
          <w:bCs/>
          <w:i/>
        </w:rPr>
        <w:t>Hydrogen, Nitrogen, or Helium</w:t>
      </w:r>
      <w:r w:rsidRPr="00B36DCB">
        <w:rPr>
          <w:bCs/>
          <w:i/>
        </w:rPr>
        <w:t xml:space="preserve">. </w:t>
      </w:r>
    </w:p>
    <w:p w:rsidR="00B36DCB" w:rsidRPr="00B36DCB" w:rsidRDefault="00B36DCB" w:rsidP="00B36DCB">
      <w:pPr>
        <w:numPr>
          <w:ilvl w:val="1"/>
          <w:numId w:val="3"/>
        </w:numPr>
        <w:rPr>
          <w:bCs/>
          <w:i/>
        </w:rPr>
      </w:pPr>
      <w:r w:rsidRPr="00B36DCB">
        <w:rPr>
          <w:b/>
          <w:bCs/>
          <w:i/>
        </w:rPr>
        <w:t>Hydrogen</w:t>
      </w:r>
      <w:r w:rsidRPr="00B36DCB">
        <w:rPr>
          <w:bCs/>
          <w:i/>
        </w:rPr>
        <w:t xml:space="preserve"> offers excellent results but poses a fire hazard and can react with unsaturated compounds.</w:t>
      </w:r>
    </w:p>
    <w:p w:rsidR="00B36DCB" w:rsidRPr="00B36DCB" w:rsidRDefault="00B36DCB" w:rsidP="00B36DCB">
      <w:pPr>
        <w:numPr>
          <w:ilvl w:val="1"/>
          <w:numId w:val="3"/>
        </w:numPr>
        <w:rPr>
          <w:bCs/>
          <w:i/>
        </w:rPr>
      </w:pPr>
      <w:r w:rsidRPr="00B36DCB">
        <w:rPr>
          <w:b/>
          <w:bCs/>
          <w:i/>
        </w:rPr>
        <w:t>Nitrogen</w:t>
      </w:r>
      <w:r w:rsidRPr="00B36DCB">
        <w:rPr>
          <w:bCs/>
          <w:i/>
        </w:rPr>
        <w:t xml:space="preserve"> is economical but provides less excellent results.</w:t>
      </w:r>
    </w:p>
    <w:p w:rsidR="00B36DCB" w:rsidRPr="00B36DCB" w:rsidRDefault="00B36DCB" w:rsidP="00B36DCB">
      <w:pPr>
        <w:numPr>
          <w:ilvl w:val="1"/>
          <w:numId w:val="3"/>
        </w:numPr>
        <w:rPr>
          <w:bCs/>
          <w:i/>
        </w:rPr>
      </w:pPr>
      <w:r w:rsidRPr="00B36DCB">
        <w:rPr>
          <w:b/>
          <w:bCs/>
          <w:i/>
        </w:rPr>
        <w:t>Helium</w:t>
      </w:r>
      <w:r w:rsidRPr="00B36DCB">
        <w:rPr>
          <w:bCs/>
          <w:i/>
        </w:rPr>
        <w:t xml:space="preserve"> is inert and provides excellent results, though it is expensive.</w:t>
      </w:r>
    </w:p>
    <w:p w:rsidR="00B36DCB" w:rsidRPr="00B36DCB" w:rsidRDefault="00B36DCB" w:rsidP="00B36DCB">
      <w:pPr>
        <w:numPr>
          <w:ilvl w:val="1"/>
          <w:numId w:val="3"/>
        </w:numPr>
        <w:rPr>
          <w:bCs/>
          <w:i/>
        </w:rPr>
      </w:pPr>
      <w:r w:rsidRPr="00B36DCB">
        <w:rPr>
          <w:bCs/>
          <w:i/>
        </w:rPr>
        <w:t>It is crucial to use carrier gas meeting high purity specifications (e.g., 99.9995% UHP grade) and employ O2 &amp; moisture traps to prevent damage to the column, especially when heated above 70°C.</w:t>
      </w:r>
    </w:p>
    <w:p w:rsidR="00B36DCB" w:rsidRPr="00B36DCB" w:rsidRDefault="00B36DCB" w:rsidP="00B36DCB">
      <w:pPr>
        <w:numPr>
          <w:ilvl w:val="0"/>
          <w:numId w:val="3"/>
        </w:numPr>
        <w:rPr>
          <w:bCs/>
          <w:i/>
        </w:rPr>
      </w:pPr>
      <w:r w:rsidRPr="00B36DCB">
        <w:rPr>
          <w:b/>
          <w:bCs/>
          <w:i/>
        </w:rPr>
        <w:t>Sample Introduction System</w:t>
      </w:r>
      <w:r w:rsidRPr="00B36DCB">
        <w:rPr>
          <w:bCs/>
          <w:i/>
        </w:rPr>
        <w:t>: A known volume of liquid mixture (typically 0.5-2 µl) is injected into the head of the column. For capillary GC, it's recommended to fill the syringe with solvent before the sample.</w:t>
      </w:r>
    </w:p>
    <w:p w:rsidR="00B36DCB" w:rsidRPr="00B36DCB" w:rsidRDefault="00B36DCB" w:rsidP="00B36DCB">
      <w:pPr>
        <w:numPr>
          <w:ilvl w:val="0"/>
          <w:numId w:val="3"/>
        </w:numPr>
        <w:rPr>
          <w:bCs/>
          <w:i/>
        </w:rPr>
      </w:pPr>
      <w:r w:rsidRPr="00B36DCB">
        <w:rPr>
          <w:b/>
          <w:bCs/>
          <w:i/>
        </w:rPr>
        <w:t>Column (Stationary Phase)</w:t>
      </w:r>
      <w:r w:rsidRPr="00B36DCB">
        <w:rPr>
          <w:bCs/>
          <w:i/>
        </w:rPr>
        <w:t xml:space="preserve">: This is the </w:t>
      </w:r>
      <w:r w:rsidRPr="00B36DCB">
        <w:rPr>
          <w:b/>
          <w:bCs/>
          <w:i/>
        </w:rPr>
        <w:t>most critical component</w:t>
      </w:r>
      <w:r w:rsidRPr="00B36DCB">
        <w:rPr>
          <w:bCs/>
          <w:i/>
        </w:rPr>
        <w:t xml:space="preserve"> where separation occurs. The column is typically in a coil form, placed inside a specially controlled oven. The inner layer is usually silica, which is weakly polar. </w:t>
      </w:r>
    </w:p>
    <w:p w:rsidR="00B36DCB" w:rsidRPr="00B36DCB" w:rsidRDefault="00B36DCB" w:rsidP="00B36DCB">
      <w:pPr>
        <w:numPr>
          <w:ilvl w:val="1"/>
          <w:numId w:val="3"/>
        </w:numPr>
        <w:rPr>
          <w:bCs/>
          <w:i/>
        </w:rPr>
      </w:pPr>
      <w:r w:rsidRPr="00B36DCB">
        <w:rPr>
          <w:b/>
          <w:bCs/>
          <w:i/>
        </w:rPr>
        <w:t>Types of Columns</w:t>
      </w:r>
      <w:r w:rsidRPr="00B36DCB">
        <w:rPr>
          <w:bCs/>
          <w:i/>
        </w:rPr>
        <w:t>: Metal or glass tubing (stainless steel) and glass columns are used.</w:t>
      </w:r>
    </w:p>
    <w:p w:rsidR="00B36DCB" w:rsidRPr="00B36DCB" w:rsidRDefault="00B36DCB" w:rsidP="00B36DCB">
      <w:pPr>
        <w:numPr>
          <w:ilvl w:val="1"/>
          <w:numId w:val="3"/>
        </w:numPr>
        <w:rPr>
          <w:bCs/>
          <w:i/>
        </w:rPr>
      </w:pPr>
      <w:r w:rsidRPr="00B36DCB">
        <w:rPr>
          <w:b/>
          <w:bCs/>
          <w:i/>
        </w:rPr>
        <w:t>Types of GC (based on stationary phase)</w:t>
      </w:r>
      <w:r w:rsidRPr="00B36DCB">
        <w:rPr>
          <w:bCs/>
          <w:i/>
        </w:rPr>
        <w:t xml:space="preserve">: </w:t>
      </w:r>
    </w:p>
    <w:p w:rsidR="00B36DCB" w:rsidRPr="00B36DCB" w:rsidRDefault="00B36DCB" w:rsidP="00B36DCB">
      <w:pPr>
        <w:numPr>
          <w:ilvl w:val="2"/>
          <w:numId w:val="3"/>
        </w:numPr>
        <w:rPr>
          <w:bCs/>
          <w:i/>
        </w:rPr>
      </w:pPr>
      <w:r w:rsidRPr="00B36DCB">
        <w:rPr>
          <w:b/>
          <w:bCs/>
          <w:i/>
        </w:rPr>
        <w:t>Gas-Solid Chromatography (GSC)</w:t>
      </w:r>
      <w:r w:rsidRPr="00B36DCB">
        <w:rPr>
          <w:bCs/>
          <w:i/>
        </w:rPr>
        <w:t xml:space="preserve">: Mobile phase is </w:t>
      </w:r>
      <w:proofErr w:type="gramStart"/>
      <w:r w:rsidRPr="00B36DCB">
        <w:rPr>
          <w:bCs/>
          <w:i/>
        </w:rPr>
        <w:t>gas,</w:t>
      </w:r>
      <w:proofErr w:type="gramEnd"/>
      <w:r w:rsidRPr="00B36DCB">
        <w:rPr>
          <w:bCs/>
          <w:i/>
        </w:rPr>
        <w:t xml:space="preserve"> stationary phase is solid silica.</w:t>
      </w:r>
    </w:p>
    <w:p w:rsidR="00B36DCB" w:rsidRPr="00B36DCB" w:rsidRDefault="00B36DCB" w:rsidP="00B36DCB">
      <w:pPr>
        <w:numPr>
          <w:ilvl w:val="2"/>
          <w:numId w:val="3"/>
        </w:numPr>
        <w:rPr>
          <w:bCs/>
          <w:i/>
        </w:rPr>
      </w:pPr>
      <w:r w:rsidRPr="00B36DCB">
        <w:rPr>
          <w:b/>
          <w:bCs/>
          <w:i/>
        </w:rPr>
        <w:t>Gas-Liquid Chromatography (GLC)</w:t>
      </w:r>
      <w:r w:rsidRPr="00B36DCB">
        <w:rPr>
          <w:bCs/>
          <w:i/>
        </w:rPr>
        <w:t>: Mobile phase is gas, and an additional liquid layer (e.g., Polyethylene glycol or Polysiloxene) coats the silica.</w:t>
      </w:r>
    </w:p>
    <w:p w:rsidR="00B36DCB" w:rsidRPr="00B36DCB" w:rsidRDefault="00B36DCB" w:rsidP="00B36DCB">
      <w:pPr>
        <w:numPr>
          <w:ilvl w:val="1"/>
          <w:numId w:val="3"/>
        </w:numPr>
        <w:rPr>
          <w:bCs/>
          <w:i/>
        </w:rPr>
      </w:pPr>
      <w:r w:rsidRPr="00B36DCB">
        <w:rPr>
          <w:b/>
          <w:bCs/>
          <w:i/>
        </w:rPr>
        <w:t>Temperature</w:t>
      </w:r>
      <w:r w:rsidRPr="00B36DCB">
        <w:rPr>
          <w:bCs/>
          <w:i/>
        </w:rPr>
        <w:t xml:space="preserve">: GC operates at high temperatures, up to 300°C, meaning only </w:t>
      </w:r>
      <w:r w:rsidRPr="00B36DCB">
        <w:rPr>
          <w:bCs/>
          <w:i/>
          <w:u w:val="single"/>
        </w:rPr>
        <w:t>thermo-stable or heat-stable compounds can be separated.</w:t>
      </w:r>
      <w:r w:rsidRPr="00B36DCB">
        <w:rPr>
          <w:bCs/>
          <w:i/>
        </w:rPr>
        <w:t xml:space="preserve"> An isothermal process maintains a constant temperature, while a temperature program involves controlled changes in temperature.</w:t>
      </w:r>
    </w:p>
    <w:p w:rsidR="00B36DCB" w:rsidRPr="00B36DCB" w:rsidRDefault="00B36DCB" w:rsidP="00B36DCB">
      <w:pPr>
        <w:numPr>
          <w:ilvl w:val="0"/>
          <w:numId w:val="3"/>
        </w:numPr>
        <w:rPr>
          <w:bCs/>
          <w:i/>
        </w:rPr>
      </w:pPr>
      <w:r w:rsidRPr="00B36DCB">
        <w:rPr>
          <w:b/>
          <w:bCs/>
          <w:i/>
        </w:rPr>
        <w:lastRenderedPageBreak/>
        <w:t>Detection System/GC Detectors</w:t>
      </w:r>
      <w:r w:rsidRPr="00B36DCB">
        <w:rPr>
          <w:bCs/>
          <w:i/>
        </w:rPr>
        <w:t>: While various detectors exist (e.g., FID, TCD), the Mass Spectrometer acts as the detector in a GC-MS system.</w:t>
      </w:r>
    </w:p>
    <w:p w:rsidR="00B36DCB" w:rsidRPr="00B36DCB" w:rsidRDefault="00B36DCB" w:rsidP="00B36DCB">
      <w:pPr>
        <w:ind w:left="0" w:firstLine="0"/>
        <w:rPr>
          <w:b/>
          <w:bCs/>
          <w:i/>
        </w:rPr>
      </w:pPr>
      <w:r w:rsidRPr="00B36DCB">
        <w:rPr>
          <w:b/>
          <w:bCs/>
          <w:i/>
        </w:rPr>
        <w:t xml:space="preserve">2) </w:t>
      </w:r>
      <w:r w:rsidRPr="000B6415">
        <w:rPr>
          <w:rStyle w:val="Heading3Char"/>
        </w:rPr>
        <w:t>Mass Spectrometry (MS) Assembly</w:t>
      </w:r>
      <w:r w:rsidRPr="00B36DCB">
        <w:rPr>
          <w:b/>
          <w:bCs/>
          <w:i/>
        </w:rPr>
        <w:t xml:space="preserve"> (as part of GC-MS)</w:t>
      </w:r>
    </w:p>
    <w:p w:rsidR="00B36DCB" w:rsidRPr="00B36DCB" w:rsidRDefault="00B36DCB" w:rsidP="00B36DCB">
      <w:pPr>
        <w:ind w:left="0" w:firstLine="0"/>
        <w:rPr>
          <w:bCs/>
          <w:i/>
        </w:rPr>
      </w:pPr>
      <w:r w:rsidRPr="00B36DCB">
        <w:rPr>
          <w:bCs/>
          <w:i/>
        </w:rPr>
        <w:t>The basic parts of a mass spectrometer relevant to GC-MS are:</w:t>
      </w:r>
    </w:p>
    <w:p w:rsidR="00B36DCB" w:rsidRPr="00B36DCB" w:rsidRDefault="00B36DCB" w:rsidP="00B36DCB">
      <w:pPr>
        <w:numPr>
          <w:ilvl w:val="0"/>
          <w:numId w:val="4"/>
        </w:numPr>
        <w:rPr>
          <w:bCs/>
          <w:i/>
        </w:rPr>
      </w:pPr>
      <w:r w:rsidRPr="00B36DCB">
        <w:rPr>
          <w:b/>
          <w:bCs/>
          <w:i/>
        </w:rPr>
        <w:t>Ion Source</w:t>
      </w:r>
      <w:r w:rsidRPr="00B36DCB">
        <w:rPr>
          <w:bCs/>
          <w:i/>
        </w:rPr>
        <w:t xml:space="preserve">: Converts the separated analytes from the GC into gas-phase ions. For GC-MS, </w:t>
      </w:r>
      <w:r w:rsidRPr="00B36DCB">
        <w:rPr>
          <w:b/>
          <w:bCs/>
          <w:i/>
        </w:rPr>
        <w:t>Electron Impact (EI)</w:t>
      </w:r>
      <w:r w:rsidRPr="00B36DCB">
        <w:rPr>
          <w:bCs/>
          <w:i/>
        </w:rPr>
        <w:t xml:space="preserve"> is a common method, where an electron beam bombards the volatilized sample to create radical cations. </w:t>
      </w:r>
      <w:r w:rsidRPr="00B36DCB">
        <w:rPr>
          <w:b/>
          <w:bCs/>
          <w:i/>
        </w:rPr>
        <w:t>Chemical Ionization (CI)</w:t>
      </w:r>
      <w:r w:rsidRPr="00B36DCB">
        <w:rPr>
          <w:bCs/>
          <w:i/>
        </w:rPr>
        <w:t xml:space="preserve"> is another method, where a reagent gas is ionized first, then reacts with the sample molecules.</w:t>
      </w:r>
    </w:p>
    <w:p w:rsidR="00B36DCB" w:rsidRPr="00B36DCB" w:rsidRDefault="00B36DCB" w:rsidP="00B36DCB">
      <w:pPr>
        <w:numPr>
          <w:ilvl w:val="0"/>
          <w:numId w:val="4"/>
        </w:numPr>
        <w:rPr>
          <w:bCs/>
          <w:i/>
        </w:rPr>
      </w:pPr>
      <w:r w:rsidRPr="00B36DCB">
        <w:rPr>
          <w:b/>
          <w:bCs/>
          <w:i/>
        </w:rPr>
        <w:t>Mass Analyzer</w:t>
      </w:r>
      <w:r w:rsidRPr="00B36DCB">
        <w:rPr>
          <w:bCs/>
          <w:i/>
        </w:rPr>
        <w:t xml:space="preserve">: Separates these ions based on their mass-to-charge (m/z) ratio. </w:t>
      </w:r>
    </w:p>
    <w:p w:rsidR="00B36DCB" w:rsidRPr="00B36DCB" w:rsidRDefault="00B36DCB" w:rsidP="00B36DCB">
      <w:pPr>
        <w:numPr>
          <w:ilvl w:val="1"/>
          <w:numId w:val="4"/>
        </w:numPr>
        <w:rPr>
          <w:bCs/>
          <w:i/>
        </w:rPr>
      </w:pPr>
      <w:r w:rsidRPr="00B36DCB">
        <w:rPr>
          <w:b/>
          <w:bCs/>
          <w:i/>
        </w:rPr>
        <w:t>Quadrupole Mass Analyzer</w:t>
      </w:r>
      <w:r w:rsidRPr="00B36DCB">
        <w:rPr>
          <w:bCs/>
          <w:i/>
        </w:rPr>
        <w:t>: This is commonly used in benchtop GC/MS systems due to its relatively small size and low cost. It acts as a mass filter, allowing only selected m/z ratios to pass through.</w:t>
      </w:r>
    </w:p>
    <w:p w:rsidR="00B36DCB" w:rsidRPr="00B36DCB" w:rsidRDefault="00B36DCB" w:rsidP="00B36DCB">
      <w:pPr>
        <w:numPr>
          <w:ilvl w:val="1"/>
          <w:numId w:val="4"/>
        </w:numPr>
        <w:rPr>
          <w:bCs/>
          <w:i/>
        </w:rPr>
      </w:pPr>
      <w:r w:rsidRPr="00B36DCB">
        <w:rPr>
          <w:b/>
          <w:bCs/>
          <w:i/>
        </w:rPr>
        <w:t>Time of Flight (TOF) Analyzer</w:t>
      </w:r>
      <w:r w:rsidRPr="00B36DCB">
        <w:rPr>
          <w:bCs/>
          <w:i/>
        </w:rPr>
        <w:t>: This is well-suited for very fast GC/MS systems. It measures the time taken for ions to travel from the ion source to the detector, with lighter ions arriving faster.</w:t>
      </w:r>
    </w:p>
    <w:p w:rsidR="00B36DCB" w:rsidRPr="00B36DCB" w:rsidRDefault="00B36DCB" w:rsidP="00B36DCB">
      <w:pPr>
        <w:numPr>
          <w:ilvl w:val="0"/>
          <w:numId w:val="4"/>
        </w:numPr>
        <w:rPr>
          <w:bCs/>
          <w:i/>
        </w:rPr>
      </w:pPr>
      <w:r w:rsidRPr="00B36DCB">
        <w:rPr>
          <w:b/>
          <w:bCs/>
          <w:i/>
        </w:rPr>
        <w:t>Detector</w:t>
      </w:r>
      <w:r w:rsidRPr="00B36DCB">
        <w:rPr>
          <w:bCs/>
          <w:i/>
        </w:rPr>
        <w:t>: Measures the ions after separation, producing an electrical signal proportional to the light intensity. For MS, these include electron multipliers. The detector signals are directly proportional to the number of ions hitting the detector.</w:t>
      </w:r>
    </w:p>
    <w:p w:rsidR="00B36DCB" w:rsidRPr="00B36DCB" w:rsidRDefault="00B36DCB" w:rsidP="00B36DCB">
      <w:pPr>
        <w:numPr>
          <w:ilvl w:val="0"/>
          <w:numId w:val="4"/>
        </w:numPr>
        <w:rPr>
          <w:bCs/>
          <w:i/>
        </w:rPr>
      </w:pPr>
      <w:r w:rsidRPr="00B36DCB">
        <w:rPr>
          <w:b/>
          <w:bCs/>
          <w:i/>
        </w:rPr>
        <w:t>Vacuum Pump</w:t>
      </w:r>
      <w:r w:rsidRPr="00B36DCB">
        <w:rPr>
          <w:bCs/>
          <w:i/>
        </w:rPr>
        <w:t>: All mass spectrometers, including GC-MS, operate under high vacuum (10^-4 – 10^-8 torr) to prevent ion collisions, which could lead to ionic reactions, neutralization, and scattering. This also helps attract ions towards the detector.</w:t>
      </w:r>
    </w:p>
    <w:p w:rsidR="00B36DCB" w:rsidRPr="00B36DCB" w:rsidRDefault="00B36DCB" w:rsidP="00B36DCB">
      <w:pPr>
        <w:numPr>
          <w:ilvl w:val="0"/>
          <w:numId w:val="4"/>
        </w:numPr>
        <w:rPr>
          <w:bCs/>
          <w:i/>
        </w:rPr>
      </w:pPr>
      <w:r w:rsidRPr="00B36DCB">
        <w:rPr>
          <w:b/>
          <w:bCs/>
          <w:i/>
        </w:rPr>
        <w:t>Recording of Mass Spectrum</w:t>
      </w:r>
      <w:r w:rsidRPr="00B36DCB">
        <w:rPr>
          <w:bCs/>
          <w:i/>
        </w:rPr>
        <w:t>: The electrical signals from the detector are digitalized and transferred to a data system, typically an online computer, for analysis and spectrum generation. A printer can provide hard copies of the mass spectrum.</w:t>
      </w:r>
    </w:p>
    <w:p w:rsidR="00B36DCB" w:rsidRPr="00B36DCB" w:rsidRDefault="00B36DCB" w:rsidP="000B6415">
      <w:pPr>
        <w:pStyle w:val="Heading2"/>
      </w:pPr>
      <w:bookmarkStart w:id="4" w:name="_Toc204582354"/>
      <w:r w:rsidRPr="00B36DCB">
        <w:t>Working of GC-MS</w:t>
      </w:r>
      <w:bookmarkEnd w:id="4"/>
    </w:p>
    <w:p w:rsidR="00B36DCB" w:rsidRPr="00B36DCB" w:rsidRDefault="00B36DCB" w:rsidP="00B36DCB">
      <w:pPr>
        <w:ind w:left="0" w:firstLine="0"/>
        <w:rPr>
          <w:bCs/>
          <w:i/>
        </w:rPr>
      </w:pPr>
      <w:r w:rsidRPr="00B36DCB">
        <w:rPr>
          <w:bCs/>
          <w:i/>
        </w:rPr>
        <w:t>The GC-MS process involves several sequential steps:</w:t>
      </w:r>
    </w:p>
    <w:p w:rsidR="00B36DCB" w:rsidRPr="00B36DCB" w:rsidRDefault="00B36DCB" w:rsidP="00B36DCB">
      <w:pPr>
        <w:numPr>
          <w:ilvl w:val="0"/>
          <w:numId w:val="5"/>
        </w:numPr>
        <w:rPr>
          <w:bCs/>
          <w:i/>
        </w:rPr>
      </w:pPr>
      <w:r w:rsidRPr="00B36DCB">
        <w:rPr>
          <w:b/>
          <w:bCs/>
          <w:i/>
        </w:rPr>
        <w:t>Sample Injection</w:t>
      </w:r>
      <w:r w:rsidRPr="00B36DCB">
        <w:rPr>
          <w:bCs/>
          <w:i/>
        </w:rPr>
        <w:t>: A known volume of liquid sample (which will be converted to vapor if liquid) is injected into the GC system.</w:t>
      </w:r>
    </w:p>
    <w:p w:rsidR="00B36DCB" w:rsidRPr="00B36DCB" w:rsidRDefault="00B36DCB" w:rsidP="00B36DCB">
      <w:pPr>
        <w:numPr>
          <w:ilvl w:val="0"/>
          <w:numId w:val="5"/>
        </w:numPr>
        <w:rPr>
          <w:bCs/>
          <w:i/>
        </w:rPr>
      </w:pPr>
      <w:r w:rsidRPr="00B36DCB">
        <w:rPr>
          <w:b/>
          <w:bCs/>
          <w:i/>
        </w:rPr>
        <w:t>Chromatographic Separation</w:t>
      </w:r>
      <w:r w:rsidRPr="00B36DCB">
        <w:rPr>
          <w:bCs/>
          <w:i/>
        </w:rPr>
        <w:t>: A carrier gas (mobile phase) carries the volatilized sample components through the heated column (stationary phase). Components separate based on their differential interaction (adsorption/desorption) with the stationary phase and their volatility, resulting in different retention times.</w:t>
      </w:r>
    </w:p>
    <w:p w:rsidR="00B36DCB" w:rsidRPr="00B36DCB" w:rsidRDefault="00B36DCB" w:rsidP="00B36DCB">
      <w:pPr>
        <w:numPr>
          <w:ilvl w:val="0"/>
          <w:numId w:val="5"/>
        </w:numPr>
        <w:rPr>
          <w:bCs/>
          <w:i/>
        </w:rPr>
      </w:pPr>
      <w:r w:rsidRPr="00B36DCB">
        <w:rPr>
          <w:b/>
          <w:bCs/>
          <w:i/>
        </w:rPr>
        <w:t>Ionization</w:t>
      </w:r>
      <w:r w:rsidRPr="00B36DCB">
        <w:rPr>
          <w:bCs/>
          <w:i/>
        </w:rPr>
        <w:t xml:space="preserve">: As separated components elute from the GC column, they enter the </w:t>
      </w:r>
      <w:r w:rsidRPr="00B36DCB">
        <w:rPr>
          <w:b/>
          <w:bCs/>
          <w:i/>
        </w:rPr>
        <w:t>ion source</w:t>
      </w:r>
      <w:r w:rsidRPr="00B36DCB">
        <w:rPr>
          <w:bCs/>
          <w:i/>
        </w:rPr>
        <w:t xml:space="preserve"> of the MS. Here, they are converted into gas-phase ions.</w:t>
      </w:r>
    </w:p>
    <w:p w:rsidR="00B36DCB" w:rsidRPr="00B36DCB" w:rsidRDefault="00B36DCB" w:rsidP="00B36DCB">
      <w:pPr>
        <w:numPr>
          <w:ilvl w:val="0"/>
          <w:numId w:val="5"/>
        </w:numPr>
        <w:rPr>
          <w:bCs/>
          <w:i/>
        </w:rPr>
      </w:pPr>
      <w:r w:rsidRPr="00B36DCB">
        <w:rPr>
          <w:b/>
          <w:bCs/>
          <w:i/>
        </w:rPr>
        <w:t>Mass Analysis</w:t>
      </w:r>
      <w:r w:rsidRPr="00B36DCB">
        <w:rPr>
          <w:bCs/>
          <w:i/>
        </w:rPr>
        <w:t xml:space="preserve">: The ions are then introduced into the </w:t>
      </w:r>
      <w:r w:rsidRPr="00B36DCB">
        <w:rPr>
          <w:b/>
          <w:bCs/>
          <w:i/>
        </w:rPr>
        <w:t>mass analyzer</w:t>
      </w:r>
      <w:r w:rsidRPr="00B36DCB">
        <w:rPr>
          <w:bCs/>
          <w:i/>
        </w:rPr>
        <w:t xml:space="preserve">, which separates them according to their </w:t>
      </w:r>
      <w:r w:rsidRPr="00B36DCB">
        <w:rPr>
          <w:b/>
          <w:bCs/>
          <w:i/>
        </w:rPr>
        <w:t>mass-to-charge (m/z) ratio</w:t>
      </w:r>
      <w:r w:rsidRPr="00B36DCB">
        <w:rPr>
          <w:bCs/>
          <w:i/>
        </w:rPr>
        <w:t>.</w:t>
      </w:r>
    </w:p>
    <w:p w:rsidR="00B36DCB" w:rsidRPr="00B36DCB" w:rsidRDefault="00B36DCB" w:rsidP="00B36DCB">
      <w:pPr>
        <w:numPr>
          <w:ilvl w:val="0"/>
          <w:numId w:val="5"/>
        </w:numPr>
        <w:rPr>
          <w:bCs/>
          <w:i/>
        </w:rPr>
      </w:pPr>
      <w:r w:rsidRPr="00B36DCB">
        <w:rPr>
          <w:b/>
          <w:bCs/>
          <w:i/>
        </w:rPr>
        <w:t>Detection</w:t>
      </w:r>
      <w:r w:rsidRPr="00B36DCB">
        <w:rPr>
          <w:bCs/>
          <w:i/>
        </w:rPr>
        <w:t xml:space="preserve">: Separated ions hit the </w:t>
      </w:r>
      <w:r w:rsidRPr="00B36DCB">
        <w:rPr>
          <w:b/>
          <w:bCs/>
          <w:i/>
        </w:rPr>
        <w:t>detector</w:t>
      </w:r>
      <w:r w:rsidRPr="00B36DCB">
        <w:rPr>
          <w:bCs/>
          <w:i/>
        </w:rPr>
        <w:t>, which measures their abundance and generates an electrical signal.</w:t>
      </w:r>
    </w:p>
    <w:p w:rsidR="00B36DCB" w:rsidRPr="00B36DCB" w:rsidRDefault="00B36DCB" w:rsidP="00B36DCB">
      <w:pPr>
        <w:numPr>
          <w:ilvl w:val="0"/>
          <w:numId w:val="5"/>
        </w:numPr>
        <w:rPr>
          <w:bCs/>
          <w:i/>
        </w:rPr>
      </w:pPr>
      <w:r w:rsidRPr="00B36DCB">
        <w:rPr>
          <w:b/>
          <w:bCs/>
          <w:i/>
        </w:rPr>
        <w:t>Data Acquisition</w:t>
      </w:r>
      <w:r w:rsidRPr="00B36DCB">
        <w:rPr>
          <w:bCs/>
          <w:i/>
        </w:rPr>
        <w:t xml:space="preserve">: The electrical signals are processed by a </w:t>
      </w:r>
      <w:r w:rsidRPr="00B36DCB">
        <w:rPr>
          <w:b/>
          <w:bCs/>
          <w:i/>
        </w:rPr>
        <w:t>data system</w:t>
      </w:r>
      <w:r w:rsidRPr="00B36DCB">
        <w:rPr>
          <w:bCs/>
          <w:i/>
        </w:rPr>
        <w:t xml:space="preserve">, which constructs a </w:t>
      </w:r>
      <w:r w:rsidRPr="00B36DCB">
        <w:rPr>
          <w:b/>
          <w:bCs/>
          <w:i/>
        </w:rPr>
        <w:t>mass spectrum</w:t>
      </w:r>
      <w:r w:rsidRPr="00B36DCB">
        <w:rPr>
          <w:bCs/>
          <w:i/>
        </w:rPr>
        <w:t xml:space="preserve">—a plot of ion signal intensity versus m/z ratio. The highest peak is recorded as 100%, known as the </w:t>
      </w:r>
      <w:r w:rsidRPr="00B36DCB">
        <w:rPr>
          <w:b/>
          <w:bCs/>
          <w:i/>
        </w:rPr>
        <w:t>base peak</w:t>
      </w:r>
      <w:r w:rsidRPr="00B36DCB">
        <w:rPr>
          <w:bCs/>
          <w:i/>
        </w:rPr>
        <w:t>. The fragments are then used to elucidate the structure of the sample.</w:t>
      </w:r>
    </w:p>
    <w:p w:rsidR="00B36DCB" w:rsidRPr="00B36DCB" w:rsidRDefault="00B36DCB" w:rsidP="000B6415">
      <w:pPr>
        <w:pStyle w:val="Heading2"/>
      </w:pPr>
      <w:r w:rsidRPr="00B36DCB">
        <w:t>Data Analysis</w:t>
      </w:r>
    </w:p>
    <w:p w:rsidR="00B36DCB" w:rsidRPr="00B36DCB" w:rsidRDefault="00B36DCB" w:rsidP="00B36DCB">
      <w:pPr>
        <w:ind w:left="0" w:firstLine="0"/>
        <w:rPr>
          <w:bCs/>
          <w:i/>
        </w:rPr>
      </w:pPr>
      <w:r w:rsidRPr="00B36DCB">
        <w:rPr>
          <w:bCs/>
          <w:i/>
        </w:rPr>
        <w:t xml:space="preserve">GC-MS enables both </w:t>
      </w:r>
      <w:r w:rsidRPr="00B36DCB">
        <w:rPr>
          <w:b/>
          <w:bCs/>
          <w:i/>
        </w:rPr>
        <w:t>qualitative and quantitative analysis</w:t>
      </w:r>
      <w:r w:rsidRPr="00B36DCB">
        <w:rPr>
          <w:bCs/>
          <w:i/>
        </w:rPr>
        <w:t>.</w:t>
      </w:r>
    </w:p>
    <w:p w:rsidR="00B36DCB" w:rsidRPr="00B36DCB" w:rsidRDefault="00B36DCB" w:rsidP="00B36DCB">
      <w:pPr>
        <w:numPr>
          <w:ilvl w:val="0"/>
          <w:numId w:val="6"/>
        </w:numPr>
        <w:rPr>
          <w:bCs/>
          <w:i/>
        </w:rPr>
      </w:pPr>
      <w:r w:rsidRPr="00B36DCB">
        <w:rPr>
          <w:b/>
          <w:bCs/>
          <w:i/>
        </w:rPr>
        <w:t>Qualitative Analysis</w:t>
      </w:r>
      <w:r w:rsidRPr="00B36DCB">
        <w:rPr>
          <w:bCs/>
          <w:i/>
        </w:rPr>
        <w:t xml:space="preserve">: This identifies which components are present in the sample mixture. The </w:t>
      </w:r>
      <w:r w:rsidRPr="00B36DCB">
        <w:rPr>
          <w:bCs/>
          <w:i/>
          <w:u w:val="single"/>
        </w:rPr>
        <w:t>number of peaks</w:t>
      </w:r>
      <w:r w:rsidRPr="00B36DCB">
        <w:rPr>
          <w:bCs/>
          <w:i/>
        </w:rPr>
        <w:t xml:space="preserve"> corresponds to the number of components. If the </w:t>
      </w:r>
      <w:r w:rsidRPr="00B36DCB">
        <w:rPr>
          <w:b/>
          <w:bCs/>
          <w:i/>
        </w:rPr>
        <w:t>retention time</w:t>
      </w:r>
      <w:r w:rsidRPr="00B36DCB">
        <w:rPr>
          <w:bCs/>
          <w:i/>
        </w:rPr>
        <w:t xml:space="preserve"> of a mixture component is similar to a reference compound, it suggests a match. The unique fragmentation pattern generated by the MS is crucial for positive identification.</w:t>
      </w:r>
    </w:p>
    <w:p w:rsidR="00B36DCB" w:rsidRPr="00B36DCB" w:rsidRDefault="00B36DCB" w:rsidP="00B36DCB">
      <w:pPr>
        <w:numPr>
          <w:ilvl w:val="0"/>
          <w:numId w:val="6"/>
        </w:numPr>
        <w:rPr>
          <w:bCs/>
          <w:i/>
        </w:rPr>
      </w:pPr>
      <w:r w:rsidRPr="00B36DCB">
        <w:rPr>
          <w:b/>
          <w:bCs/>
          <w:i/>
        </w:rPr>
        <w:t>Quantitative Analysis</w:t>
      </w:r>
      <w:r w:rsidRPr="00B36DCB">
        <w:rPr>
          <w:bCs/>
          <w:i/>
        </w:rPr>
        <w:t xml:space="preserve">: This determines the amount or concentration of each component. </w:t>
      </w:r>
    </w:p>
    <w:p w:rsidR="00B36DCB" w:rsidRPr="00B36DCB" w:rsidRDefault="00B36DCB" w:rsidP="00B36DCB">
      <w:pPr>
        <w:numPr>
          <w:ilvl w:val="1"/>
          <w:numId w:val="6"/>
        </w:numPr>
        <w:rPr>
          <w:bCs/>
          <w:i/>
        </w:rPr>
      </w:pPr>
      <w:r w:rsidRPr="00B36DCB">
        <w:rPr>
          <w:b/>
          <w:bCs/>
          <w:i/>
        </w:rPr>
        <w:t>Peak height</w:t>
      </w:r>
      <w:r w:rsidRPr="00B36DCB">
        <w:rPr>
          <w:bCs/>
          <w:i/>
        </w:rPr>
        <w:t xml:space="preserve"> can indicate the quality of the drug.</w:t>
      </w:r>
    </w:p>
    <w:p w:rsidR="00B36DCB" w:rsidRPr="00B36DCB" w:rsidRDefault="00B36DCB" w:rsidP="00B36DCB">
      <w:pPr>
        <w:numPr>
          <w:ilvl w:val="1"/>
          <w:numId w:val="6"/>
        </w:numPr>
        <w:rPr>
          <w:bCs/>
          <w:i/>
        </w:rPr>
      </w:pPr>
      <w:r w:rsidRPr="00B36DCB">
        <w:rPr>
          <w:b/>
          <w:bCs/>
          <w:i/>
        </w:rPr>
        <w:t>Peak area</w:t>
      </w:r>
      <w:r w:rsidRPr="00B36DCB">
        <w:rPr>
          <w:bCs/>
          <w:i/>
        </w:rPr>
        <w:t xml:space="preserve"> provides information about the quantity of the drug. Peak areas are generally preferred for quantitation as they are independent of broadening effects.</w:t>
      </w:r>
    </w:p>
    <w:p w:rsidR="00B36DCB" w:rsidRPr="00B36DCB" w:rsidRDefault="00B36DCB" w:rsidP="00B36DCB">
      <w:pPr>
        <w:numPr>
          <w:ilvl w:val="1"/>
          <w:numId w:val="6"/>
        </w:numPr>
        <w:rPr>
          <w:bCs/>
          <w:i/>
        </w:rPr>
      </w:pPr>
      <w:r w:rsidRPr="00B36DCB">
        <w:rPr>
          <w:bCs/>
          <w:i/>
        </w:rPr>
        <w:t>Percent composition can be calculated by comparing the area under each peak to the total area of all peaks. Modern instruments often include computers or digital integrators for precise estimation of peak areas.</w:t>
      </w:r>
    </w:p>
    <w:p w:rsidR="00B36DCB" w:rsidRPr="00B36DCB" w:rsidRDefault="00B36DCB" w:rsidP="000B6415">
      <w:pPr>
        <w:pStyle w:val="Heading2"/>
      </w:pPr>
      <w:bookmarkStart w:id="5" w:name="_Toc204582355"/>
      <w:r w:rsidRPr="00B36DCB">
        <w:t>Strengths of GC-MS</w:t>
      </w:r>
      <w:bookmarkEnd w:id="5"/>
    </w:p>
    <w:p w:rsidR="00B36DCB" w:rsidRPr="00B36DCB" w:rsidRDefault="00B36DCB" w:rsidP="00B36DCB">
      <w:pPr>
        <w:ind w:left="0" w:firstLine="0"/>
        <w:rPr>
          <w:bCs/>
          <w:i/>
        </w:rPr>
      </w:pPr>
      <w:r w:rsidRPr="00B36DCB">
        <w:rPr>
          <w:bCs/>
          <w:i/>
        </w:rPr>
        <w:t>The combined GC-MS technique offers significant advantages:</w:t>
      </w:r>
    </w:p>
    <w:p w:rsidR="00B36DCB" w:rsidRPr="00B36DCB" w:rsidRDefault="00B36DCB" w:rsidP="00B36DCB">
      <w:pPr>
        <w:numPr>
          <w:ilvl w:val="0"/>
          <w:numId w:val="8"/>
        </w:numPr>
        <w:rPr>
          <w:bCs/>
          <w:i/>
        </w:rPr>
      </w:pPr>
      <w:r w:rsidRPr="00B36DCB">
        <w:rPr>
          <w:b/>
          <w:bCs/>
          <w:i/>
        </w:rPr>
        <w:t>High Separating Power</w:t>
      </w:r>
      <w:r w:rsidRPr="00B36DCB">
        <w:rPr>
          <w:bCs/>
          <w:i/>
        </w:rPr>
        <w:t>: It has much greater separating power than HPLC when capillary columns are used.</w:t>
      </w:r>
    </w:p>
    <w:p w:rsidR="00B36DCB" w:rsidRPr="00B36DCB" w:rsidRDefault="00B36DCB" w:rsidP="00B36DCB">
      <w:pPr>
        <w:numPr>
          <w:ilvl w:val="0"/>
          <w:numId w:val="8"/>
        </w:numPr>
        <w:rPr>
          <w:bCs/>
          <w:i/>
        </w:rPr>
      </w:pPr>
      <w:r w:rsidRPr="00B36DCB">
        <w:rPr>
          <w:b/>
          <w:bCs/>
          <w:i/>
        </w:rPr>
        <w:t>Sensitive and Selective Identification</w:t>
      </w:r>
      <w:r w:rsidRPr="00B36DCB">
        <w:rPr>
          <w:bCs/>
          <w:i/>
        </w:rPr>
        <w:t>: Provides rapid and confirmatory identification, especially for trace impurities.</w:t>
      </w:r>
    </w:p>
    <w:p w:rsidR="00B36DCB" w:rsidRPr="00B36DCB" w:rsidRDefault="00B36DCB" w:rsidP="00B36DCB">
      <w:pPr>
        <w:numPr>
          <w:ilvl w:val="0"/>
          <w:numId w:val="8"/>
        </w:numPr>
        <w:rPr>
          <w:bCs/>
          <w:i/>
        </w:rPr>
      </w:pPr>
      <w:r w:rsidRPr="00B36DCB">
        <w:rPr>
          <w:b/>
          <w:bCs/>
          <w:i/>
        </w:rPr>
        <w:t>Quantitative Accuracy and Precision</w:t>
      </w:r>
      <w:r w:rsidRPr="00B36DCB">
        <w:rPr>
          <w:bCs/>
          <w:i/>
        </w:rPr>
        <w:t>: Capable of high quantitative accuracy and precision, particularly with an internal standard.</w:t>
      </w:r>
    </w:p>
    <w:p w:rsidR="00B36DCB" w:rsidRPr="00B36DCB" w:rsidRDefault="00B36DCB" w:rsidP="00B36DCB">
      <w:pPr>
        <w:numPr>
          <w:ilvl w:val="0"/>
          <w:numId w:val="8"/>
        </w:numPr>
        <w:rPr>
          <w:bCs/>
          <w:i/>
        </w:rPr>
      </w:pPr>
      <w:r w:rsidRPr="00B36DCB">
        <w:rPr>
          <w:b/>
          <w:bCs/>
          <w:i/>
        </w:rPr>
        <w:t>Automation</w:t>
      </w:r>
      <w:r w:rsidRPr="00B36DCB">
        <w:rPr>
          <w:bCs/>
          <w:i/>
        </w:rPr>
        <w:t>: Readily automated, from sample introduction to separation.</w:t>
      </w:r>
    </w:p>
    <w:p w:rsidR="00B36DCB" w:rsidRPr="00B36DCB" w:rsidRDefault="00B36DCB" w:rsidP="00B36DCB">
      <w:pPr>
        <w:numPr>
          <w:ilvl w:val="0"/>
          <w:numId w:val="8"/>
        </w:numPr>
        <w:rPr>
          <w:bCs/>
          <w:i/>
        </w:rPr>
      </w:pPr>
      <w:r w:rsidRPr="00B36DCB">
        <w:rPr>
          <w:b/>
          <w:bCs/>
          <w:i/>
        </w:rPr>
        <w:t>Versatility</w:t>
      </w:r>
      <w:r w:rsidRPr="00B36DCB">
        <w:rPr>
          <w:bCs/>
          <w:i/>
        </w:rPr>
        <w:t>: Can determine compounds lacking chromophores.</w:t>
      </w:r>
    </w:p>
    <w:p w:rsidR="00B36DCB" w:rsidRPr="00B36DCB" w:rsidRDefault="00B36DCB" w:rsidP="00B36DCB">
      <w:pPr>
        <w:numPr>
          <w:ilvl w:val="0"/>
          <w:numId w:val="8"/>
        </w:numPr>
        <w:rPr>
          <w:bCs/>
          <w:i/>
        </w:rPr>
      </w:pPr>
      <w:r w:rsidRPr="00B36DCB">
        <w:rPr>
          <w:b/>
          <w:bCs/>
          <w:i/>
        </w:rPr>
        <w:t>Cost-Effective Mobile Phase</w:t>
      </w:r>
      <w:r w:rsidRPr="00B36DCB">
        <w:rPr>
          <w:bCs/>
          <w:i/>
        </w:rPr>
        <w:t>: The mobile phase (gas) does not vary and does not require disposal, making it cheaper than organic solvents used in HPLC.</w:t>
      </w:r>
    </w:p>
    <w:p w:rsidR="00B36DCB" w:rsidRPr="00B36DCB" w:rsidRDefault="00B36DCB" w:rsidP="00B36DCB">
      <w:pPr>
        <w:numPr>
          <w:ilvl w:val="0"/>
          <w:numId w:val="8"/>
        </w:numPr>
        <w:rPr>
          <w:bCs/>
          <w:i/>
        </w:rPr>
      </w:pPr>
      <w:r w:rsidRPr="00B36DCB">
        <w:rPr>
          <w:b/>
          <w:bCs/>
          <w:i/>
        </w:rPr>
        <w:t>Structural Information</w:t>
      </w:r>
      <w:r w:rsidRPr="00B36DCB">
        <w:rPr>
          <w:bCs/>
          <w:i/>
        </w:rPr>
        <w:t>: The MS component is crucial for elemental composition and structural elucidation.</w:t>
      </w:r>
    </w:p>
    <w:p w:rsidR="00B36DCB" w:rsidRPr="00B36DCB" w:rsidRDefault="00B36DCB" w:rsidP="000B6415">
      <w:pPr>
        <w:pStyle w:val="Heading2"/>
      </w:pPr>
      <w:bookmarkStart w:id="6" w:name="_Toc204582356"/>
      <w:r w:rsidRPr="00B36DCB">
        <w:t>Limitations of GC-MS</w:t>
      </w:r>
      <w:bookmarkEnd w:id="6"/>
    </w:p>
    <w:p w:rsidR="00B36DCB" w:rsidRPr="00B36DCB" w:rsidRDefault="00B36DCB" w:rsidP="00B36DCB">
      <w:pPr>
        <w:ind w:left="0" w:firstLine="0"/>
        <w:rPr>
          <w:bCs/>
          <w:i/>
        </w:rPr>
      </w:pPr>
      <w:r w:rsidRPr="00B36DCB">
        <w:rPr>
          <w:bCs/>
          <w:i/>
        </w:rPr>
        <w:t>Despite its strengths, GC-MS has certain limitations:</w:t>
      </w:r>
    </w:p>
    <w:p w:rsidR="00B36DCB" w:rsidRPr="00B36DCB" w:rsidRDefault="00B36DCB" w:rsidP="00B36DCB">
      <w:pPr>
        <w:numPr>
          <w:ilvl w:val="0"/>
          <w:numId w:val="9"/>
        </w:numPr>
        <w:rPr>
          <w:bCs/>
          <w:i/>
        </w:rPr>
      </w:pPr>
      <w:r w:rsidRPr="00B36DCB">
        <w:rPr>
          <w:b/>
          <w:bCs/>
          <w:i/>
        </w:rPr>
        <w:t>Sample Volatility and Thermal Stability</w:t>
      </w:r>
      <w:r w:rsidRPr="00B36DCB">
        <w:rPr>
          <w:bCs/>
          <w:i/>
        </w:rPr>
        <w:t xml:space="preserve">: Only </w:t>
      </w:r>
      <w:r w:rsidRPr="00B36DCB">
        <w:rPr>
          <w:bCs/>
          <w:i/>
          <w:u w:val="single"/>
        </w:rPr>
        <w:t>thermally stable and volatile compounds can be analyzed</w:t>
      </w:r>
      <w:r w:rsidRPr="00B36DCB">
        <w:rPr>
          <w:bCs/>
          <w:i/>
        </w:rPr>
        <w:t>. Non-volatile or thermally unstable compounds cannot pass the GC separation.</w:t>
      </w:r>
    </w:p>
    <w:p w:rsidR="00B36DCB" w:rsidRPr="00B36DCB" w:rsidRDefault="00B36DCB" w:rsidP="00B36DCB">
      <w:pPr>
        <w:numPr>
          <w:ilvl w:val="0"/>
          <w:numId w:val="9"/>
        </w:numPr>
        <w:rPr>
          <w:bCs/>
          <w:i/>
        </w:rPr>
      </w:pPr>
      <w:r w:rsidRPr="00B36DCB">
        <w:rPr>
          <w:b/>
          <w:bCs/>
          <w:i/>
        </w:rPr>
        <w:t>Sample Preparation</w:t>
      </w:r>
      <w:r w:rsidRPr="00B36DCB">
        <w:rPr>
          <w:bCs/>
          <w:i/>
        </w:rPr>
        <w:t>: Samples may require derivatization to convert them into a volatile form, which adds an extra step and potential interferents. Aqueous solutions and salts generally cannot be injected into the instrument.</w:t>
      </w:r>
    </w:p>
    <w:p w:rsidR="00B36DCB" w:rsidRPr="00B36DCB" w:rsidRDefault="00B36DCB" w:rsidP="00B36DCB">
      <w:pPr>
        <w:numPr>
          <w:ilvl w:val="0"/>
          <w:numId w:val="9"/>
        </w:numPr>
        <w:rPr>
          <w:bCs/>
          <w:i/>
        </w:rPr>
      </w:pPr>
      <w:r w:rsidRPr="00B36DCB">
        <w:rPr>
          <w:b/>
          <w:bCs/>
          <w:i/>
        </w:rPr>
        <w:t>Instrument Maintenance</w:t>
      </w:r>
      <w:r w:rsidRPr="00B36DCB">
        <w:rPr>
          <w:bCs/>
          <w:i/>
        </w:rPr>
        <w:t>: The MS component operates under high vacuum, requiring critical vacuum maintenance.</w:t>
      </w:r>
      <w:bookmarkStart w:id="7" w:name="_GoBack"/>
      <w:bookmarkEnd w:id="7"/>
    </w:p>
    <w:p w:rsidR="00B36DCB" w:rsidRPr="00B36DCB" w:rsidRDefault="00B36DCB" w:rsidP="00B36DCB">
      <w:pPr>
        <w:numPr>
          <w:ilvl w:val="0"/>
          <w:numId w:val="9"/>
        </w:numPr>
        <w:rPr>
          <w:bCs/>
          <w:i/>
        </w:rPr>
      </w:pPr>
      <w:r w:rsidRPr="00B36DCB">
        <w:rPr>
          <w:b/>
          <w:bCs/>
          <w:i/>
        </w:rPr>
        <w:t>Purity of GC Feed</w:t>
      </w:r>
      <w:r w:rsidRPr="00B36DCB">
        <w:rPr>
          <w:bCs/>
          <w:i/>
        </w:rPr>
        <w:t xml:space="preserve">: If the GC portion does not completely separate compounds, the MS feed will be impure, leading to </w:t>
      </w:r>
      <w:r w:rsidRPr="00B36DCB">
        <w:rPr>
          <w:b/>
          <w:bCs/>
          <w:i/>
        </w:rPr>
        <w:t>background "noise" in the mass spectrum</w:t>
      </w:r>
      <w:r w:rsidRPr="00B36DCB">
        <w:rPr>
          <w:bCs/>
          <w:i/>
        </w:rPr>
        <w:t>.</w:t>
      </w:r>
    </w:p>
    <w:p w:rsidR="00B36DCB" w:rsidRPr="00B36DCB" w:rsidRDefault="00B36DCB" w:rsidP="00B36DCB">
      <w:pPr>
        <w:numPr>
          <w:ilvl w:val="0"/>
          <w:numId w:val="9"/>
        </w:numPr>
        <w:rPr>
          <w:bCs/>
          <w:i/>
        </w:rPr>
      </w:pPr>
      <w:r w:rsidRPr="00B36DCB">
        <w:rPr>
          <w:b/>
          <w:bCs/>
          <w:i/>
        </w:rPr>
        <w:t>Interpretation Complexity</w:t>
      </w:r>
      <w:r w:rsidRPr="00B36DCB">
        <w:rPr>
          <w:bCs/>
          <w:i/>
        </w:rPr>
        <w:t>: The MS portion suffers from the inexact practice of interpreting mass spectra, requiring the analyst to correlate computer calculations with system conditions.</w:t>
      </w:r>
    </w:p>
    <w:p w:rsidR="00B36DCB" w:rsidRPr="00B36DCB" w:rsidRDefault="00B36DCB" w:rsidP="00B36DCB">
      <w:pPr>
        <w:numPr>
          <w:ilvl w:val="0"/>
          <w:numId w:val="9"/>
        </w:numPr>
        <w:rPr>
          <w:bCs/>
          <w:i/>
        </w:rPr>
      </w:pPr>
      <w:r w:rsidRPr="00B36DCB">
        <w:rPr>
          <w:b/>
          <w:bCs/>
          <w:i/>
        </w:rPr>
        <w:t>Cost</w:t>
      </w:r>
      <w:r w:rsidRPr="00B36DCB">
        <w:rPr>
          <w:bCs/>
          <w:i/>
        </w:rPr>
        <w:t xml:space="preserve">: The instrumentation is </w:t>
      </w:r>
      <w:r w:rsidRPr="00B36DCB">
        <w:rPr>
          <w:b/>
          <w:bCs/>
          <w:i/>
        </w:rPr>
        <w:t>expensive</w:t>
      </w:r>
      <w:r w:rsidRPr="00B36DCB">
        <w:rPr>
          <w:bCs/>
          <w:i/>
        </w:rPr>
        <w:t xml:space="preserve"> and requires support from highly trained personnel for operation and regular maintenance.</w:t>
      </w:r>
    </w:p>
    <w:p w:rsidR="00B36DCB" w:rsidRPr="00B36DCB" w:rsidRDefault="00B36DCB" w:rsidP="000B6415">
      <w:pPr>
        <w:pStyle w:val="Heading2"/>
      </w:pPr>
      <w:bookmarkStart w:id="8" w:name="_Toc204582357"/>
      <w:r w:rsidRPr="00B36DCB">
        <w:t>Applications of GC-MS</w:t>
      </w:r>
      <w:bookmarkEnd w:id="8"/>
    </w:p>
    <w:p w:rsidR="00B36DCB" w:rsidRPr="00B36DCB" w:rsidRDefault="00B36DCB" w:rsidP="00B36DCB">
      <w:pPr>
        <w:ind w:left="0" w:firstLine="0"/>
        <w:rPr>
          <w:bCs/>
          <w:i/>
        </w:rPr>
      </w:pPr>
      <w:r w:rsidRPr="00B36DCB">
        <w:rPr>
          <w:bCs/>
          <w:i/>
        </w:rPr>
        <w:t>GC-MS has diverse applications across various fields:</w:t>
      </w:r>
    </w:p>
    <w:p w:rsidR="00B36DCB" w:rsidRPr="00B36DCB" w:rsidRDefault="00B36DCB" w:rsidP="00B36DCB">
      <w:pPr>
        <w:numPr>
          <w:ilvl w:val="0"/>
          <w:numId w:val="7"/>
        </w:numPr>
        <w:rPr>
          <w:bCs/>
          <w:i/>
        </w:rPr>
      </w:pPr>
      <w:r w:rsidRPr="00B36DCB">
        <w:rPr>
          <w:b/>
          <w:bCs/>
          <w:i/>
        </w:rPr>
        <w:t>Pharmaceutical Analysis</w:t>
      </w:r>
      <w:r w:rsidRPr="00B36DCB">
        <w:rPr>
          <w:bCs/>
          <w:i/>
        </w:rPr>
        <w:t xml:space="preserve">: </w:t>
      </w:r>
    </w:p>
    <w:p w:rsidR="00B36DCB" w:rsidRPr="00B36DCB" w:rsidRDefault="00B36DCB" w:rsidP="00B36DCB">
      <w:pPr>
        <w:numPr>
          <w:ilvl w:val="1"/>
          <w:numId w:val="7"/>
        </w:numPr>
        <w:rPr>
          <w:bCs/>
          <w:i/>
        </w:rPr>
      </w:pPr>
      <w:r w:rsidRPr="00B36DCB">
        <w:rPr>
          <w:bCs/>
          <w:i/>
        </w:rPr>
        <w:t>Analysis of drugs in biological fluids and tissues.</w:t>
      </w:r>
    </w:p>
    <w:p w:rsidR="00B36DCB" w:rsidRPr="00B36DCB" w:rsidRDefault="00B36DCB" w:rsidP="00B36DCB">
      <w:pPr>
        <w:numPr>
          <w:ilvl w:val="1"/>
          <w:numId w:val="7"/>
        </w:numPr>
        <w:rPr>
          <w:bCs/>
          <w:i/>
        </w:rPr>
      </w:pPr>
      <w:r w:rsidRPr="00B36DCB">
        <w:rPr>
          <w:bCs/>
          <w:i/>
        </w:rPr>
        <w:t>Determination of nicotine levels.</w:t>
      </w:r>
    </w:p>
    <w:p w:rsidR="00B36DCB" w:rsidRPr="00B36DCB" w:rsidRDefault="00B36DCB" w:rsidP="00B36DCB">
      <w:pPr>
        <w:numPr>
          <w:ilvl w:val="1"/>
          <w:numId w:val="7"/>
        </w:numPr>
        <w:rPr>
          <w:bCs/>
          <w:i/>
        </w:rPr>
      </w:pPr>
      <w:r w:rsidRPr="00B36DCB">
        <w:rPr>
          <w:bCs/>
          <w:i/>
        </w:rPr>
        <w:t>Separation, characterization, and quantification of benzoic and phenolic antioxidants.</w:t>
      </w:r>
    </w:p>
    <w:p w:rsidR="00B36DCB" w:rsidRPr="00B36DCB" w:rsidRDefault="00B36DCB" w:rsidP="00B36DCB">
      <w:pPr>
        <w:numPr>
          <w:ilvl w:val="1"/>
          <w:numId w:val="7"/>
        </w:numPr>
        <w:rPr>
          <w:bCs/>
          <w:i/>
        </w:rPr>
      </w:pPr>
      <w:r w:rsidRPr="00B36DCB">
        <w:rPr>
          <w:bCs/>
          <w:i/>
        </w:rPr>
        <w:t>Quality control in pharmaceutical manufacturing.</w:t>
      </w:r>
    </w:p>
    <w:p w:rsidR="00B36DCB" w:rsidRPr="00B36DCB" w:rsidRDefault="00B36DCB" w:rsidP="00B36DCB">
      <w:pPr>
        <w:numPr>
          <w:ilvl w:val="0"/>
          <w:numId w:val="7"/>
        </w:numPr>
        <w:rPr>
          <w:bCs/>
          <w:i/>
        </w:rPr>
      </w:pPr>
      <w:r w:rsidRPr="00B36DCB">
        <w:rPr>
          <w:b/>
          <w:bCs/>
          <w:i/>
        </w:rPr>
        <w:t>Forensic Sciences</w:t>
      </w:r>
      <w:r w:rsidRPr="00B36DCB">
        <w:rPr>
          <w:bCs/>
          <w:i/>
        </w:rPr>
        <w:t xml:space="preserve">: </w:t>
      </w:r>
    </w:p>
    <w:p w:rsidR="00B36DCB" w:rsidRPr="00B36DCB" w:rsidRDefault="00B36DCB" w:rsidP="00B36DCB">
      <w:pPr>
        <w:numPr>
          <w:ilvl w:val="1"/>
          <w:numId w:val="7"/>
        </w:numPr>
        <w:rPr>
          <w:bCs/>
          <w:i/>
        </w:rPr>
      </w:pPr>
      <w:r w:rsidRPr="00B36DCB">
        <w:rPr>
          <w:bCs/>
          <w:i/>
        </w:rPr>
        <w:t>Identification and quantification of substances in toxicology cases and crime scene evidence.</w:t>
      </w:r>
    </w:p>
    <w:p w:rsidR="00B36DCB" w:rsidRPr="00B36DCB" w:rsidRDefault="00B36DCB" w:rsidP="00B36DCB">
      <w:pPr>
        <w:numPr>
          <w:ilvl w:val="1"/>
          <w:numId w:val="7"/>
        </w:numPr>
        <w:rPr>
          <w:bCs/>
          <w:i/>
        </w:rPr>
      </w:pPr>
      <w:r w:rsidRPr="00B36DCB">
        <w:rPr>
          <w:bCs/>
          <w:i/>
        </w:rPr>
        <w:t>Arson investigation and paint-chip analysis.</w:t>
      </w:r>
    </w:p>
    <w:p w:rsidR="00B36DCB" w:rsidRPr="00B36DCB" w:rsidRDefault="00B36DCB" w:rsidP="00B36DCB">
      <w:pPr>
        <w:numPr>
          <w:ilvl w:val="1"/>
          <w:numId w:val="7"/>
        </w:numPr>
        <w:rPr>
          <w:bCs/>
          <w:i/>
        </w:rPr>
      </w:pPr>
      <w:r w:rsidRPr="00B36DCB">
        <w:rPr>
          <w:bCs/>
          <w:i/>
        </w:rPr>
        <w:t>Confirmation of drug abuse.</w:t>
      </w:r>
    </w:p>
    <w:p w:rsidR="00B36DCB" w:rsidRPr="00B36DCB" w:rsidRDefault="00B36DCB" w:rsidP="00B36DCB">
      <w:pPr>
        <w:numPr>
          <w:ilvl w:val="0"/>
          <w:numId w:val="7"/>
        </w:numPr>
        <w:rPr>
          <w:bCs/>
          <w:i/>
        </w:rPr>
      </w:pPr>
      <w:r w:rsidRPr="00B36DCB">
        <w:rPr>
          <w:b/>
          <w:bCs/>
          <w:i/>
        </w:rPr>
        <w:t>Environmental Analysis</w:t>
      </w:r>
      <w:r w:rsidRPr="00B36DCB">
        <w:rPr>
          <w:bCs/>
          <w:i/>
        </w:rPr>
        <w:t xml:space="preserve">: </w:t>
      </w:r>
    </w:p>
    <w:p w:rsidR="00B36DCB" w:rsidRPr="00B36DCB" w:rsidRDefault="00B36DCB" w:rsidP="00B36DCB">
      <w:pPr>
        <w:numPr>
          <w:ilvl w:val="1"/>
          <w:numId w:val="7"/>
        </w:numPr>
        <w:rPr>
          <w:bCs/>
          <w:i/>
        </w:rPr>
      </w:pPr>
      <w:r w:rsidRPr="00B36DCB">
        <w:rPr>
          <w:bCs/>
          <w:i/>
        </w:rPr>
        <w:t>Identification of phenolic compounds.</w:t>
      </w:r>
    </w:p>
    <w:p w:rsidR="00B36DCB" w:rsidRPr="00B36DCB" w:rsidRDefault="00B36DCB" w:rsidP="00B36DCB">
      <w:pPr>
        <w:numPr>
          <w:ilvl w:val="1"/>
          <w:numId w:val="7"/>
        </w:numPr>
        <w:rPr>
          <w:bCs/>
          <w:i/>
        </w:rPr>
      </w:pPr>
      <w:r w:rsidRPr="00B36DCB">
        <w:rPr>
          <w:bCs/>
          <w:i/>
        </w:rPr>
        <w:t>Analysis of metals (e.g., mercury, arsenic, zinc, cadmium, antimony) in water.</w:t>
      </w:r>
    </w:p>
    <w:p w:rsidR="00B36DCB" w:rsidRPr="00B36DCB" w:rsidRDefault="00B36DCB" w:rsidP="00B36DCB">
      <w:pPr>
        <w:numPr>
          <w:ilvl w:val="1"/>
          <w:numId w:val="7"/>
        </w:numPr>
        <w:rPr>
          <w:bCs/>
          <w:i/>
        </w:rPr>
      </w:pPr>
      <w:r w:rsidRPr="00B36DCB">
        <w:rPr>
          <w:bCs/>
          <w:i/>
        </w:rPr>
        <w:t>Air sample quality control (Air QC).</w:t>
      </w:r>
    </w:p>
    <w:p w:rsidR="00B36DCB" w:rsidRPr="00B36DCB" w:rsidRDefault="00B36DCB" w:rsidP="00B36DCB">
      <w:pPr>
        <w:numPr>
          <w:ilvl w:val="0"/>
          <w:numId w:val="7"/>
        </w:numPr>
        <w:rPr>
          <w:bCs/>
          <w:i/>
        </w:rPr>
      </w:pPr>
      <w:r w:rsidRPr="00B36DCB">
        <w:rPr>
          <w:b/>
          <w:bCs/>
          <w:i/>
        </w:rPr>
        <w:t>Food Industry</w:t>
      </w:r>
      <w:r w:rsidRPr="00B36DCB">
        <w:rPr>
          <w:bCs/>
          <w:i/>
        </w:rPr>
        <w:t>: Trace elements and harmful metals in food and drinks can be tracked. Determination of rancidity in dairy products.</w:t>
      </w:r>
    </w:p>
    <w:p w:rsidR="00B36DCB" w:rsidRPr="00B36DCB" w:rsidRDefault="00B36DCB" w:rsidP="00B36DCB">
      <w:pPr>
        <w:numPr>
          <w:ilvl w:val="0"/>
          <w:numId w:val="7"/>
        </w:numPr>
        <w:rPr>
          <w:bCs/>
          <w:i/>
        </w:rPr>
      </w:pPr>
      <w:r w:rsidRPr="00B36DCB">
        <w:rPr>
          <w:b/>
          <w:bCs/>
          <w:i/>
        </w:rPr>
        <w:t>General Chemical Analysis</w:t>
      </w:r>
      <w:r w:rsidRPr="00B36DCB">
        <w:rPr>
          <w:bCs/>
          <w:i/>
        </w:rPr>
        <w:t xml:space="preserve">: </w:t>
      </w:r>
    </w:p>
    <w:p w:rsidR="00B36DCB" w:rsidRPr="00B36DCB" w:rsidRDefault="00B36DCB" w:rsidP="00B36DCB">
      <w:pPr>
        <w:numPr>
          <w:ilvl w:val="1"/>
          <w:numId w:val="7"/>
        </w:numPr>
        <w:rPr>
          <w:bCs/>
          <w:i/>
        </w:rPr>
      </w:pPr>
      <w:r w:rsidRPr="00B36DCB">
        <w:rPr>
          <w:bCs/>
          <w:i/>
        </w:rPr>
        <w:t>Separation of geometrical isomers.</w:t>
      </w:r>
    </w:p>
    <w:p w:rsidR="00B36DCB" w:rsidRPr="00B36DCB" w:rsidRDefault="00B36DCB" w:rsidP="00B36DCB">
      <w:pPr>
        <w:numPr>
          <w:ilvl w:val="1"/>
          <w:numId w:val="7"/>
        </w:numPr>
        <w:rPr>
          <w:bCs/>
          <w:i/>
        </w:rPr>
      </w:pPr>
      <w:r w:rsidRPr="00B36DCB">
        <w:rPr>
          <w:bCs/>
          <w:i/>
        </w:rPr>
        <w:t>Metabolite profiling for plant functional genomics.</w:t>
      </w:r>
    </w:p>
    <w:p w:rsidR="00B36DCB" w:rsidRPr="00B36DCB" w:rsidRDefault="00B36DCB" w:rsidP="00B36DCB">
      <w:pPr>
        <w:numPr>
          <w:ilvl w:val="1"/>
          <w:numId w:val="7"/>
        </w:numPr>
        <w:rPr>
          <w:bCs/>
          <w:i/>
        </w:rPr>
      </w:pPr>
      <w:r w:rsidRPr="00B36DCB">
        <w:rPr>
          <w:bCs/>
          <w:i/>
        </w:rPr>
        <w:t>Identification and quality assessment of Houttuynia cordata injection.</w:t>
      </w:r>
    </w:p>
    <w:p w:rsidR="000D55A9" w:rsidRDefault="000D55A9" w:rsidP="00B36DCB">
      <w:pPr>
        <w:ind w:left="0" w:firstLine="0"/>
      </w:pPr>
    </w:p>
    <w:sectPr w:rsidR="000D55A9" w:rsidSect="00B36DC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B69C6"/>
    <w:multiLevelType w:val="multilevel"/>
    <w:tmpl w:val="6242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87837"/>
    <w:multiLevelType w:val="multilevel"/>
    <w:tmpl w:val="39248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F0B75"/>
    <w:multiLevelType w:val="multilevel"/>
    <w:tmpl w:val="760E8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84C71"/>
    <w:multiLevelType w:val="multilevel"/>
    <w:tmpl w:val="9BDCC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A67FC0"/>
    <w:multiLevelType w:val="multilevel"/>
    <w:tmpl w:val="5CC4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774CF9"/>
    <w:multiLevelType w:val="hybridMultilevel"/>
    <w:tmpl w:val="617C43C2"/>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8B1091E"/>
    <w:multiLevelType w:val="multilevel"/>
    <w:tmpl w:val="E232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6C107D"/>
    <w:multiLevelType w:val="multilevel"/>
    <w:tmpl w:val="6CC66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8F1E98"/>
    <w:multiLevelType w:val="multilevel"/>
    <w:tmpl w:val="EE001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57240D"/>
    <w:multiLevelType w:val="multilevel"/>
    <w:tmpl w:val="6E44A622"/>
    <w:lvl w:ilvl="0">
      <w:start w:val="6"/>
      <w:numFmt w:val="decimal"/>
      <w:lvlText w:val="%1."/>
      <w:lvlJc w:val="left"/>
      <w:pPr>
        <w:tabs>
          <w:tab w:val="num" w:pos="360"/>
        </w:tabs>
        <w:ind w:left="360" w:hanging="360"/>
      </w:pPr>
      <w:rPr>
        <w:rFont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num w:numId="1">
    <w:abstractNumId w:val="9"/>
  </w:num>
  <w:num w:numId="2">
    <w:abstractNumId w:val="0"/>
  </w:num>
  <w:num w:numId="3">
    <w:abstractNumId w:val="8"/>
  </w:num>
  <w:num w:numId="4">
    <w:abstractNumId w:val="7"/>
  </w:num>
  <w:num w:numId="5">
    <w:abstractNumId w:val="3"/>
  </w:num>
  <w:num w:numId="6">
    <w:abstractNumId w:val="1"/>
  </w:num>
  <w:num w:numId="7">
    <w:abstractNumId w:val="2"/>
  </w:num>
  <w:num w:numId="8">
    <w:abstractNumId w:val="6"/>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DCB"/>
    <w:rsid w:val="0008564A"/>
    <w:rsid w:val="000B6415"/>
    <w:rsid w:val="000D55A9"/>
    <w:rsid w:val="00503184"/>
    <w:rsid w:val="005E6ACE"/>
    <w:rsid w:val="00680515"/>
    <w:rsid w:val="00766697"/>
    <w:rsid w:val="007F10B2"/>
    <w:rsid w:val="009F3B8E"/>
    <w:rsid w:val="00A00492"/>
    <w:rsid w:val="00AA7980"/>
    <w:rsid w:val="00B36DCB"/>
    <w:rsid w:val="00BA6C0C"/>
    <w:rsid w:val="00C733F9"/>
    <w:rsid w:val="00CD4518"/>
    <w:rsid w:val="00DA27B3"/>
    <w:rsid w:val="00E96600"/>
    <w:rsid w:val="00EF1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EAE47"/>
  <w15:chartTrackingRefBased/>
  <w15:docId w15:val="{0818D3DA-2B27-4A70-8E2A-B2CEB5482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10B2"/>
    <w:pPr>
      <w:spacing w:after="120"/>
    </w:pPr>
    <w:rPr>
      <w:rFonts w:ascii="Cambria" w:hAnsi="Cambria"/>
    </w:rPr>
  </w:style>
  <w:style w:type="paragraph" w:styleId="Heading1">
    <w:name w:val="heading 1"/>
    <w:basedOn w:val="Normal"/>
    <w:next w:val="Normal"/>
    <w:link w:val="Heading1Char"/>
    <w:autoRedefine/>
    <w:uiPriority w:val="9"/>
    <w:qFormat/>
    <w:rsid w:val="000B6415"/>
    <w:pPr>
      <w:keepNext/>
      <w:keepLines/>
      <w:spacing w:before="120"/>
      <w:ind w:left="360"/>
      <w:outlineLvl w:val="0"/>
    </w:pPr>
    <w:rPr>
      <w:rFonts w:eastAsiaTheme="majorEastAsia" w:cstheme="majorBidi"/>
      <w:b/>
      <w:i/>
      <w:sz w:val="32"/>
      <w:szCs w:val="32"/>
    </w:rPr>
  </w:style>
  <w:style w:type="paragraph" w:styleId="Heading2">
    <w:name w:val="heading 2"/>
    <w:basedOn w:val="Normal"/>
    <w:next w:val="Normal"/>
    <w:link w:val="Heading2Char"/>
    <w:uiPriority w:val="9"/>
    <w:unhideWhenUsed/>
    <w:qFormat/>
    <w:rsid w:val="00A00492"/>
    <w:pPr>
      <w:keepNext/>
      <w:keepLines/>
      <w:spacing w:before="120" w:line="240" w:lineRule="auto"/>
      <w:ind w:left="0" w:firstLine="0"/>
      <w:outlineLvl w:val="1"/>
    </w:pPr>
    <w:rPr>
      <w:rFonts w:eastAsiaTheme="majorEastAsia" w:cstheme="majorBidi"/>
      <w:b/>
      <w:i/>
      <w:sz w:val="28"/>
      <w:szCs w:val="26"/>
    </w:rPr>
  </w:style>
  <w:style w:type="paragraph" w:styleId="Heading3">
    <w:name w:val="heading 3"/>
    <w:basedOn w:val="Normal"/>
    <w:next w:val="Normal"/>
    <w:link w:val="Heading3Char"/>
    <w:uiPriority w:val="9"/>
    <w:unhideWhenUsed/>
    <w:qFormat/>
    <w:rsid w:val="00A00492"/>
    <w:pPr>
      <w:keepNext/>
      <w:keepLines/>
      <w:spacing w:before="40" w:after="0" w:line="360" w:lineRule="auto"/>
      <w:outlineLvl w:val="2"/>
    </w:pPr>
    <w:rPr>
      <w:rFonts w:eastAsiaTheme="majorEastAsia" w:cstheme="majorBidi"/>
      <w:b/>
      <w:i/>
      <w:sz w:val="24"/>
      <w:szCs w:val="24"/>
    </w:rPr>
  </w:style>
  <w:style w:type="paragraph" w:styleId="Heading4">
    <w:name w:val="heading 4"/>
    <w:basedOn w:val="Normal"/>
    <w:next w:val="Normal"/>
    <w:link w:val="Heading4Char"/>
    <w:uiPriority w:val="9"/>
    <w:semiHidden/>
    <w:unhideWhenUsed/>
    <w:qFormat/>
    <w:rsid w:val="00766697"/>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00492"/>
    <w:rPr>
      <w:rFonts w:ascii="Cambria" w:eastAsiaTheme="majorEastAsia" w:hAnsi="Cambria" w:cstheme="majorBidi"/>
      <w:b/>
      <w:i/>
      <w:sz w:val="24"/>
      <w:szCs w:val="24"/>
    </w:rPr>
  </w:style>
  <w:style w:type="character" w:customStyle="1" w:styleId="Heading1Char">
    <w:name w:val="Heading 1 Char"/>
    <w:basedOn w:val="DefaultParagraphFont"/>
    <w:link w:val="Heading1"/>
    <w:uiPriority w:val="9"/>
    <w:rsid w:val="000B6415"/>
    <w:rPr>
      <w:rFonts w:ascii="Cambria" w:eastAsiaTheme="majorEastAsia" w:hAnsi="Cambria" w:cstheme="majorBidi"/>
      <w:b/>
      <w:i/>
      <w:sz w:val="32"/>
      <w:szCs w:val="32"/>
    </w:rPr>
  </w:style>
  <w:style w:type="character" w:customStyle="1" w:styleId="Heading2Char">
    <w:name w:val="Heading 2 Char"/>
    <w:basedOn w:val="DefaultParagraphFont"/>
    <w:link w:val="Heading2"/>
    <w:uiPriority w:val="9"/>
    <w:rsid w:val="00A00492"/>
    <w:rPr>
      <w:rFonts w:ascii="Cambria" w:eastAsiaTheme="majorEastAsia" w:hAnsi="Cambria" w:cstheme="majorBidi"/>
      <w:b/>
      <w:i/>
      <w:sz w:val="28"/>
      <w:szCs w:val="26"/>
    </w:rPr>
  </w:style>
  <w:style w:type="character" w:customStyle="1" w:styleId="Heading4Char">
    <w:name w:val="Heading 4 Char"/>
    <w:basedOn w:val="DefaultParagraphFont"/>
    <w:link w:val="Heading4"/>
    <w:uiPriority w:val="9"/>
    <w:semiHidden/>
    <w:rsid w:val="00766697"/>
    <w:rPr>
      <w:rFonts w:ascii="Cambria" w:eastAsiaTheme="majorEastAsia" w:hAnsi="Cambria" w:cstheme="majorBidi"/>
      <w:b/>
      <w:iCs/>
      <w:sz w:val="24"/>
    </w:rPr>
  </w:style>
  <w:style w:type="paragraph" w:styleId="Title">
    <w:name w:val="Title"/>
    <w:basedOn w:val="Normal"/>
    <w:next w:val="Normal"/>
    <w:link w:val="TitleChar"/>
    <w:uiPriority w:val="10"/>
    <w:qFormat/>
    <w:rsid w:val="00EF11DF"/>
    <w:pPr>
      <w:spacing w:after="0" w:line="240" w:lineRule="auto"/>
      <w:contextualSpacing/>
    </w:pPr>
    <w:rPr>
      <w:rFonts w:eastAsiaTheme="majorEastAsia" w:cstheme="majorBidi"/>
      <w:spacing w:val="-10"/>
      <w:kern w:val="28"/>
      <w:sz w:val="36"/>
      <w:szCs w:val="56"/>
    </w:rPr>
  </w:style>
  <w:style w:type="character" w:customStyle="1" w:styleId="TitleChar">
    <w:name w:val="Title Char"/>
    <w:basedOn w:val="DefaultParagraphFont"/>
    <w:link w:val="Title"/>
    <w:uiPriority w:val="10"/>
    <w:rsid w:val="00EF11DF"/>
    <w:rPr>
      <w:rFonts w:ascii="Cambria" w:eastAsiaTheme="majorEastAsia" w:hAnsi="Cambria" w:cstheme="majorBidi"/>
      <w:spacing w:val="-10"/>
      <w:kern w:val="28"/>
      <w:sz w:val="3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1497</Words>
  <Characters>8538</Characters>
  <Application>Microsoft Office Word</Application>
  <DocSecurity>0</DocSecurity>
  <Lines>71</Lines>
  <Paragraphs>20</Paragraphs>
  <ScaleCrop>false</ScaleCrop>
  <Company/>
  <LinksUpToDate>false</LinksUpToDate>
  <CharactersWithSpaces>10015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2</cp:revision>
  <dcterms:created xsi:type="dcterms:W3CDTF">2026-09-12T11:16:00Z</dcterms:created>
  <dcterms:modified xsi:type="dcterms:W3CDTF">2026-09-15T05:01:00Z</dcterms:modified>
</cp:coreProperties>
</file>