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RAIL Economic Ontology Schema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New Jersey Integrated Data Framework</w:t>
      </w:r>
    </w:p>
    <w:p>
      <w:pPr>
        <w:spacing w:before="120" w:after="7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Rutgers Agentic Intelligence Lab  |  Phase 1 Deliverable  |  2025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 &amp;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defines the ontology schema for the RAIL economic data framework, scoped to New Jersey. It establishes standardized variable names, geographic identifiers, and cross-dataset linkages across all major data sources. Every dataset ingested into the RAIL system maps to this schema — enabling researchers to run analyses across sources without manual reformatting.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ontology is organized into three layers: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Dimensions — the axes on which data is indexed (geography, time, entity)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Measures — the actual variables (outcomes, treatments, controls)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Sources — the origin datasets and their native identifiers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Geographic Hierarchy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New Jersey has a layered geographic structure. Each level has a canonical identifier used across all datasets. FIPS codes are the primary geographic key for joining data across sources.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2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Key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/ Example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state_fips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FIPS = 34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county_fips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34001 (Atlantic)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5-digit: state + county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Municipality / MCD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muni_fips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3400100 (Absecon City)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7-digit FIPS MCD code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Tract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tract_fips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34001000100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11-digit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zip_code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08401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5-digit; not a FIPS code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Group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block_group_fips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340010001001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12-digit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MSA / Metro Area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msa_code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12060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OMB-defined MSA codes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 Service Area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 utility ID (e.g., 14328)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energy data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Zone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pjm_zone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PSEG, JCP&amp;L, ACE, RECO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NJ zones in PJM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NJ has 21 counties, 566 municipalities (320 cities/towns/boroughs/villages + 246 townships), and is entirely covered by Metropolitan Statistical Areas. All 566 municipalities are defined as Minor Civil Divisions (MCDs) in Census geography.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Temporal Dimensions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Datasets update at different frequencies. The ontology standardizes time fields so analyses can align datasets across periodicities.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Key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Sources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 5-yr, BEA, EIA annual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year_quarter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YYYY-QN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QCEW, BEA GDP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year_month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YYYY-MM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LAUS unemployment, CPI, EIA monthly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YYYY-MM-DD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LMP prices, FRED daily series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YYYY-MM-DD HH:00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real-time LMP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Entity Types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Entities are the units of observation. Different analyses operate at different entity levels. The ontology tags every measure with its available entity level.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000"/>
        <w:gridCol w:w="40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Key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Identifier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Sources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entity.state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state_fips = 34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state-level series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entity.county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county_fips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QCEW, LAUS, ACS, FRED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Municipality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entity.municipality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muni_fips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 5-yr, NJ DCA, NJDEP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Tract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entity.tract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tract_fips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 5-yr detailed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Establishment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entity.establishment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 + county + NAICS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 establishment data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entity.utility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 utility_id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EIA-861, EIA-826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Plant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entity.plant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 plant_id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EIA-860, EIA-923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(PUMS)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entity.person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PUMS person_id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 PUMS microdata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Household (PUMS)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entity.household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PUMS household_id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 PUMS microdata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Core Variable Taxonomy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variable has a canonical ontology tag. Source-specific field names map to these tags during ingestion. Variables are grouped into thematic domains.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5A. Labor Market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900"/>
        <w:gridCol w:w="1500"/>
        <w:gridCol w:w="26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Ontology Tag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Level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labor.employment.count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employed persons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QCEW, LAUS, ACS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labor.employment.rate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Employment-population ratio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LAUS, ACS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labor.unemployment.count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unemployed persons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LAUS, ACS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labor.unemployment.rate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Unemployment rate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LAUS, FRED, ACS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labor.laborforce.count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labor force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LAUS, ACS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labor.laborforce.participation_rate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 force participation rate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LAUS, ACS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labor.wages.weekly_avg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weekly wage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labor.wages.annual_avg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annual wage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QCEW, OES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labor.wages.median_household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household income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ACS, BEA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labor.wages.per_capita_income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capita personal income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BEA, ACS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labor.establishments.count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establishments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QCEW, CBP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labor.industry.naics_code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classification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NAICS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Establishment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QCEW, CBP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labor.industry.employment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 by NAICS sector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QCEW, OES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labor.occupation.soc_code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Occupation classification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code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Metro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labor.occupation.employment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 by occupation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Metro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labor.benefits.ui_claims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Unemployment insurance claims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DOL, BLS UI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D6E4F0" w:val="clear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5B. Demographics &amp; Population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900"/>
        <w:gridCol w:w="1500"/>
        <w:gridCol w:w="24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Ontology Tag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Level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demo.population.total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resident population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Census, 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demo.population.density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Population per sq mile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Count/mi²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Census, 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demo.population.change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Population change over period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or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PEP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demo.age.median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demo.age.distribution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Population by age group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demo.race.white_pct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Non-Hispanic White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demo.race.black_pct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Black or African American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demo.race.hispanic_pct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Hispanic or Latino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demo.race.asian_pct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Asian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demo.nativity.foreign_born_pct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Foreign-born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demo.education.hs_pct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High school diploma or higher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demo.education.bachelors_pct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Bachelor's degree or higher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demo.poverty.rate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Poverty rate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ACS, SAIPE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demo.poverty.count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Population below poverty line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ACS, SAIPE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demo.household.count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households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demo.household.size_avg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household size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D6E4F0" w:val="clear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5C. Housing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900"/>
        <w:gridCol w:w="1800"/>
        <w:gridCol w:w="22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Ontology Tag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Level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housing.units.total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housing units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housing.units.occupied_pct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Occupancy rate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housing.units.owner_occupied_pct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Owner-occupied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housing.units.renter_occupied_pct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Renter-occupied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housing.value.median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home value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housing.rent.median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gross rent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Muni, Tract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housing.cost_burden.owner_pct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Owners spending 30%+ on housing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housing.cost_burden.renter_pct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Renters spending 30%+ on housing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housing.permits.count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permits issued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Building Permits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housing.affordable.units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Affordable housing units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DCA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D6E4F0" w:val="clear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5D. Economic Output &amp; Business Activity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000"/>
        <w:gridCol w:w="15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Ontology Tag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Level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economy.gdp.real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GDP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Chained 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Metro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 SAGDP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economy.gdp.nominal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Nominal GDP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Metro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 SAGDP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economy.gdp.per_capita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 per capita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BEA, FRED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economy.income.personal_total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personal income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Metro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 SAINC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economy.income.personal_per_capita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capita personal income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Metro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 SAINC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economy.income.transfers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transfer payments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economy.business.establishments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establishments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CBP, QCEW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economy.business.revenue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business revenue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Industry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Census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economy.business.startups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firm births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 (BLS)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economy.business.closures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 deaths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 (BLS)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economy.tax.property_rate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Effective property tax rate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Muni, County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Div. of Taxation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economy.tax.property_revenue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tax revenue collected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Muni, County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Div. of Taxation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economy.tax.sales_revenue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tax revenue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Treasury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D6E4F0" w:val="clear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5E. Energy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900"/>
        <w:gridCol w:w="1600"/>
        <w:gridCol w:w="20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Ontology Tag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Level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energy.electricity.consumption_kwh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electricity consumed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Muni, Utility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EIA-861, NJ Energy Data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energy.electricity.consumption_residential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electricity consumption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Muni, Utility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EIA-861, NJ Clean Energy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energy.electricity.consumption_commercial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electricity consumption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Muni, Utility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EIA-861, NJ Clean Energy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energy.electricity.consumption_industrial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electricity consumption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Muni, Utility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EIA-861, NJ Clean Energy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energy.electricity.price_retail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retail electricity price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$/kWh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Utility, Sector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energy.electricity.price_wholesale_lmp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Wholesale locational marginal price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$/MWh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Zone, Node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LMP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energy.electricity.revenue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from retail electricity sales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Utility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energy.generation.capacity_mw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Installed generating capacity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Plant, County, State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energy.generation.output_mwh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electricity generation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MWh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Plant, State, Fuel type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EIA-923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energy.generation.fuel_type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fuel 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energy.generation.solar_installed_kw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installed capacity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Muni, County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NJCEP, EIA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energy.naturalgas.consumption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gas consumption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Muni, Sector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Clean Energy, EIA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energy.emissions.co2_tons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CO2 emissions from electricity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tons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Plant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energy.emissions.ghg_community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Community-scale GHG emissions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tons CO2e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Sustainable Jersey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energy.capacity_market.auction_price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capacity auction clearing price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$/MW-day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Zone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BRA Results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energy.ev.vehicles_count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electric vehicles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NJDEP AFV Report, ACS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D6E4F0" w:val="clear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5F. Environment &amp; Transportation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000"/>
        <w:gridCol w:w="15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Ontology Tag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Level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transport.vmt.total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miles traveled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Muni, County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Sustainable Jersey, MPOs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transport.commute.mean_time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commute time to work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transport.commute.mode_car_pct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Commuting by car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transport.commute.mode_transit_pct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Commuting by public transit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County, Muni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environment.emissions.vmt_ghg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GHG from vehicle miles traveled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tons CO2e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Sustainable Jersey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environment.permits.environmental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Environmental permits issued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State, County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NJDEP DataMiner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Source Registry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table catalogs all primary data sources, their geographic coverage, update frequency, and the ontology domains they populate.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500"/>
        <w:gridCol w:w="1000"/>
        <w:gridCol w:w="20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Domains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 5-Year Estimates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U.S. Census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State/County/Muni/Tract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Demographics, Labor, Housing, Income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api.census.gov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 1-Year Estimates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U.S. Census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State/County (pop &gt;65k)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Demographics, Labor, Housing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api.census.gov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Decennial Census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U.S. Census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State/County/Muni/Tract/Block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10 yrs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Demographics, Housing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api.census.gov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QCEW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State/County/MSA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Employment, Wages, Establishments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api.bls.gov / CSV download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State/County/Muni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Unemployment rate, Labor force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api.bls.gov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State/Metro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Occupation employment &amp; wages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BLS website CSV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 (NJ series)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St. Louis Fed / various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State/County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GDP, Income, Unemployment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api.stlouisfed.org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 SAGDP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State/Metro/County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 by industry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apps.bea.gov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 SAINC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State/Metro/County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income, transfers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apps.bea.gov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 Business Patterns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U.S. Census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State/County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Establishments, employment by NAICS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api.census.gov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DOL LMI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Dept. of Labor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State/County/Muni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Employment, wages, UI claims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nj.gov/labor (CSV/web)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DCA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Dept. Community Affairs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Housing, municipal revitalization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nj.gov/dca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Division of Taxation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Treasury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Muni/County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tax rates &amp; revenue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nj.gov/treasury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Open Data (data.nj.gov)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NJOIT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domains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Socrata API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NJDEP Open Data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DEP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Muni/County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use, emissions, environment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NJDEP ArcGIS Open Data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EIA-860 (Annual)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Plant/County/State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Generator capacity, fuel type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 website CSV/API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EIA-861 (Annual)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Utility/State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Electricity sales, revenue, customers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 website CSV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EIA-923 (Monthly)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Plant/State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Generation output by fuel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 website CSV/API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LMP Data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Node/Zone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Hourly/Daily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Wholesale electricity prices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Data Miner API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Capacity Auctions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Zone/State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 market prices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website CSV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Clean Energy Program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NJBPU / NJCEP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installs, energy efficiency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NJCEP website CSV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Sustainable Jersey Data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Sustainable Jersey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Annual/multi-yr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use, GHG, EV, VMT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sustainablejersey.com CSV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Energy Data Center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Rutgers / NJ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Muni/Utility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Electricity &amp; gas by sector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njenergydata.rutgers.edu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FERC Regulatory Filings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Utility/Plant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 tariffs, rate cases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FERC eLibrary (web scrape)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 PUMS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U.S. Census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PUMA (sub-county)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Individual/household microdata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FTP / API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SAIPE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U.S. Census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State/County/School dist.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Poverty, income estimates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website CSV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Cross-Dataset Linking Strategy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core challenge of multi-source integration is linking datasets that use different geographic identifiers. The following describes the canonical crosswalk approach.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7A. Geographic Crosswalks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datasets are ultimately linked through FIPS codes. The following crosswalks are required: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2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Crosswalk File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 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HUD ZIP-County crosswalk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codes can span county lines — use weighted crosswalk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Municipality 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NJ-specific USPS/Census match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NJ ZIPs map to single municipality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Tract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Municipality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TIGER relationship files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Tracts nested within counties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PJM Zone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 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— map utility service areas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has 4 PJM zones: PSEG, JCP&amp;L, ACE, RECO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 Utility 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 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EIA-861 utility service territory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Utilities may span multiple counties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MSA Code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County FIPS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OMB delineation files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counties map to NY-NJ or Philadelphia MSAs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District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Municipality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Census EDGE school district files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Legislative District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Municipality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NJ Legislative Data Book (Rutgers)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7B. Temporal Harmonization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joining annual and quarterly data, aggregate quarterly to annual using mean (for rates/prices) or sum (for counts/totals).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joining annual and monthly data, use the same rule — mean for rates, sum for 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ACS 5-year estimates represent a rolling average; treat the midpoint year as the reference year for joining to point-in-time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BEA and QCEW both produce quarterly data but on different release lags — always check vintage dates in the metadata registry.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PJM hourly LMP data should be aggregated to monthly averages before joining to economic datasets unless the analysis specifically requires high-frequency variation.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7C. Variable Harmonization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Units: All sources report headcounts (persons), not FTEs. QCEW covers UI-covered employment only (~95% of jobs). ACS covers all employment by residence. These are conceptually different and should not be directly summed.: </w:t>
      </w:r>
      <w:r>
        <w:rPr>
          <w:rFonts w:ascii="Arial" w:cs="Arial" w:eastAsia="Arial" w:hAnsi="Arial"/>
          <w:sz w:val="20"/>
          <w:szCs w:val="20"/>
        </w:rPr>
        <w:t xml:space="preserve">Employment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BEA personal income includes transfer payments. ACS household income is survey-based. QCEW wages are payroll-based. Use consistent source within a single analysis.: </w:t>
      </w:r>
      <w:r>
        <w:rPr>
          <w:rFonts w:ascii="Arial" w:cs="Arial" w:eastAsia="Arial" w:hAnsi="Arial"/>
          <w:sz w:val="20"/>
          <w:szCs w:val="20"/>
        </w:rPr>
        <w:t xml:space="preserve">Income vs. Wages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Tag all monetary variables with price_basis: 'nominal' or 'real'. When real, record the base_year and deflator_source (e.g., BLS CPI-U, BEA PCE deflator).: </w:t>
      </w:r>
      <w:r>
        <w:rPr>
          <w:rFonts w:ascii="Arial" w:cs="Arial" w:eastAsia="Arial" w:hAnsi="Arial"/>
          <w:sz w:val="20"/>
          <w:szCs w:val="20"/>
        </w:rPr>
        <w:t xml:space="preserve">Real vs. Nominal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EIA reports in MWh at plant/utility level. NJ municipal energy data reports in kWh. NJCEP solar data reports in kW (capacity) not kWh (generation). Always check units on ingest.: </w:t>
      </w:r>
      <w:r>
        <w:rPr>
          <w:rFonts w:ascii="Arial" w:cs="Arial" w:eastAsia="Arial" w:hAnsi="Arial"/>
          <w:sz w:val="20"/>
          <w:szCs w:val="20"/>
        </w:rPr>
        <w:t xml:space="preserve">Electricity consumption units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Treatment &amp; Outcome Tagging for DiD Analyses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difference-in-differences and event study analyses, variables must be tagged with their role. These tags are assigned per-analysis, not globally, since the same variable can be an outcome in one study and a control in another.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Tag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role.outcome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dependent variable being studied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labor.unemployment.rate in a minimum wage study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role.treatment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indicator of treatment assignment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if municipality received a policy intervention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role.treatment_date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Date/period of treatment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the policy took effect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role.control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Covariate used to control for confounding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demo.population.total, demo.poverty.rate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role.instrument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Instrumental variable for IV estimation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Geographic/political discontinuities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role.stagger_timing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Period-specific treatment timing for staggered DiD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each county adopted a policy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Schema Conventions &amp; Coding Rules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format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ontology tags use dot notation: domain.subdomain.measure (e.g., labor.wages.weekly_avg)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 key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store both the raw identifier (e.g., zip_code) AND the mapped FIPS codes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data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NaN (Python) / NULL (SQL). Never use -1, 0, or 999 as missing sentinels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Suppressed data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suppressed cells with suppressed: true in metadata, do not impute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store a units field alongside every numeric variable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Monetary variables: always tag price_basis as nominal or real, and record deflator_source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Vintage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data_vintage (the release date of the data, not the reference period)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Geography level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geo_level as one of: state / county / municipality / tract / block_group / zip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ID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record includes source_id linking back to the dataset registry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NAICS depth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NAICS codes at the most granular available level; also store 2-digit sector code separately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New Jersey County Reference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NJ has 21 counties. FIPS codes below (state prefix 34 applied).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800"/>
        <w:gridCol w:w="7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FIPS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FIPS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Atlantic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Hudson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34017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Passaic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34031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Bergen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Hunterdon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34033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Burlington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Somerset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34035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Camden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Middlesex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34023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Sussex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34037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May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Monmouth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34039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Cumberland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Morris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34027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Warren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34041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Essex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34029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Gloucester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34015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Passaic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34031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NJ FIPS state code: 34. All county FIPS codes are 5-digit (34 + 3-digit county code). Municipality FIPS codes (MCD) are 7-digit.</w:t>
      </w:r>
    </w:p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2026-03-05T03:08:23.587Z</dcterms:created>
  <dcterms:modified xsi:type="dcterms:W3CDTF">2026-03-05T03:08:23.588Z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