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30D" w14:textId="1DEC52A6" w:rsidR="00020AC2" w:rsidRPr="00B5501F" w:rsidRDefault="00020AC2" w:rsidP="00B5501F">
      <w:pPr>
        <w:jc w:val="center"/>
        <w:rPr>
          <w:b/>
          <w:bCs/>
          <w:color w:val="156082" w:themeColor="accent1"/>
          <w:sz w:val="44"/>
          <w:szCs w:val="44"/>
          <w:u w:val="single"/>
        </w:rPr>
      </w:pPr>
      <w:r w:rsidRPr="00B5501F">
        <w:rPr>
          <w:b/>
          <w:bCs/>
          <w:color w:val="156082" w:themeColor="accent1"/>
          <w:sz w:val="44"/>
          <w:szCs w:val="44"/>
          <w:u w:val="single"/>
        </w:rPr>
        <w:t>Lab work 1. Cyber Threat Intelligence report mapping Tactics and Technics</w:t>
      </w:r>
    </w:p>
    <w:p w14:paraId="7597CAAF" w14:textId="77777777" w:rsidR="00020AC2" w:rsidRPr="00B5501F" w:rsidRDefault="00020AC2" w:rsidP="00020AC2">
      <w:pPr>
        <w:jc w:val="right"/>
        <w:rPr>
          <w:sz w:val="32"/>
          <w:szCs w:val="32"/>
          <w:u w:val="single"/>
        </w:rPr>
      </w:pPr>
      <w:r w:rsidRPr="00B5501F">
        <w:rPr>
          <w:sz w:val="32"/>
          <w:szCs w:val="32"/>
          <w:u w:val="single"/>
        </w:rPr>
        <w:t xml:space="preserve">Names of the students: </w:t>
      </w:r>
    </w:p>
    <w:p w14:paraId="0B29DDB7" w14:textId="77777777" w:rsidR="00F83B80" w:rsidRDefault="00020AC2" w:rsidP="00020AC2">
      <w:pPr>
        <w:jc w:val="right"/>
        <w:rPr>
          <w:sz w:val="36"/>
          <w:szCs w:val="36"/>
        </w:rPr>
      </w:pPr>
      <w:r w:rsidRPr="00E00533">
        <w:rPr>
          <w:sz w:val="36"/>
          <w:szCs w:val="36"/>
        </w:rPr>
        <w:t>Ruth Dubinsky</w:t>
      </w:r>
    </w:p>
    <w:p w14:paraId="5B4787EB" w14:textId="5C8C1E92" w:rsidR="00020AC2" w:rsidRPr="00E00533" w:rsidRDefault="00F83B80" w:rsidP="00020AC2">
      <w:pPr>
        <w:jc w:val="right"/>
        <w:rPr>
          <w:sz w:val="36"/>
          <w:szCs w:val="36"/>
          <w:rtl/>
        </w:rPr>
      </w:pPr>
      <w:r>
        <w:rPr>
          <w:sz w:val="36"/>
          <w:szCs w:val="36"/>
        </w:rPr>
        <w:t>Liza Titurenko</w:t>
      </w:r>
      <w:r w:rsidR="00B5501F">
        <w:rPr>
          <w:sz w:val="36"/>
          <w:szCs w:val="36"/>
        </w:rPr>
        <w:t xml:space="preserve"> </w:t>
      </w:r>
    </w:p>
    <w:p w14:paraId="1C225E1D" w14:textId="3F6610E1" w:rsidR="00D72CDB" w:rsidRDefault="00D72CDB" w:rsidP="00020AC2">
      <w:pPr>
        <w:jc w:val="right"/>
        <w:rPr>
          <w:sz w:val="36"/>
          <w:szCs w:val="36"/>
        </w:rPr>
      </w:pPr>
      <w:r>
        <w:rPr>
          <w:sz w:val="36"/>
          <w:szCs w:val="36"/>
        </w:rPr>
        <w:t>Dana savenko</w:t>
      </w:r>
    </w:p>
    <w:p w14:paraId="54E6B09D" w14:textId="77777777" w:rsidR="00B5501F" w:rsidRDefault="00B5501F" w:rsidP="00020AC2">
      <w:pPr>
        <w:jc w:val="right"/>
        <w:rPr>
          <w:sz w:val="36"/>
          <w:szCs w:val="36"/>
        </w:rPr>
      </w:pPr>
    </w:p>
    <w:p w14:paraId="2950550C" w14:textId="77777777" w:rsidR="00B5501F" w:rsidRPr="00E00533" w:rsidRDefault="00B5501F" w:rsidP="00020AC2">
      <w:pPr>
        <w:jc w:val="right"/>
        <w:rPr>
          <w:sz w:val="36"/>
          <w:szCs w:val="36"/>
        </w:rPr>
      </w:pPr>
    </w:p>
    <w:p w14:paraId="682DC6F6" w14:textId="77777777" w:rsidR="00B5501F" w:rsidRDefault="00020AC2" w:rsidP="00B5501F">
      <w:pPr>
        <w:jc w:val="right"/>
        <w:rPr>
          <w:sz w:val="36"/>
          <w:szCs w:val="36"/>
        </w:rPr>
      </w:pPr>
      <w:r w:rsidRPr="00E00533">
        <w:rPr>
          <w:sz w:val="36"/>
          <w:szCs w:val="36"/>
        </w:rPr>
        <w:t>Link to the source CTI report:</w:t>
      </w:r>
    </w:p>
    <w:p w14:paraId="3B070A3A" w14:textId="6467975A" w:rsidR="00B5501F" w:rsidRDefault="00B5501F" w:rsidP="00B5501F">
      <w:pPr>
        <w:jc w:val="right"/>
        <w:rPr>
          <w:sz w:val="36"/>
          <w:szCs w:val="36"/>
        </w:rPr>
      </w:pPr>
      <w:hyperlink r:id="rId5" w:history="1">
        <w:r w:rsidRPr="00B5501F">
          <w:rPr>
            <w:rStyle w:val="Hyperlink"/>
            <w:sz w:val="36"/>
            <w:szCs w:val="36"/>
          </w:rPr>
          <w:t>jingle thief</w:t>
        </w:r>
      </w:hyperlink>
    </w:p>
    <w:p w14:paraId="239EACE2" w14:textId="77777777" w:rsidR="00B5501F" w:rsidRDefault="00B5501F" w:rsidP="00B5501F">
      <w:pPr>
        <w:jc w:val="right"/>
        <w:rPr>
          <w:sz w:val="36"/>
          <w:szCs w:val="36"/>
        </w:rPr>
      </w:pPr>
    </w:p>
    <w:p w14:paraId="0BFB1697" w14:textId="77777777" w:rsidR="00B5501F" w:rsidRDefault="00B5501F" w:rsidP="00B5501F">
      <w:pPr>
        <w:jc w:val="right"/>
        <w:rPr>
          <w:sz w:val="36"/>
          <w:szCs w:val="36"/>
        </w:rPr>
      </w:pPr>
    </w:p>
    <w:p w14:paraId="39CBF10D" w14:textId="77777777" w:rsidR="00B5501F" w:rsidRDefault="00B5501F" w:rsidP="00B5501F">
      <w:pPr>
        <w:jc w:val="right"/>
        <w:rPr>
          <w:sz w:val="36"/>
          <w:szCs w:val="36"/>
        </w:rPr>
      </w:pPr>
    </w:p>
    <w:p w14:paraId="621CE364" w14:textId="77777777" w:rsidR="00B5501F" w:rsidRDefault="00B5501F" w:rsidP="00B5501F">
      <w:pPr>
        <w:jc w:val="right"/>
        <w:rPr>
          <w:sz w:val="36"/>
          <w:szCs w:val="36"/>
        </w:rPr>
      </w:pPr>
    </w:p>
    <w:p w14:paraId="4F0E1E3B" w14:textId="77777777" w:rsidR="00B5501F" w:rsidRDefault="00B5501F" w:rsidP="00B5501F">
      <w:pPr>
        <w:jc w:val="right"/>
        <w:rPr>
          <w:sz w:val="36"/>
          <w:szCs w:val="36"/>
        </w:rPr>
      </w:pPr>
    </w:p>
    <w:p w14:paraId="0DECA267" w14:textId="77777777" w:rsidR="00B5501F" w:rsidRDefault="00B5501F" w:rsidP="00B5501F">
      <w:pPr>
        <w:jc w:val="right"/>
        <w:rPr>
          <w:sz w:val="36"/>
          <w:szCs w:val="36"/>
        </w:rPr>
      </w:pPr>
    </w:p>
    <w:p w14:paraId="21E9EE17" w14:textId="77777777" w:rsidR="00B5501F" w:rsidRDefault="00B5501F" w:rsidP="00B5501F">
      <w:pPr>
        <w:jc w:val="right"/>
        <w:rPr>
          <w:sz w:val="36"/>
          <w:szCs w:val="36"/>
        </w:rPr>
      </w:pPr>
    </w:p>
    <w:p w14:paraId="3EE3F54A" w14:textId="77777777" w:rsidR="00B5501F" w:rsidRDefault="00B5501F" w:rsidP="00B5501F">
      <w:pPr>
        <w:jc w:val="right"/>
        <w:rPr>
          <w:sz w:val="36"/>
          <w:szCs w:val="36"/>
        </w:rPr>
      </w:pPr>
    </w:p>
    <w:p w14:paraId="78CFD272" w14:textId="77777777" w:rsidR="00B5501F" w:rsidRDefault="00B5501F" w:rsidP="00B5501F">
      <w:pPr>
        <w:jc w:val="right"/>
        <w:rPr>
          <w:sz w:val="36"/>
          <w:szCs w:val="36"/>
        </w:rPr>
      </w:pPr>
    </w:p>
    <w:p w14:paraId="6063A4CE" w14:textId="77777777" w:rsidR="00B5501F" w:rsidRDefault="00B5501F" w:rsidP="00B5501F">
      <w:pPr>
        <w:jc w:val="right"/>
        <w:rPr>
          <w:sz w:val="36"/>
          <w:szCs w:val="36"/>
        </w:rPr>
      </w:pPr>
    </w:p>
    <w:p w14:paraId="116BFD3D" w14:textId="77777777" w:rsidR="00B5501F" w:rsidRDefault="00B5501F" w:rsidP="00B5501F">
      <w:pPr>
        <w:jc w:val="right"/>
        <w:rPr>
          <w:sz w:val="36"/>
          <w:szCs w:val="36"/>
        </w:rPr>
      </w:pPr>
    </w:p>
    <w:p w14:paraId="5BF84EB8" w14:textId="77777777" w:rsidR="00B5501F" w:rsidRDefault="00B5501F" w:rsidP="00B5501F">
      <w:pPr>
        <w:jc w:val="right"/>
        <w:rPr>
          <w:sz w:val="36"/>
          <w:szCs w:val="36"/>
        </w:rPr>
      </w:pPr>
    </w:p>
    <w:p w14:paraId="35A56000" w14:textId="77777777" w:rsidR="00B5501F" w:rsidRDefault="00B5501F" w:rsidP="00B5501F">
      <w:pPr>
        <w:jc w:val="right"/>
        <w:rPr>
          <w:sz w:val="36"/>
          <w:szCs w:val="36"/>
        </w:rPr>
      </w:pPr>
    </w:p>
    <w:p w14:paraId="27F00691" w14:textId="3E38C357" w:rsidR="00B5501F" w:rsidRPr="00B5501F" w:rsidRDefault="00020AC2" w:rsidP="00B5501F">
      <w:pPr>
        <w:jc w:val="right"/>
        <w:rPr>
          <w:sz w:val="36"/>
          <w:szCs w:val="36"/>
          <w:u w:val="single"/>
        </w:rPr>
      </w:pPr>
      <w:r w:rsidRPr="00B5501F">
        <w:rPr>
          <w:sz w:val="36"/>
          <w:szCs w:val="36"/>
          <w:u w:val="single"/>
        </w:rPr>
        <w:t xml:space="preserve">Short description: </w:t>
      </w:r>
    </w:p>
    <w:p w14:paraId="503860F4" w14:textId="6884A748" w:rsidR="00020AC2" w:rsidRPr="00E00533" w:rsidRDefault="00020AC2" w:rsidP="00020AC2">
      <w:pPr>
        <w:jc w:val="right"/>
        <w:rPr>
          <w:sz w:val="36"/>
          <w:szCs w:val="36"/>
        </w:rPr>
      </w:pPr>
      <w:r w:rsidRPr="00E00533">
        <w:rPr>
          <w:sz w:val="36"/>
          <w:szCs w:val="36"/>
        </w:rPr>
        <w:t>This report describes how the attacking group infiltrated global enterprises in the retail and consumer services sectors, and how, by taking advantage of the organizations' cloud services, they managed to issue themselves gift cards, which they later sold for own profit.</w:t>
      </w:r>
    </w:p>
    <w:p w14:paraId="64A2AB3B" w14:textId="77777777" w:rsidR="00E00533" w:rsidRPr="00E00533" w:rsidRDefault="00E00533" w:rsidP="00020AC2">
      <w:pPr>
        <w:jc w:val="right"/>
        <w:rPr>
          <w:sz w:val="36"/>
          <w:szCs w:val="36"/>
        </w:rPr>
      </w:pPr>
    </w:p>
    <w:p w14:paraId="76728D1E" w14:textId="1C95A32F" w:rsidR="009C1C5B" w:rsidRPr="00B5501F" w:rsidRDefault="00E00533" w:rsidP="00B5501F">
      <w:pPr>
        <w:jc w:val="right"/>
        <w:rPr>
          <w:b/>
          <w:bCs/>
          <w:i/>
          <w:iCs/>
          <w:noProof/>
          <w:sz w:val="36"/>
          <w:szCs w:val="36"/>
          <w:u w:val="single"/>
          <w:rtl/>
        </w:rPr>
      </w:pPr>
      <w:r w:rsidRPr="00E00533">
        <w:rPr>
          <w:rFonts w:cs="Arial"/>
          <w:noProof/>
          <w:sz w:val="36"/>
          <w:szCs w:val="36"/>
          <w:rtl/>
        </w:rPr>
        <w:drawing>
          <wp:anchor distT="0" distB="0" distL="114300" distR="114300" simplePos="0" relativeHeight="251658240" behindDoc="0" locked="0" layoutInCell="1" allowOverlap="1" wp14:anchorId="4ACA7BB3" wp14:editId="3480FE30">
            <wp:simplePos x="0" y="0"/>
            <wp:positionH relativeFrom="page">
              <wp:align>left</wp:align>
            </wp:positionH>
            <wp:positionV relativeFrom="paragraph">
              <wp:posOffset>375285</wp:posOffset>
            </wp:positionV>
            <wp:extent cx="7555230" cy="1447765"/>
            <wp:effectExtent l="0" t="0" r="0" b="635"/>
            <wp:wrapSquare wrapText="bothSides"/>
            <wp:docPr id="8742865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6563" name=""/>
                    <pic:cNvPicPr/>
                  </pic:nvPicPr>
                  <pic:blipFill>
                    <a:blip r:embed="rId6">
                      <a:extLst>
                        <a:ext uri="{28A0092B-C50C-407E-A947-70E740481C1C}">
                          <a14:useLocalDpi xmlns:a14="http://schemas.microsoft.com/office/drawing/2010/main" val="0"/>
                        </a:ext>
                      </a:extLst>
                    </a:blip>
                    <a:stretch>
                      <a:fillRect/>
                    </a:stretch>
                  </pic:blipFill>
                  <pic:spPr>
                    <a:xfrm>
                      <a:off x="0" y="0"/>
                      <a:ext cx="7555230" cy="1447765"/>
                    </a:xfrm>
                    <a:prstGeom prst="rect">
                      <a:avLst/>
                    </a:prstGeom>
                  </pic:spPr>
                </pic:pic>
              </a:graphicData>
            </a:graphic>
            <wp14:sizeRelH relativeFrom="margin">
              <wp14:pctWidth>0</wp14:pctWidth>
            </wp14:sizeRelH>
            <wp14:sizeRelV relativeFrom="margin">
              <wp14:pctHeight>0</wp14:pctHeight>
            </wp14:sizeRelV>
          </wp:anchor>
        </w:drawing>
      </w:r>
      <w:r w:rsidRPr="00E00533">
        <w:rPr>
          <w:b/>
          <w:bCs/>
          <w:i/>
          <w:iCs/>
          <w:noProof/>
          <w:sz w:val="36"/>
          <w:szCs w:val="36"/>
          <w:u w:val="single"/>
        </w:rPr>
        <w:t>Schema:</w:t>
      </w:r>
    </w:p>
    <w:p w14:paraId="4C7DE424" w14:textId="77777777" w:rsidR="009C1C5B" w:rsidRPr="00E00533" w:rsidRDefault="009C1C5B" w:rsidP="00020AC2">
      <w:pPr>
        <w:jc w:val="right"/>
        <w:rPr>
          <w:sz w:val="36"/>
          <w:szCs w:val="36"/>
        </w:rPr>
      </w:pPr>
    </w:p>
    <w:p w14:paraId="067C2A93" w14:textId="51A9DC65" w:rsidR="00A33191" w:rsidRDefault="00A33191" w:rsidP="00A33191">
      <w:pPr>
        <w:jc w:val="right"/>
        <w:rPr>
          <w:sz w:val="32"/>
          <w:szCs w:val="32"/>
        </w:rPr>
      </w:pPr>
      <w:r w:rsidRPr="00A33191">
        <w:rPr>
          <w:sz w:val="32"/>
          <w:szCs w:val="32"/>
        </w:rPr>
        <w:t>Explanation:</w:t>
      </w:r>
    </w:p>
    <w:p w14:paraId="475D90F2" w14:textId="132BA70B" w:rsidR="00A33191" w:rsidRPr="00A33191" w:rsidRDefault="00A33191" w:rsidP="00A33191">
      <w:pPr>
        <w:jc w:val="right"/>
        <w:rPr>
          <w:b/>
          <w:bCs/>
          <w:sz w:val="32"/>
          <w:szCs w:val="32"/>
          <w:u w:val="single"/>
        </w:rPr>
      </w:pPr>
      <w:r w:rsidRPr="00A33191">
        <w:rPr>
          <w:b/>
          <w:bCs/>
          <w:sz w:val="32"/>
          <w:szCs w:val="32"/>
          <w:u w:val="single"/>
        </w:rPr>
        <w:t>1.Phishing and smishing for cloud credentials:</w:t>
      </w:r>
    </w:p>
    <w:p w14:paraId="701C9323" w14:textId="4392A9E5" w:rsidR="00A33191" w:rsidRDefault="009C1C5B" w:rsidP="009C1C5B">
      <w:pPr>
        <w:jc w:val="right"/>
        <w:rPr>
          <w:sz w:val="32"/>
          <w:szCs w:val="32"/>
          <w:rtl/>
        </w:rPr>
      </w:pPr>
      <w:r w:rsidRPr="009C1C5B">
        <w:rPr>
          <w:sz w:val="32"/>
          <w:szCs w:val="32"/>
        </w:rPr>
        <w:t>The attackers used phishing emails and SMS messages to lure employees into logging in to a counterfeit Microsoft 365 portal, capturing their credentials</w:t>
      </w:r>
      <w:r>
        <w:rPr>
          <w:sz w:val="32"/>
          <w:szCs w:val="32"/>
        </w:rPr>
        <w:t>.</w:t>
      </w:r>
      <w:r w:rsidR="009173C5">
        <w:rPr>
          <w:sz w:val="32"/>
          <w:szCs w:val="32"/>
        </w:rPr>
        <w:t xml:space="preserve"> </w:t>
      </w:r>
    </w:p>
    <w:p w14:paraId="5B042EA2" w14:textId="77777777" w:rsidR="00313263" w:rsidRDefault="00313263" w:rsidP="00A33191">
      <w:pPr>
        <w:jc w:val="right"/>
        <w:rPr>
          <w:sz w:val="32"/>
          <w:szCs w:val="32"/>
          <w:rtl/>
        </w:rPr>
      </w:pPr>
    </w:p>
    <w:p w14:paraId="59430EBB" w14:textId="2BCEAD2B" w:rsidR="00313263" w:rsidRDefault="00313263" w:rsidP="00A33191">
      <w:pPr>
        <w:jc w:val="right"/>
        <w:rPr>
          <w:b/>
          <w:bCs/>
          <w:sz w:val="32"/>
          <w:szCs w:val="32"/>
          <w:u w:val="single"/>
        </w:rPr>
      </w:pPr>
      <w:r w:rsidRPr="00313263">
        <w:rPr>
          <w:b/>
          <w:bCs/>
          <w:sz w:val="32"/>
          <w:szCs w:val="32"/>
          <w:u w:val="single"/>
        </w:rPr>
        <w:t>2. Mining SharePoint and OneDrive for gift card intel:</w:t>
      </w:r>
    </w:p>
    <w:p w14:paraId="55351566" w14:textId="2D42F84E" w:rsidR="00F47F66" w:rsidRDefault="00F47F66" w:rsidP="00F47F66">
      <w:pPr>
        <w:jc w:val="right"/>
        <w:rPr>
          <w:sz w:val="32"/>
          <w:szCs w:val="32"/>
        </w:rPr>
      </w:pPr>
      <w:r w:rsidRPr="00F47F66">
        <w:rPr>
          <w:sz w:val="32"/>
          <w:szCs w:val="32"/>
        </w:rPr>
        <w:t>After gaining initial access,</w:t>
      </w:r>
      <w:r>
        <w:rPr>
          <w:sz w:val="32"/>
          <w:szCs w:val="32"/>
        </w:rPr>
        <w:t xml:space="preserve"> the attackers</w:t>
      </w:r>
      <w:r w:rsidR="009C1C5B">
        <w:rPr>
          <w:sz w:val="32"/>
          <w:szCs w:val="32"/>
        </w:rPr>
        <w:t xml:space="preserve"> gather</w:t>
      </w:r>
      <w:r>
        <w:rPr>
          <w:sz w:val="32"/>
          <w:szCs w:val="32"/>
        </w:rPr>
        <w:t>ed intelligence regarding gift card workflows, financial processes and related information,</w:t>
      </w:r>
      <w:r w:rsidR="009C1C5B">
        <w:rPr>
          <w:sz w:val="32"/>
          <w:szCs w:val="32"/>
        </w:rPr>
        <w:t xml:space="preserve"> </w:t>
      </w:r>
      <w:r>
        <w:rPr>
          <w:sz w:val="32"/>
          <w:szCs w:val="32"/>
        </w:rPr>
        <w:t xml:space="preserve">from the internal documentation. </w:t>
      </w:r>
    </w:p>
    <w:p w14:paraId="678111F4" w14:textId="77777777" w:rsidR="00B5501F" w:rsidRDefault="00B5501F" w:rsidP="00F47F66">
      <w:pPr>
        <w:jc w:val="right"/>
        <w:rPr>
          <w:sz w:val="32"/>
          <w:szCs w:val="32"/>
          <w:rtl/>
        </w:rPr>
      </w:pPr>
    </w:p>
    <w:p w14:paraId="10DCE266" w14:textId="77777777" w:rsidR="00B5501F" w:rsidRDefault="00B5501F" w:rsidP="00F47F66">
      <w:pPr>
        <w:jc w:val="right"/>
        <w:rPr>
          <w:sz w:val="32"/>
          <w:szCs w:val="32"/>
          <w:rtl/>
        </w:rPr>
      </w:pPr>
    </w:p>
    <w:p w14:paraId="577ECB5F" w14:textId="5D9AA5F0" w:rsidR="00313263" w:rsidRDefault="00313263" w:rsidP="00F47F66">
      <w:pPr>
        <w:jc w:val="right"/>
        <w:rPr>
          <w:b/>
          <w:bCs/>
          <w:sz w:val="32"/>
          <w:szCs w:val="32"/>
          <w:u w:val="single"/>
        </w:rPr>
      </w:pPr>
      <w:r>
        <w:rPr>
          <w:b/>
          <w:bCs/>
          <w:sz w:val="32"/>
          <w:szCs w:val="32"/>
          <w:u w:val="single"/>
        </w:rPr>
        <w:t>3. Sending phishing emails for lateral movement:</w:t>
      </w:r>
    </w:p>
    <w:p w14:paraId="6442F29E" w14:textId="6BD1B6EE" w:rsidR="00F47F66" w:rsidRDefault="009F7A81" w:rsidP="009F7A81">
      <w:pPr>
        <w:jc w:val="right"/>
        <w:rPr>
          <w:b/>
          <w:bCs/>
          <w:sz w:val="32"/>
          <w:szCs w:val="32"/>
          <w:u w:val="single"/>
        </w:rPr>
      </w:pPr>
      <w:r w:rsidRPr="009F7A81">
        <w:rPr>
          <w:sz w:val="32"/>
          <w:szCs w:val="32"/>
        </w:rPr>
        <w:t>In the Jingle Thief campaign, attackers used phishing emails from already compromised accounts to move laterally within organizations. This helped them gain more access across cloud systems and reach accounts with permissions to issue unauthorized gift cards</w:t>
      </w:r>
      <w:r>
        <w:rPr>
          <w:sz w:val="32"/>
          <w:szCs w:val="32"/>
        </w:rPr>
        <w:t>.</w:t>
      </w:r>
    </w:p>
    <w:p w14:paraId="1C3C422C" w14:textId="77777777" w:rsidR="00F47F66" w:rsidRDefault="00F47F66" w:rsidP="00A33191">
      <w:pPr>
        <w:jc w:val="right"/>
        <w:rPr>
          <w:b/>
          <w:bCs/>
          <w:sz w:val="32"/>
          <w:szCs w:val="32"/>
          <w:u w:val="single"/>
        </w:rPr>
      </w:pPr>
    </w:p>
    <w:p w14:paraId="1F9C75B8" w14:textId="03F3CDB6" w:rsidR="00313263" w:rsidRDefault="00313263" w:rsidP="00A33191">
      <w:pPr>
        <w:jc w:val="right"/>
        <w:rPr>
          <w:b/>
          <w:bCs/>
          <w:sz w:val="32"/>
          <w:szCs w:val="32"/>
          <w:u w:val="single"/>
        </w:rPr>
      </w:pPr>
      <w:r>
        <w:rPr>
          <w:b/>
          <w:bCs/>
          <w:sz w:val="32"/>
          <w:szCs w:val="32"/>
          <w:u w:val="single"/>
        </w:rPr>
        <w:t>4. Forwarding emails to an external sender</w:t>
      </w:r>
      <w:r w:rsidR="009C1C5B">
        <w:rPr>
          <w:b/>
          <w:bCs/>
          <w:sz w:val="32"/>
          <w:szCs w:val="32"/>
          <w:u w:val="single"/>
        </w:rPr>
        <w:t>:</w:t>
      </w:r>
    </w:p>
    <w:p w14:paraId="3797B135" w14:textId="4F62B5AC" w:rsidR="009F7A81" w:rsidRDefault="009F7A81" w:rsidP="009F7A81">
      <w:pPr>
        <w:jc w:val="right"/>
        <w:rPr>
          <w:sz w:val="32"/>
          <w:szCs w:val="32"/>
        </w:rPr>
      </w:pPr>
      <w:r>
        <w:rPr>
          <w:b/>
          <w:bCs/>
          <w:sz w:val="32"/>
          <w:szCs w:val="32"/>
          <w:u w:val="single"/>
        </w:rPr>
        <w:t>I</w:t>
      </w:r>
      <w:r w:rsidRPr="009F7A81">
        <w:rPr>
          <w:sz w:val="32"/>
          <w:szCs w:val="32"/>
        </w:rPr>
        <w:t>n the Jingle Thief campaign, attackers set up automatic email forwarding to external addresses to secretly collect sensitive information, monitor internal communication, and maintain access even after detection.</w:t>
      </w:r>
    </w:p>
    <w:p w14:paraId="7355DB12" w14:textId="77777777" w:rsidR="009F7A81" w:rsidRDefault="009F7A81" w:rsidP="009F7A81">
      <w:pPr>
        <w:jc w:val="right"/>
        <w:rPr>
          <w:sz w:val="32"/>
          <w:szCs w:val="32"/>
          <w:rtl/>
        </w:rPr>
      </w:pPr>
    </w:p>
    <w:p w14:paraId="717453B9" w14:textId="389FBA10" w:rsidR="00313263" w:rsidRDefault="00313263" w:rsidP="00A33191">
      <w:pPr>
        <w:jc w:val="right"/>
        <w:rPr>
          <w:b/>
          <w:bCs/>
          <w:sz w:val="32"/>
          <w:szCs w:val="32"/>
          <w:u w:val="single"/>
        </w:rPr>
      </w:pPr>
      <w:r>
        <w:rPr>
          <w:b/>
          <w:bCs/>
          <w:sz w:val="32"/>
          <w:szCs w:val="32"/>
          <w:u w:val="single"/>
        </w:rPr>
        <w:t>5. Moving phishing emails to deleted items:</w:t>
      </w:r>
    </w:p>
    <w:p w14:paraId="53554652" w14:textId="7E977537" w:rsidR="009F7A81" w:rsidRDefault="009F7A81" w:rsidP="009F7A81">
      <w:pPr>
        <w:jc w:val="right"/>
        <w:rPr>
          <w:sz w:val="32"/>
          <w:szCs w:val="32"/>
        </w:rPr>
      </w:pPr>
      <w:r w:rsidRPr="009F7A81">
        <w:rPr>
          <w:sz w:val="32"/>
          <w:szCs w:val="32"/>
        </w:rPr>
        <w:t>In the Jingle Thief campaign, attackers moved phishing emails to Deleted Items to hide traces, stop victims from seeing follow-ups, and reduce chances of detection by defenders.</w:t>
      </w:r>
    </w:p>
    <w:p w14:paraId="1BB4E06A" w14:textId="77777777" w:rsidR="009F7A81" w:rsidRPr="009F7A81" w:rsidRDefault="009F7A81" w:rsidP="009F7A81">
      <w:pPr>
        <w:jc w:val="right"/>
        <w:rPr>
          <w:sz w:val="32"/>
          <w:szCs w:val="32"/>
          <w:rtl/>
        </w:rPr>
      </w:pPr>
    </w:p>
    <w:p w14:paraId="5788EA96" w14:textId="27E7DEA8" w:rsidR="00313263" w:rsidRDefault="00313263" w:rsidP="00A33191">
      <w:pPr>
        <w:jc w:val="right"/>
        <w:rPr>
          <w:b/>
          <w:bCs/>
          <w:sz w:val="32"/>
          <w:szCs w:val="32"/>
          <w:u w:val="single"/>
        </w:rPr>
      </w:pPr>
      <w:r>
        <w:rPr>
          <w:b/>
          <w:bCs/>
          <w:sz w:val="32"/>
          <w:szCs w:val="32"/>
          <w:u w:val="single"/>
        </w:rPr>
        <w:t>6.Modifying authentication methods:</w:t>
      </w:r>
    </w:p>
    <w:p w14:paraId="3F7B8827" w14:textId="3B1B9AB1" w:rsidR="009F7A81" w:rsidRPr="009F7A81" w:rsidRDefault="009F7A81" w:rsidP="009F7A81">
      <w:pPr>
        <w:jc w:val="right"/>
        <w:rPr>
          <w:sz w:val="32"/>
          <w:szCs w:val="32"/>
          <w:rtl/>
        </w:rPr>
      </w:pPr>
      <w:r w:rsidRPr="009F7A81">
        <w:rPr>
          <w:sz w:val="32"/>
          <w:szCs w:val="32"/>
        </w:rPr>
        <w:t>In the Jingle Thief campaign, attackers modified authentication methods in compromised cloud accounts to maintain persistent access and evade detection. By changing MFA settings or adding their own authentication methods, they ensured continued control even if passwords were reset, allowing them to keep issuing unauthorized gift cards.</w:t>
      </w:r>
    </w:p>
    <w:p w14:paraId="62388E55" w14:textId="77777777" w:rsidR="00A33191" w:rsidRPr="00A33191" w:rsidRDefault="00A33191" w:rsidP="00A33191">
      <w:pPr>
        <w:jc w:val="right"/>
        <w:rPr>
          <w:sz w:val="32"/>
          <w:szCs w:val="32"/>
        </w:rPr>
      </w:pPr>
    </w:p>
    <w:p w14:paraId="5D6DD4E7" w14:textId="77777777" w:rsidR="00E00533" w:rsidRDefault="00E00533" w:rsidP="00020AC2">
      <w:pPr>
        <w:jc w:val="right"/>
        <w:rPr>
          <w:sz w:val="36"/>
          <w:szCs w:val="36"/>
        </w:rPr>
      </w:pPr>
    </w:p>
    <w:p w14:paraId="23251AE9" w14:textId="77777777" w:rsidR="00E00533" w:rsidRPr="00E00533" w:rsidRDefault="00E00533" w:rsidP="00020AC2">
      <w:pPr>
        <w:jc w:val="right"/>
        <w:rPr>
          <w:noProof/>
          <w:sz w:val="36"/>
          <w:szCs w:val="36"/>
          <w:rtl/>
        </w:rPr>
      </w:pPr>
    </w:p>
    <w:p w14:paraId="01C1DF33" w14:textId="77777777" w:rsidR="00020AC2" w:rsidRPr="00E00533" w:rsidRDefault="00020AC2" w:rsidP="00020AC2">
      <w:pPr>
        <w:jc w:val="right"/>
        <w:rPr>
          <w:b/>
          <w:bCs/>
          <w:i/>
          <w:iCs/>
          <w:noProof/>
          <w:sz w:val="36"/>
          <w:szCs w:val="36"/>
          <w:u w:val="single"/>
        </w:rPr>
      </w:pPr>
      <w:r w:rsidRPr="00E00533">
        <w:rPr>
          <w:b/>
          <w:bCs/>
          <w:i/>
          <w:iCs/>
          <w:noProof/>
          <w:sz w:val="36"/>
          <w:szCs w:val="36"/>
          <w:u w:val="single"/>
        </w:rPr>
        <w:t>Enterprise tactics:</w:t>
      </w:r>
    </w:p>
    <w:p w14:paraId="059C516B" w14:textId="4CB6E4A0" w:rsidR="00020AC2" w:rsidRPr="00E00533" w:rsidRDefault="00020AC2" w:rsidP="00E00533">
      <w:pPr>
        <w:pStyle w:val="a9"/>
        <w:numPr>
          <w:ilvl w:val="0"/>
          <w:numId w:val="1"/>
        </w:numPr>
        <w:bidi w:val="0"/>
        <w:rPr>
          <w:noProof/>
          <w:sz w:val="36"/>
          <w:szCs w:val="36"/>
        </w:rPr>
      </w:pPr>
      <w:r w:rsidRPr="00E00533">
        <w:rPr>
          <w:noProof/>
          <w:sz w:val="36"/>
          <w:szCs w:val="36"/>
        </w:rPr>
        <w:t xml:space="preserve">Reconnaissance </w:t>
      </w:r>
    </w:p>
    <w:p w14:paraId="58EC1797" w14:textId="1D0B11CF" w:rsidR="00020AC2" w:rsidRPr="00E00533" w:rsidRDefault="00020AC2" w:rsidP="00E00533">
      <w:pPr>
        <w:pStyle w:val="a9"/>
        <w:numPr>
          <w:ilvl w:val="0"/>
          <w:numId w:val="1"/>
        </w:numPr>
        <w:bidi w:val="0"/>
        <w:rPr>
          <w:noProof/>
          <w:sz w:val="36"/>
          <w:szCs w:val="36"/>
        </w:rPr>
      </w:pPr>
      <w:r w:rsidRPr="00E00533">
        <w:rPr>
          <w:noProof/>
          <w:sz w:val="36"/>
          <w:szCs w:val="36"/>
        </w:rPr>
        <w:t xml:space="preserve">Initial Access </w:t>
      </w:r>
    </w:p>
    <w:p w14:paraId="7451E2A5" w14:textId="30433312" w:rsidR="00020AC2" w:rsidRPr="00E00533" w:rsidRDefault="00020AC2" w:rsidP="00E00533">
      <w:pPr>
        <w:pStyle w:val="a9"/>
        <w:numPr>
          <w:ilvl w:val="0"/>
          <w:numId w:val="1"/>
        </w:numPr>
        <w:bidi w:val="0"/>
        <w:rPr>
          <w:noProof/>
          <w:sz w:val="36"/>
          <w:szCs w:val="36"/>
          <w:rtl/>
        </w:rPr>
      </w:pPr>
      <w:r w:rsidRPr="00E00533">
        <w:rPr>
          <w:noProof/>
          <w:sz w:val="36"/>
          <w:szCs w:val="36"/>
        </w:rPr>
        <w:t xml:space="preserve">Persistence </w:t>
      </w:r>
    </w:p>
    <w:p w14:paraId="0470CCF4" w14:textId="5C51269D" w:rsidR="00020AC2" w:rsidRPr="00E00533" w:rsidRDefault="00020AC2" w:rsidP="00E00533">
      <w:pPr>
        <w:pStyle w:val="a9"/>
        <w:numPr>
          <w:ilvl w:val="0"/>
          <w:numId w:val="1"/>
        </w:numPr>
        <w:bidi w:val="0"/>
        <w:rPr>
          <w:noProof/>
          <w:sz w:val="36"/>
          <w:szCs w:val="36"/>
        </w:rPr>
      </w:pPr>
      <w:r w:rsidRPr="00E00533">
        <w:rPr>
          <w:noProof/>
          <w:sz w:val="36"/>
          <w:szCs w:val="36"/>
        </w:rPr>
        <w:t xml:space="preserve">Defense Evasion </w:t>
      </w:r>
    </w:p>
    <w:p w14:paraId="76736D9A" w14:textId="601763DC" w:rsidR="00020AC2" w:rsidRPr="00E00533" w:rsidRDefault="00020AC2" w:rsidP="00E00533">
      <w:pPr>
        <w:pStyle w:val="a9"/>
        <w:numPr>
          <w:ilvl w:val="0"/>
          <w:numId w:val="1"/>
        </w:numPr>
        <w:bidi w:val="0"/>
        <w:rPr>
          <w:noProof/>
          <w:sz w:val="36"/>
          <w:szCs w:val="36"/>
        </w:rPr>
      </w:pPr>
      <w:r w:rsidRPr="00E00533">
        <w:rPr>
          <w:noProof/>
          <w:sz w:val="36"/>
          <w:szCs w:val="36"/>
        </w:rPr>
        <w:t xml:space="preserve">Credential Access </w:t>
      </w:r>
    </w:p>
    <w:p w14:paraId="4540994B" w14:textId="396D6A30" w:rsidR="00020AC2" w:rsidRPr="00E00533" w:rsidRDefault="00020AC2" w:rsidP="00E00533">
      <w:pPr>
        <w:pStyle w:val="a9"/>
        <w:numPr>
          <w:ilvl w:val="0"/>
          <w:numId w:val="1"/>
        </w:numPr>
        <w:bidi w:val="0"/>
        <w:rPr>
          <w:noProof/>
          <w:sz w:val="36"/>
          <w:szCs w:val="36"/>
        </w:rPr>
      </w:pPr>
      <w:r w:rsidRPr="00E00533">
        <w:rPr>
          <w:noProof/>
          <w:sz w:val="36"/>
          <w:szCs w:val="36"/>
        </w:rPr>
        <w:t xml:space="preserve">Discovery </w:t>
      </w:r>
    </w:p>
    <w:p w14:paraId="5A459EE5" w14:textId="3D905146" w:rsidR="00020AC2" w:rsidRPr="00E00533" w:rsidRDefault="00020AC2" w:rsidP="00E00533">
      <w:pPr>
        <w:pStyle w:val="a9"/>
        <w:numPr>
          <w:ilvl w:val="0"/>
          <w:numId w:val="1"/>
        </w:numPr>
        <w:bidi w:val="0"/>
        <w:rPr>
          <w:noProof/>
          <w:sz w:val="36"/>
          <w:szCs w:val="36"/>
        </w:rPr>
      </w:pPr>
      <w:r w:rsidRPr="00E00533">
        <w:rPr>
          <w:noProof/>
          <w:sz w:val="36"/>
          <w:szCs w:val="36"/>
        </w:rPr>
        <w:t xml:space="preserve">Lateral Movement </w:t>
      </w:r>
    </w:p>
    <w:p w14:paraId="3BEDB06D" w14:textId="38FF0AC4" w:rsidR="00020AC2" w:rsidRPr="00E00533" w:rsidRDefault="00020AC2" w:rsidP="00E00533">
      <w:pPr>
        <w:pStyle w:val="a9"/>
        <w:numPr>
          <w:ilvl w:val="0"/>
          <w:numId w:val="1"/>
        </w:numPr>
        <w:bidi w:val="0"/>
        <w:rPr>
          <w:noProof/>
          <w:sz w:val="36"/>
          <w:szCs w:val="36"/>
        </w:rPr>
      </w:pPr>
      <w:r w:rsidRPr="00E00533">
        <w:rPr>
          <w:noProof/>
          <w:sz w:val="36"/>
          <w:szCs w:val="36"/>
        </w:rPr>
        <w:t xml:space="preserve">Collection </w:t>
      </w:r>
    </w:p>
    <w:p w14:paraId="289DE929" w14:textId="77777777" w:rsidR="00E12CAB" w:rsidRDefault="00020AC2" w:rsidP="00E00533">
      <w:pPr>
        <w:pStyle w:val="a9"/>
        <w:numPr>
          <w:ilvl w:val="0"/>
          <w:numId w:val="1"/>
        </w:numPr>
        <w:bidi w:val="0"/>
        <w:rPr>
          <w:noProof/>
          <w:sz w:val="36"/>
          <w:szCs w:val="36"/>
        </w:rPr>
      </w:pPr>
      <w:r w:rsidRPr="00E00533">
        <w:rPr>
          <w:noProof/>
          <w:sz w:val="36"/>
          <w:szCs w:val="36"/>
        </w:rPr>
        <w:t xml:space="preserve">Exfiltration </w:t>
      </w:r>
    </w:p>
    <w:p w14:paraId="28961B64" w14:textId="4C735ED2" w:rsidR="00020AC2" w:rsidRPr="00E00533" w:rsidRDefault="00E12CAB" w:rsidP="00E12CAB">
      <w:pPr>
        <w:pStyle w:val="a9"/>
        <w:numPr>
          <w:ilvl w:val="0"/>
          <w:numId w:val="1"/>
        </w:numPr>
        <w:bidi w:val="0"/>
        <w:rPr>
          <w:noProof/>
          <w:sz w:val="36"/>
          <w:szCs w:val="36"/>
          <w:rtl/>
        </w:rPr>
      </w:pPr>
      <w:r w:rsidRPr="00E12CAB">
        <w:rPr>
          <w:noProof/>
          <w:sz w:val="36"/>
          <w:szCs w:val="36"/>
        </w:rPr>
        <w:t>Resource Development</w:t>
      </w:r>
      <w:r w:rsidR="00020AC2" w:rsidRPr="00E00533">
        <w:rPr>
          <w:noProof/>
          <w:sz w:val="36"/>
          <w:szCs w:val="36"/>
        </w:rPr>
        <w:t xml:space="preserve"> </w:t>
      </w:r>
    </w:p>
    <w:p w14:paraId="0C15F4DB" w14:textId="77777777" w:rsidR="009F1346" w:rsidRDefault="009F1346" w:rsidP="0009377F">
      <w:pPr>
        <w:bidi w:val="0"/>
        <w:rPr>
          <w:sz w:val="36"/>
          <w:szCs w:val="36"/>
        </w:rPr>
      </w:pPr>
    </w:p>
    <w:p w14:paraId="78CD65EC" w14:textId="77777777" w:rsidR="009F1346" w:rsidRDefault="009F1346" w:rsidP="009F1346">
      <w:pPr>
        <w:bidi w:val="0"/>
        <w:rPr>
          <w:sz w:val="36"/>
          <w:szCs w:val="36"/>
        </w:rPr>
      </w:pPr>
    </w:p>
    <w:p w14:paraId="2F674CB3" w14:textId="415F1C4C" w:rsidR="000725E8" w:rsidRDefault="000725E8" w:rsidP="009F1346">
      <w:pPr>
        <w:bidi w:val="0"/>
        <w:rPr>
          <w:sz w:val="32"/>
          <w:szCs w:val="32"/>
        </w:rPr>
      </w:pPr>
      <w:r w:rsidRPr="000725E8">
        <w:rPr>
          <w:sz w:val="32"/>
          <w:szCs w:val="32"/>
        </w:rPr>
        <w:t>Reconnaissance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3168"/>
        <w:gridCol w:w="3923"/>
      </w:tblGrid>
      <w:tr w:rsidR="000725E8" w:rsidRPr="000725E8" w14:paraId="04FA7594" w14:textId="77777777" w:rsidTr="00A21B38">
        <w:trPr>
          <w:tblHeader/>
          <w:tblCellSpacing w:w="15" w:type="dxa"/>
        </w:trPr>
        <w:tc>
          <w:tcPr>
            <w:tcW w:w="0" w:type="auto"/>
            <w:vAlign w:val="center"/>
            <w:hideMark/>
          </w:tcPr>
          <w:p w14:paraId="33A48ED5" w14:textId="77777777" w:rsidR="000725E8" w:rsidRPr="000725E8" w:rsidRDefault="000725E8" w:rsidP="000725E8">
            <w:pPr>
              <w:bidi w:val="0"/>
              <w:rPr>
                <w:b/>
                <w:bCs/>
              </w:rPr>
            </w:pPr>
            <w:r w:rsidRPr="000725E8">
              <w:rPr>
                <w:b/>
                <w:bCs/>
              </w:rPr>
              <w:t>Technique</w:t>
            </w:r>
          </w:p>
        </w:tc>
        <w:tc>
          <w:tcPr>
            <w:tcW w:w="3138" w:type="dxa"/>
            <w:vAlign w:val="center"/>
            <w:hideMark/>
          </w:tcPr>
          <w:p w14:paraId="4B0850AF" w14:textId="77777777" w:rsidR="000725E8" w:rsidRPr="000725E8" w:rsidRDefault="000725E8" w:rsidP="000725E8">
            <w:pPr>
              <w:bidi w:val="0"/>
              <w:rPr>
                <w:b/>
                <w:bCs/>
              </w:rPr>
            </w:pPr>
            <w:r w:rsidRPr="000725E8">
              <w:rPr>
                <w:b/>
                <w:bCs/>
              </w:rPr>
              <w:t>Technique Description</w:t>
            </w:r>
          </w:p>
        </w:tc>
        <w:tc>
          <w:tcPr>
            <w:tcW w:w="3878" w:type="dxa"/>
            <w:vAlign w:val="center"/>
            <w:hideMark/>
          </w:tcPr>
          <w:p w14:paraId="190C392F" w14:textId="77777777" w:rsidR="000725E8" w:rsidRPr="000725E8" w:rsidRDefault="000725E8" w:rsidP="000725E8">
            <w:pPr>
              <w:bidi w:val="0"/>
              <w:rPr>
                <w:b/>
                <w:bCs/>
              </w:rPr>
            </w:pPr>
            <w:r w:rsidRPr="000725E8">
              <w:rPr>
                <w:b/>
                <w:bCs/>
              </w:rPr>
              <w:t>Relation to Jingle Thief</w:t>
            </w:r>
          </w:p>
        </w:tc>
      </w:tr>
      <w:tr w:rsidR="000725E8" w:rsidRPr="000725E8" w14:paraId="186116C7" w14:textId="77777777" w:rsidTr="00A21B38">
        <w:trPr>
          <w:tblCellSpacing w:w="15" w:type="dxa"/>
        </w:trPr>
        <w:tc>
          <w:tcPr>
            <w:tcW w:w="0" w:type="auto"/>
            <w:vAlign w:val="center"/>
            <w:hideMark/>
          </w:tcPr>
          <w:p w14:paraId="177D5668" w14:textId="77777777" w:rsidR="000725E8" w:rsidRPr="000725E8" w:rsidRDefault="000725E8" w:rsidP="000725E8">
            <w:pPr>
              <w:bidi w:val="0"/>
            </w:pPr>
            <w:r w:rsidRPr="000725E8">
              <w:t>T1592 – Gather Victim Host Information</w:t>
            </w:r>
          </w:p>
        </w:tc>
        <w:tc>
          <w:tcPr>
            <w:tcW w:w="3138" w:type="dxa"/>
            <w:vAlign w:val="center"/>
            <w:hideMark/>
          </w:tcPr>
          <w:p w14:paraId="3E688AA1" w14:textId="77777777" w:rsidR="000725E8" w:rsidRPr="000725E8" w:rsidRDefault="000725E8" w:rsidP="000725E8">
            <w:pPr>
              <w:bidi w:val="0"/>
            </w:pPr>
            <w:r w:rsidRPr="000725E8">
              <w:t>Collecting information about cloud hosts and environments using legitimate cloud accounts.</w:t>
            </w:r>
          </w:p>
        </w:tc>
        <w:tc>
          <w:tcPr>
            <w:tcW w:w="3878" w:type="dxa"/>
            <w:vAlign w:val="center"/>
            <w:hideMark/>
          </w:tcPr>
          <w:p w14:paraId="4B9B1AD4" w14:textId="0DE6635A" w:rsidR="000725E8" w:rsidRPr="000725E8" w:rsidRDefault="008910E0" w:rsidP="000725E8">
            <w:pPr>
              <w:bidi w:val="0"/>
            </w:pPr>
            <w:r w:rsidRPr="008910E0">
              <w:t>They gather intelligence on each target, including branding, login portals, email templates and domain naming conventions.</w:t>
            </w:r>
          </w:p>
        </w:tc>
      </w:tr>
      <w:tr w:rsidR="000725E8" w:rsidRPr="000725E8" w14:paraId="31DDA4A5" w14:textId="77777777" w:rsidTr="00A21B38">
        <w:trPr>
          <w:tblCellSpacing w:w="15" w:type="dxa"/>
        </w:trPr>
        <w:tc>
          <w:tcPr>
            <w:tcW w:w="0" w:type="auto"/>
            <w:vAlign w:val="center"/>
            <w:hideMark/>
          </w:tcPr>
          <w:p w14:paraId="5FB38903" w14:textId="77777777" w:rsidR="000725E8" w:rsidRPr="000725E8" w:rsidRDefault="000725E8" w:rsidP="000725E8">
            <w:pPr>
              <w:bidi w:val="0"/>
            </w:pPr>
            <w:r w:rsidRPr="000725E8">
              <w:t>T1589 – Gather Victim Identity Information</w:t>
            </w:r>
          </w:p>
        </w:tc>
        <w:tc>
          <w:tcPr>
            <w:tcW w:w="3138" w:type="dxa"/>
            <w:vAlign w:val="center"/>
            <w:hideMark/>
          </w:tcPr>
          <w:p w14:paraId="059C2530" w14:textId="77777777" w:rsidR="000725E8" w:rsidRPr="000725E8" w:rsidRDefault="000725E8" w:rsidP="000725E8">
            <w:pPr>
              <w:bidi w:val="0"/>
            </w:pPr>
            <w:r w:rsidRPr="000725E8">
              <w:t>Collecting identity information about users.</w:t>
            </w:r>
          </w:p>
        </w:tc>
        <w:tc>
          <w:tcPr>
            <w:tcW w:w="3878" w:type="dxa"/>
            <w:vAlign w:val="center"/>
            <w:hideMark/>
          </w:tcPr>
          <w:p w14:paraId="524B67E5" w14:textId="3B92C0C0" w:rsidR="000725E8" w:rsidRPr="000725E8" w:rsidRDefault="000725E8" w:rsidP="00800B21">
            <w:pPr>
              <w:bidi w:val="0"/>
            </w:pPr>
            <w:r w:rsidRPr="000725E8">
              <w:t xml:space="preserve">Helps identify </w:t>
            </w:r>
            <w:r w:rsidR="00800B21">
              <w:t xml:space="preserve">which </w:t>
            </w:r>
            <w:r w:rsidRPr="000725E8">
              <w:t>employees to target via phishing and smishing.</w:t>
            </w:r>
          </w:p>
        </w:tc>
      </w:tr>
      <w:tr w:rsidR="000725E8" w:rsidRPr="000725E8" w14:paraId="0F1D1030" w14:textId="77777777" w:rsidTr="00A21B38">
        <w:trPr>
          <w:tblCellSpacing w:w="15" w:type="dxa"/>
        </w:trPr>
        <w:tc>
          <w:tcPr>
            <w:tcW w:w="0" w:type="auto"/>
            <w:vAlign w:val="center"/>
            <w:hideMark/>
          </w:tcPr>
          <w:p w14:paraId="1F02095D" w14:textId="77777777" w:rsidR="000725E8" w:rsidRPr="000725E8" w:rsidRDefault="000725E8" w:rsidP="000725E8">
            <w:pPr>
              <w:bidi w:val="0"/>
            </w:pPr>
            <w:r w:rsidRPr="000725E8">
              <w:t>T1589.001 – Credentials</w:t>
            </w:r>
          </w:p>
        </w:tc>
        <w:tc>
          <w:tcPr>
            <w:tcW w:w="3138" w:type="dxa"/>
            <w:vAlign w:val="center"/>
            <w:hideMark/>
          </w:tcPr>
          <w:p w14:paraId="2C2DE9D6" w14:textId="77777777" w:rsidR="000725E8" w:rsidRPr="000725E8" w:rsidRDefault="000725E8" w:rsidP="000725E8">
            <w:pPr>
              <w:bidi w:val="0"/>
            </w:pPr>
            <w:r w:rsidRPr="000725E8">
              <w:t>Collecting or abusing valid cloud credentials.</w:t>
            </w:r>
          </w:p>
        </w:tc>
        <w:tc>
          <w:tcPr>
            <w:tcW w:w="3878" w:type="dxa"/>
            <w:vAlign w:val="center"/>
            <w:hideMark/>
          </w:tcPr>
          <w:p w14:paraId="7870814B" w14:textId="3F23CCF7" w:rsidR="000725E8" w:rsidRPr="000725E8" w:rsidRDefault="00573D7E" w:rsidP="000725E8">
            <w:pPr>
              <w:bidi w:val="0"/>
            </w:pPr>
            <w:r>
              <w:t>T</w:t>
            </w:r>
            <w:r w:rsidRPr="00573D7E">
              <w:t>he messages lure victims to counterfeit Microsoft 365 login portals that mimic legitimate sign-in pages</w:t>
            </w:r>
            <w:r w:rsidR="00EC5683">
              <w:t xml:space="preserve"> – in this way they steal the credentials.</w:t>
            </w:r>
          </w:p>
        </w:tc>
      </w:tr>
      <w:tr w:rsidR="000725E8" w:rsidRPr="000725E8" w14:paraId="77208A6F" w14:textId="77777777" w:rsidTr="00A21B38">
        <w:trPr>
          <w:tblCellSpacing w:w="15" w:type="dxa"/>
        </w:trPr>
        <w:tc>
          <w:tcPr>
            <w:tcW w:w="0" w:type="auto"/>
            <w:vAlign w:val="center"/>
            <w:hideMark/>
          </w:tcPr>
          <w:p w14:paraId="6902B151" w14:textId="77777777" w:rsidR="000725E8" w:rsidRPr="000725E8" w:rsidRDefault="000725E8" w:rsidP="000725E8">
            <w:pPr>
              <w:bidi w:val="0"/>
            </w:pPr>
            <w:r w:rsidRPr="000725E8">
              <w:t>T1589.002 – Email Addresses</w:t>
            </w:r>
          </w:p>
        </w:tc>
        <w:tc>
          <w:tcPr>
            <w:tcW w:w="3138" w:type="dxa"/>
            <w:vAlign w:val="center"/>
            <w:hideMark/>
          </w:tcPr>
          <w:p w14:paraId="27594CE4" w14:textId="77777777" w:rsidR="000725E8" w:rsidRPr="000725E8" w:rsidRDefault="000725E8" w:rsidP="000725E8">
            <w:pPr>
              <w:bidi w:val="0"/>
            </w:pPr>
            <w:r w:rsidRPr="000725E8">
              <w:t>Collecting employee email addresses.</w:t>
            </w:r>
          </w:p>
        </w:tc>
        <w:tc>
          <w:tcPr>
            <w:tcW w:w="3878" w:type="dxa"/>
            <w:vAlign w:val="center"/>
            <w:hideMark/>
          </w:tcPr>
          <w:p w14:paraId="27E77FDA" w14:textId="662E986F" w:rsidR="00A21B38" w:rsidRPr="000725E8" w:rsidRDefault="000F2442" w:rsidP="000F2442">
            <w:pPr>
              <w:bidi w:val="0"/>
            </w:pPr>
            <w:r w:rsidRPr="00761E93">
              <w:rPr>
                <w:sz w:val="18"/>
                <w:szCs w:val="18"/>
              </w:rPr>
              <w:t>The threat actors collected employee email addresses,</w:t>
            </w:r>
            <w:r w:rsidR="00761E93" w:rsidRPr="00761E93">
              <w:rPr>
                <w:sz w:val="18"/>
                <w:szCs w:val="18"/>
              </w:rPr>
              <w:t xml:space="preserve"> </w:t>
            </w:r>
            <w:r w:rsidRPr="00761E93">
              <w:rPr>
                <w:sz w:val="18"/>
                <w:szCs w:val="18"/>
              </w:rPr>
              <w:t xml:space="preserve">then used </w:t>
            </w:r>
            <w:r w:rsidR="00761E93" w:rsidRPr="00761E93">
              <w:rPr>
                <w:sz w:val="18"/>
                <w:szCs w:val="18"/>
              </w:rPr>
              <w:t>them</w:t>
            </w:r>
            <w:r w:rsidRPr="00761E93">
              <w:rPr>
                <w:sz w:val="18"/>
                <w:szCs w:val="18"/>
              </w:rPr>
              <w:t xml:space="preserve"> to launch targeted phishing and SMS-based smishing campaigns, </w:t>
            </w:r>
            <w:r w:rsidRPr="00761E93">
              <w:rPr>
                <w:sz w:val="18"/>
                <w:szCs w:val="18"/>
              </w:rPr>
              <w:lastRenderedPageBreak/>
              <w:t>leading victims to counterfeit Microsoft 365 login portals</w:t>
            </w:r>
          </w:p>
        </w:tc>
      </w:tr>
      <w:tr w:rsidR="000725E8" w:rsidRPr="000725E8" w14:paraId="17533830" w14:textId="77777777" w:rsidTr="00A21B38">
        <w:trPr>
          <w:tblCellSpacing w:w="15" w:type="dxa"/>
        </w:trPr>
        <w:tc>
          <w:tcPr>
            <w:tcW w:w="0" w:type="auto"/>
            <w:vAlign w:val="center"/>
            <w:hideMark/>
          </w:tcPr>
          <w:p w14:paraId="366BC607" w14:textId="77777777" w:rsidR="000725E8" w:rsidRPr="000725E8" w:rsidRDefault="000725E8" w:rsidP="000725E8">
            <w:pPr>
              <w:bidi w:val="0"/>
            </w:pPr>
            <w:r w:rsidRPr="000725E8">
              <w:lastRenderedPageBreak/>
              <w:t>T1589.003 – Employee Names</w:t>
            </w:r>
          </w:p>
        </w:tc>
        <w:tc>
          <w:tcPr>
            <w:tcW w:w="3138" w:type="dxa"/>
            <w:vAlign w:val="center"/>
            <w:hideMark/>
          </w:tcPr>
          <w:p w14:paraId="5F98BE34" w14:textId="77777777" w:rsidR="000725E8" w:rsidRPr="000725E8" w:rsidRDefault="000725E8" w:rsidP="000725E8">
            <w:pPr>
              <w:bidi w:val="0"/>
            </w:pPr>
            <w:r w:rsidRPr="000725E8">
              <w:t>Collecting employee names to support targeting.</w:t>
            </w:r>
          </w:p>
        </w:tc>
        <w:tc>
          <w:tcPr>
            <w:tcW w:w="3878" w:type="dxa"/>
            <w:vAlign w:val="center"/>
            <w:hideMark/>
          </w:tcPr>
          <w:p w14:paraId="01C5AB8F" w14:textId="313BB1BD" w:rsidR="000725E8" w:rsidRPr="000725E8" w:rsidRDefault="00573D7E" w:rsidP="000725E8">
            <w:pPr>
              <w:bidi w:val="0"/>
            </w:pPr>
            <w:r>
              <w:t>T</w:t>
            </w:r>
            <w:r w:rsidRPr="00573D7E">
              <w:t>he attackers gathered employees' name</w:t>
            </w:r>
            <w:r w:rsidR="0045004D">
              <w:t>s</w:t>
            </w:r>
            <w:r w:rsidRPr="00573D7E">
              <w:t xml:space="preserve"> and used it to address them directly, making the messages look personal and legitimate</w:t>
            </w:r>
          </w:p>
        </w:tc>
      </w:tr>
      <w:tr w:rsidR="000725E8" w:rsidRPr="000725E8" w14:paraId="0BB1F45A" w14:textId="77777777" w:rsidTr="00A21B38">
        <w:trPr>
          <w:tblCellSpacing w:w="15" w:type="dxa"/>
        </w:trPr>
        <w:tc>
          <w:tcPr>
            <w:tcW w:w="0" w:type="auto"/>
            <w:vAlign w:val="center"/>
            <w:hideMark/>
          </w:tcPr>
          <w:p w14:paraId="6E9F357F" w14:textId="77777777" w:rsidR="000725E8" w:rsidRPr="000725E8" w:rsidRDefault="000725E8" w:rsidP="000725E8">
            <w:pPr>
              <w:bidi w:val="0"/>
            </w:pPr>
            <w:r w:rsidRPr="000725E8">
              <w:t>T1591 – Gather Victim Organization Information</w:t>
            </w:r>
          </w:p>
        </w:tc>
        <w:tc>
          <w:tcPr>
            <w:tcW w:w="3138" w:type="dxa"/>
            <w:vAlign w:val="center"/>
            <w:hideMark/>
          </w:tcPr>
          <w:p w14:paraId="6CD4327C" w14:textId="77777777" w:rsidR="000725E8" w:rsidRPr="000725E8" w:rsidRDefault="000725E8" w:rsidP="000725E8">
            <w:pPr>
              <w:bidi w:val="0"/>
            </w:pPr>
            <w:r w:rsidRPr="000725E8">
              <w:t>Collecting information about organizational structure.</w:t>
            </w:r>
          </w:p>
        </w:tc>
        <w:tc>
          <w:tcPr>
            <w:tcW w:w="3878" w:type="dxa"/>
            <w:vAlign w:val="center"/>
            <w:hideMark/>
          </w:tcPr>
          <w:p w14:paraId="23A1A7E0" w14:textId="0D20A619" w:rsidR="000725E8" w:rsidRPr="000725E8" w:rsidRDefault="00BF261D" w:rsidP="00BF261D">
            <w:pPr>
              <w:bidi w:val="0"/>
            </w:pPr>
            <w:r>
              <w:t>T</w:t>
            </w:r>
            <w:r w:rsidRPr="00BF261D">
              <w:t>he attackers conducted extensive reconnaissance inside the Microsoft 365 environment, gathering organizational information from SharePoint and OneDrive to understand internal structures, workflows, and business processes</w:t>
            </w:r>
            <w:r w:rsidR="0002335C">
              <w:t>.</w:t>
            </w:r>
          </w:p>
        </w:tc>
      </w:tr>
      <w:tr w:rsidR="000725E8" w:rsidRPr="000725E8" w14:paraId="2A0C4FD1" w14:textId="77777777" w:rsidTr="00A21B38">
        <w:trPr>
          <w:tblCellSpacing w:w="15" w:type="dxa"/>
        </w:trPr>
        <w:tc>
          <w:tcPr>
            <w:tcW w:w="0" w:type="auto"/>
            <w:vAlign w:val="center"/>
            <w:hideMark/>
          </w:tcPr>
          <w:p w14:paraId="44F7C81C" w14:textId="77777777" w:rsidR="000725E8" w:rsidRPr="000725E8" w:rsidRDefault="000725E8" w:rsidP="000725E8">
            <w:pPr>
              <w:bidi w:val="0"/>
            </w:pPr>
            <w:r w:rsidRPr="000725E8">
              <w:t>T1591.003 – Identify Business Tempo</w:t>
            </w:r>
          </w:p>
        </w:tc>
        <w:tc>
          <w:tcPr>
            <w:tcW w:w="3138" w:type="dxa"/>
            <w:vAlign w:val="center"/>
            <w:hideMark/>
          </w:tcPr>
          <w:p w14:paraId="70C4A27A" w14:textId="77777777" w:rsidR="000725E8" w:rsidRPr="000725E8" w:rsidRDefault="000725E8" w:rsidP="000725E8">
            <w:pPr>
              <w:bidi w:val="0"/>
            </w:pPr>
            <w:r w:rsidRPr="000725E8">
              <w:t>Identifying business activity patterns.</w:t>
            </w:r>
          </w:p>
        </w:tc>
        <w:tc>
          <w:tcPr>
            <w:tcW w:w="3878" w:type="dxa"/>
            <w:vAlign w:val="center"/>
            <w:hideMark/>
          </w:tcPr>
          <w:p w14:paraId="429A0706" w14:textId="1A28273D" w:rsidR="000725E8" w:rsidRPr="000725E8" w:rsidRDefault="00573D7E" w:rsidP="00573D7E">
            <w:pPr>
              <w:bidi w:val="0"/>
            </w:pPr>
            <w:r>
              <w:t>The attackers</w:t>
            </w:r>
            <w:r w:rsidRPr="00573D7E">
              <w:t xml:space="preserve"> often align their activity with holiday periods, increasing operations during times of reduced staffing and heightened gift card spending.</w:t>
            </w:r>
          </w:p>
        </w:tc>
      </w:tr>
      <w:tr w:rsidR="000725E8" w:rsidRPr="000725E8" w14:paraId="69E26865" w14:textId="77777777" w:rsidTr="00A21B38">
        <w:trPr>
          <w:tblCellSpacing w:w="15" w:type="dxa"/>
        </w:trPr>
        <w:tc>
          <w:tcPr>
            <w:tcW w:w="0" w:type="auto"/>
            <w:vAlign w:val="center"/>
            <w:hideMark/>
          </w:tcPr>
          <w:p w14:paraId="355EC836" w14:textId="77777777" w:rsidR="000725E8" w:rsidRPr="000725E8" w:rsidRDefault="000725E8" w:rsidP="000725E8">
            <w:pPr>
              <w:bidi w:val="0"/>
            </w:pPr>
            <w:r w:rsidRPr="000725E8">
              <w:t>T1591.004 – Identify Roles</w:t>
            </w:r>
          </w:p>
        </w:tc>
        <w:tc>
          <w:tcPr>
            <w:tcW w:w="3138" w:type="dxa"/>
            <w:vAlign w:val="center"/>
            <w:hideMark/>
          </w:tcPr>
          <w:p w14:paraId="10339DCE" w14:textId="77777777" w:rsidR="000725E8" w:rsidRPr="000725E8" w:rsidRDefault="000725E8" w:rsidP="000725E8">
            <w:pPr>
              <w:bidi w:val="0"/>
            </w:pPr>
            <w:r w:rsidRPr="000725E8">
              <w:t>Identifying roles inside the organization.</w:t>
            </w:r>
          </w:p>
        </w:tc>
        <w:tc>
          <w:tcPr>
            <w:tcW w:w="3878" w:type="dxa"/>
            <w:vAlign w:val="center"/>
            <w:hideMark/>
          </w:tcPr>
          <w:p w14:paraId="2739A7AD" w14:textId="1E1C2772" w:rsidR="000725E8" w:rsidRPr="000725E8" w:rsidRDefault="00AF0DAF" w:rsidP="000725E8">
            <w:pPr>
              <w:bidi w:val="0"/>
            </w:pPr>
            <w:r w:rsidRPr="009A2B2E">
              <w:t>The</w:t>
            </w:r>
            <w:r w:rsidR="009A2B2E" w:rsidRPr="009A2B2E">
              <w:t xml:space="preserve"> threat actors conducted reconnaissance to map the environment and check who's in charge of issuing gift cards</w:t>
            </w:r>
            <w:r w:rsidR="009A2B2E">
              <w:t>.</w:t>
            </w:r>
          </w:p>
        </w:tc>
      </w:tr>
      <w:tr w:rsidR="000725E8" w:rsidRPr="000725E8" w14:paraId="06089DA2" w14:textId="77777777" w:rsidTr="00A21B38">
        <w:trPr>
          <w:tblCellSpacing w:w="15" w:type="dxa"/>
        </w:trPr>
        <w:tc>
          <w:tcPr>
            <w:tcW w:w="0" w:type="auto"/>
            <w:vAlign w:val="center"/>
            <w:hideMark/>
          </w:tcPr>
          <w:p w14:paraId="2DCBCEA6" w14:textId="77777777" w:rsidR="000725E8" w:rsidRPr="000725E8" w:rsidRDefault="000725E8" w:rsidP="000725E8">
            <w:pPr>
              <w:bidi w:val="0"/>
            </w:pPr>
            <w:r w:rsidRPr="000725E8">
              <w:t>T1566.002 – Spearphishing Link</w:t>
            </w:r>
          </w:p>
        </w:tc>
        <w:tc>
          <w:tcPr>
            <w:tcW w:w="3138" w:type="dxa"/>
            <w:vAlign w:val="center"/>
            <w:hideMark/>
          </w:tcPr>
          <w:p w14:paraId="7EC3759E" w14:textId="77777777" w:rsidR="000725E8" w:rsidRPr="000725E8" w:rsidRDefault="000725E8" w:rsidP="000725E8">
            <w:pPr>
              <w:bidi w:val="0"/>
            </w:pPr>
            <w:r w:rsidRPr="000725E8">
              <w:t>Sending targeted phishing emails with malicious links.</w:t>
            </w:r>
          </w:p>
        </w:tc>
        <w:tc>
          <w:tcPr>
            <w:tcW w:w="3878" w:type="dxa"/>
            <w:vAlign w:val="center"/>
            <w:hideMark/>
          </w:tcPr>
          <w:p w14:paraId="2B841AE5" w14:textId="15577066" w:rsidR="000725E8" w:rsidRPr="009A2B2E" w:rsidRDefault="00E926E6" w:rsidP="000725E8">
            <w:pPr>
              <w:bidi w:val="0"/>
            </w:pPr>
            <w:r>
              <w:t xml:space="preserve">The </w:t>
            </w:r>
            <w:r w:rsidRPr="00E926E6">
              <w:t>attackers use</w:t>
            </w:r>
            <w:r w:rsidR="00AA1B83">
              <w:t>d</w:t>
            </w:r>
            <w:r w:rsidRPr="00E926E6">
              <w:t xml:space="preserve"> phishing and smishing to steal credentials, to compromise organizations that issue gift cards. </w:t>
            </w:r>
          </w:p>
        </w:tc>
      </w:tr>
    </w:tbl>
    <w:p w14:paraId="47C6B48F" w14:textId="77777777" w:rsidR="000725E8" w:rsidRDefault="000725E8" w:rsidP="000725E8">
      <w:pPr>
        <w:bidi w:val="0"/>
        <w:rPr>
          <w:sz w:val="32"/>
          <w:szCs w:val="32"/>
          <w:rtl/>
        </w:rPr>
      </w:pPr>
    </w:p>
    <w:p w14:paraId="02F2AAB6" w14:textId="77777777" w:rsidR="0009377F" w:rsidRDefault="0009377F" w:rsidP="000725E8">
      <w:pPr>
        <w:bidi w:val="0"/>
        <w:rPr>
          <w:sz w:val="32"/>
          <w:szCs w:val="32"/>
        </w:rPr>
      </w:pPr>
    </w:p>
    <w:p w14:paraId="40897D59" w14:textId="779AA681" w:rsidR="000725E8" w:rsidRPr="000725E8" w:rsidRDefault="000725E8" w:rsidP="0009377F">
      <w:pPr>
        <w:bidi w:val="0"/>
        <w:rPr>
          <w:sz w:val="32"/>
          <w:szCs w:val="32"/>
        </w:rPr>
      </w:pPr>
      <w:r w:rsidRPr="000725E8">
        <w:rPr>
          <w:sz w:val="32"/>
          <w:szCs w:val="32"/>
        </w:rPr>
        <w:t>Initial Access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2273"/>
        <w:gridCol w:w="4324"/>
      </w:tblGrid>
      <w:tr w:rsidR="00E926E6" w:rsidRPr="000725E8" w14:paraId="160761A1" w14:textId="77777777" w:rsidTr="000725E8">
        <w:trPr>
          <w:tblHeader/>
          <w:tblCellSpacing w:w="15" w:type="dxa"/>
        </w:trPr>
        <w:tc>
          <w:tcPr>
            <w:tcW w:w="0" w:type="auto"/>
            <w:vAlign w:val="center"/>
            <w:hideMark/>
          </w:tcPr>
          <w:p w14:paraId="5760A02C" w14:textId="77777777" w:rsidR="000725E8" w:rsidRPr="000725E8" w:rsidRDefault="000725E8" w:rsidP="000725E8">
            <w:pPr>
              <w:bidi w:val="0"/>
            </w:pPr>
            <w:r w:rsidRPr="000725E8">
              <w:t>Technique</w:t>
            </w:r>
          </w:p>
        </w:tc>
        <w:tc>
          <w:tcPr>
            <w:tcW w:w="0" w:type="auto"/>
            <w:vAlign w:val="center"/>
            <w:hideMark/>
          </w:tcPr>
          <w:p w14:paraId="30ED9ECA" w14:textId="77777777" w:rsidR="000725E8" w:rsidRPr="000725E8" w:rsidRDefault="000725E8" w:rsidP="000725E8">
            <w:pPr>
              <w:bidi w:val="0"/>
            </w:pPr>
            <w:r w:rsidRPr="000725E8">
              <w:t>Technique Description</w:t>
            </w:r>
          </w:p>
        </w:tc>
        <w:tc>
          <w:tcPr>
            <w:tcW w:w="0" w:type="auto"/>
            <w:vAlign w:val="center"/>
            <w:hideMark/>
          </w:tcPr>
          <w:p w14:paraId="26F166F4" w14:textId="77777777" w:rsidR="000725E8" w:rsidRPr="000725E8" w:rsidRDefault="000725E8" w:rsidP="000725E8">
            <w:pPr>
              <w:bidi w:val="0"/>
            </w:pPr>
            <w:r w:rsidRPr="000725E8">
              <w:t>Relation to Jingle Thief</w:t>
            </w:r>
          </w:p>
        </w:tc>
      </w:tr>
      <w:tr w:rsidR="00E926E6" w:rsidRPr="000725E8" w14:paraId="0D269093" w14:textId="77777777" w:rsidTr="000725E8">
        <w:trPr>
          <w:tblCellSpacing w:w="15" w:type="dxa"/>
        </w:trPr>
        <w:tc>
          <w:tcPr>
            <w:tcW w:w="0" w:type="auto"/>
            <w:vAlign w:val="center"/>
            <w:hideMark/>
          </w:tcPr>
          <w:p w14:paraId="34391FCD" w14:textId="77777777" w:rsidR="000725E8" w:rsidRPr="000725E8" w:rsidRDefault="000725E8" w:rsidP="000725E8">
            <w:pPr>
              <w:bidi w:val="0"/>
            </w:pPr>
            <w:r w:rsidRPr="000725E8">
              <w:t>T1566 – Phishing (T1566.002 – Spearphishing Link)</w:t>
            </w:r>
          </w:p>
        </w:tc>
        <w:tc>
          <w:tcPr>
            <w:tcW w:w="0" w:type="auto"/>
            <w:vAlign w:val="center"/>
            <w:hideMark/>
          </w:tcPr>
          <w:p w14:paraId="0E85CBCD" w14:textId="77777777" w:rsidR="000725E8" w:rsidRPr="000725E8" w:rsidRDefault="000725E8" w:rsidP="000725E8">
            <w:pPr>
              <w:bidi w:val="0"/>
            </w:pPr>
            <w:r w:rsidRPr="000725E8">
              <w:t>Gaining access via targeted phishing emails.</w:t>
            </w:r>
          </w:p>
        </w:tc>
        <w:tc>
          <w:tcPr>
            <w:tcW w:w="0" w:type="auto"/>
            <w:vAlign w:val="center"/>
            <w:hideMark/>
          </w:tcPr>
          <w:p w14:paraId="3DE82029" w14:textId="5EC6351A" w:rsidR="000725E8" w:rsidRPr="000725E8" w:rsidRDefault="00E926E6" w:rsidP="00E926E6">
            <w:pPr>
              <w:bidi w:val="0"/>
            </w:pPr>
            <w:r>
              <w:t xml:space="preserve">The </w:t>
            </w:r>
            <w:r w:rsidRPr="00E926E6">
              <w:t>attackers use phishing and smishing to steal credentials, to compromise organizations that issue gift cards. </w:t>
            </w:r>
          </w:p>
        </w:tc>
      </w:tr>
      <w:tr w:rsidR="00E926E6" w:rsidRPr="000725E8" w14:paraId="577A8971" w14:textId="77777777" w:rsidTr="000725E8">
        <w:trPr>
          <w:tblCellSpacing w:w="15" w:type="dxa"/>
        </w:trPr>
        <w:tc>
          <w:tcPr>
            <w:tcW w:w="0" w:type="auto"/>
            <w:vAlign w:val="center"/>
            <w:hideMark/>
          </w:tcPr>
          <w:p w14:paraId="1B851C6A" w14:textId="77777777" w:rsidR="000725E8" w:rsidRPr="000725E8" w:rsidRDefault="000725E8" w:rsidP="000725E8">
            <w:pPr>
              <w:bidi w:val="0"/>
            </w:pPr>
            <w:r w:rsidRPr="000725E8">
              <w:t>T1078.004 – Valid Accounts (Cloud)</w:t>
            </w:r>
          </w:p>
        </w:tc>
        <w:tc>
          <w:tcPr>
            <w:tcW w:w="0" w:type="auto"/>
            <w:vAlign w:val="center"/>
            <w:hideMark/>
          </w:tcPr>
          <w:p w14:paraId="5C9FCD25" w14:textId="77777777" w:rsidR="000725E8" w:rsidRPr="000725E8" w:rsidRDefault="000725E8" w:rsidP="000725E8">
            <w:pPr>
              <w:bidi w:val="0"/>
            </w:pPr>
            <w:r w:rsidRPr="000725E8">
              <w:t>Using compromised cloud accounts to log in.</w:t>
            </w:r>
          </w:p>
        </w:tc>
        <w:tc>
          <w:tcPr>
            <w:tcW w:w="0" w:type="auto"/>
            <w:vAlign w:val="center"/>
            <w:hideMark/>
          </w:tcPr>
          <w:p w14:paraId="798DFEF2" w14:textId="0515F9E1" w:rsidR="000725E8" w:rsidRPr="000725E8" w:rsidRDefault="00E926E6" w:rsidP="00E926E6">
            <w:pPr>
              <w:bidi w:val="0"/>
            </w:pPr>
            <w:r>
              <w:t>T</w:t>
            </w:r>
            <w:r w:rsidRPr="00E926E6">
              <w:t>he attackers authenticated to Microsoft 365 directly and began navigating the environment, with no malware required. </w:t>
            </w:r>
          </w:p>
        </w:tc>
      </w:tr>
    </w:tbl>
    <w:p w14:paraId="65C2C50E" w14:textId="729ED554" w:rsidR="000725E8" w:rsidRDefault="000725E8" w:rsidP="000725E8">
      <w:pPr>
        <w:bidi w:val="0"/>
        <w:rPr>
          <w:sz w:val="32"/>
          <w:szCs w:val="32"/>
        </w:rPr>
      </w:pPr>
    </w:p>
    <w:p w14:paraId="6C8BA124" w14:textId="77777777" w:rsidR="00B5501F" w:rsidRDefault="00B5501F" w:rsidP="00B5501F">
      <w:pPr>
        <w:bidi w:val="0"/>
        <w:rPr>
          <w:sz w:val="32"/>
          <w:szCs w:val="32"/>
        </w:rPr>
      </w:pPr>
    </w:p>
    <w:p w14:paraId="7B5D6A45" w14:textId="173C1737" w:rsidR="000725E8" w:rsidRDefault="008910E0" w:rsidP="008910E0">
      <w:pPr>
        <w:bidi w:val="0"/>
        <w:rPr>
          <w:sz w:val="32"/>
          <w:szCs w:val="32"/>
        </w:rPr>
      </w:pPr>
      <w:r w:rsidRPr="008910E0">
        <w:rPr>
          <w:sz w:val="32"/>
          <w:szCs w:val="32"/>
        </w:rPr>
        <w:t>Persistence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802"/>
        <w:gridCol w:w="3986"/>
      </w:tblGrid>
      <w:tr w:rsidR="008910E0" w:rsidRPr="008910E0" w14:paraId="2E65DF48" w14:textId="77777777" w:rsidTr="008910E0">
        <w:trPr>
          <w:tblHeader/>
          <w:tblCellSpacing w:w="15" w:type="dxa"/>
        </w:trPr>
        <w:tc>
          <w:tcPr>
            <w:tcW w:w="0" w:type="auto"/>
            <w:vAlign w:val="center"/>
            <w:hideMark/>
          </w:tcPr>
          <w:p w14:paraId="7CE016B7" w14:textId="77777777" w:rsidR="008910E0" w:rsidRPr="008910E0" w:rsidRDefault="008910E0" w:rsidP="008910E0">
            <w:pPr>
              <w:bidi w:val="0"/>
              <w:rPr>
                <w:b/>
                <w:bCs/>
              </w:rPr>
            </w:pPr>
            <w:r w:rsidRPr="008910E0">
              <w:rPr>
                <w:b/>
                <w:bCs/>
              </w:rPr>
              <w:t>Technique</w:t>
            </w:r>
          </w:p>
        </w:tc>
        <w:tc>
          <w:tcPr>
            <w:tcW w:w="0" w:type="auto"/>
            <w:vAlign w:val="center"/>
            <w:hideMark/>
          </w:tcPr>
          <w:p w14:paraId="3BD45361" w14:textId="77777777" w:rsidR="008910E0" w:rsidRPr="008910E0" w:rsidRDefault="008910E0" w:rsidP="008910E0">
            <w:pPr>
              <w:bidi w:val="0"/>
              <w:rPr>
                <w:b/>
                <w:bCs/>
              </w:rPr>
            </w:pPr>
            <w:r w:rsidRPr="008910E0">
              <w:rPr>
                <w:b/>
                <w:bCs/>
              </w:rPr>
              <w:t>Technique Description</w:t>
            </w:r>
          </w:p>
        </w:tc>
        <w:tc>
          <w:tcPr>
            <w:tcW w:w="0" w:type="auto"/>
            <w:vAlign w:val="center"/>
            <w:hideMark/>
          </w:tcPr>
          <w:p w14:paraId="5B8F9577" w14:textId="77777777" w:rsidR="008910E0" w:rsidRPr="008910E0" w:rsidRDefault="008910E0" w:rsidP="008910E0">
            <w:pPr>
              <w:bidi w:val="0"/>
              <w:rPr>
                <w:b/>
                <w:bCs/>
              </w:rPr>
            </w:pPr>
            <w:r w:rsidRPr="008910E0">
              <w:rPr>
                <w:b/>
                <w:bCs/>
              </w:rPr>
              <w:t>Relation to Jingle Thief</w:t>
            </w:r>
          </w:p>
        </w:tc>
      </w:tr>
      <w:tr w:rsidR="008910E0" w:rsidRPr="008910E0" w14:paraId="74F5335F" w14:textId="77777777" w:rsidTr="008910E0">
        <w:trPr>
          <w:tblCellSpacing w:w="15" w:type="dxa"/>
        </w:trPr>
        <w:tc>
          <w:tcPr>
            <w:tcW w:w="0" w:type="auto"/>
            <w:vAlign w:val="center"/>
            <w:hideMark/>
          </w:tcPr>
          <w:p w14:paraId="153399F6" w14:textId="77777777" w:rsidR="008910E0" w:rsidRPr="008910E0" w:rsidRDefault="008910E0" w:rsidP="008910E0">
            <w:pPr>
              <w:bidi w:val="0"/>
            </w:pPr>
            <w:r w:rsidRPr="008910E0">
              <w:t>T1098 – Account Manipulation</w:t>
            </w:r>
          </w:p>
        </w:tc>
        <w:tc>
          <w:tcPr>
            <w:tcW w:w="0" w:type="auto"/>
            <w:vAlign w:val="center"/>
            <w:hideMark/>
          </w:tcPr>
          <w:p w14:paraId="77A62CCF" w14:textId="77777777" w:rsidR="008910E0" w:rsidRPr="008910E0" w:rsidRDefault="008910E0" w:rsidP="008910E0">
            <w:pPr>
              <w:bidi w:val="0"/>
            </w:pPr>
            <w:r w:rsidRPr="008910E0">
              <w:t>Modifying existing accounts to maintain access.</w:t>
            </w:r>
          </w:p>
        </w:tc>
        <w:tc>
          <w:tcPr>
            <w:tcW w:w="0" w:type="auto"/>
            <w:vAlign w:val="center"/>
            <w:hideMark/>
          </w:tcPr>
          <w:p w14:paraId="3D11F51D" w14:textId="77777777" w:rsidR="008910E0" w:rsidRPr="008910E0" w:rsidRDefault="008910E0" w:rsidP="008910E0">
            <w:pPr>
              <w:bidi w:val="0"/>
            </w:pPr>
            <w:r w:rsidRPr="008910E0">
              <w:t>Attackers adjust permissions on compromised accounts for long-term access.</w:t>
            </w:r>
          </w:p>
        </w:tc>
      </w:tr>
      <w:tr w:rsidR="008910E0" w:rsidRPr="008910E0" w14:paraId="3CBE93BA" w14:textId="77777777" w:rsidTr="008910E0">
        <w:trPr>
          <w:tblCellSpacing w:w="15" w:type="dxa"/>
        </w:trPr>
        <w:tc>
          <w:tcPr>
            <w:tcW w:w="0" w:type="auto"/>
            <w:vAlign w:val="center"/>
            <w:hideMark/>
          </w:tcPr>
          <w:p w14:paraId="7DC0BB8B" w14:textId="77777777" w:rsidR="008910E0" w:rsidRPr="008910E0" w:rsidRDefault="008910E0" w:rsidP="008910E0">
            <w:pPr>
              <w:bidi w:val="0"/>
            </w:pPr>
            <w:r w:rsidRPr="008910E0">
              <w:t>T1098.001 – Additional Cloud Credentials</w:t>
            </w:r>
          </w:p>
        </w:tc>
        <w:tc>
          <w:tcPr>
            <w:tcW w:w="0" w:type="auto"/>
            <w:vAlign w:val="center"/>
            <w:hideMark/>
          </w:tcPr>
          <w:p w14:paraId="65E7C366" w14:textId="77777777" w:rsidR="008910E0" w:rsidRPr="008910E0" w:rsidRDefault="008910E0" w:rsidP="008910E0">
            <w:pPr>
              <w:bidi w:val="0"/>
            </w:pPr>
            <w:r w:rsidRPr="008910E0">
              <w:t>Adding new cloud credentials to a compromised account.</w:t>
            </w:r>
          </w:p>
        </w:tc>
        <w:tc>
          <w:tcPr>
            <w:tcW w:w="0" w:type="auto"/>
            <w:vAlign w:val="center"/>
            <w:hideMark/>
          </w:tcPr>
          <w:p w14:paraId="073FFC4C" w14:textId="77777777" w:rsidR="008910E0" w:rsidRPr="008910E0" w:rsidRDefault="008910E0" w:rsidP="008910E0">
            <w:pPr>
              <w:bidi w:val="0"/>
            </w:pPr>
            <w:r w:rsidRPr="008910E0">
              <w:t>Attackers add OAuth/refresh tokens to preserve access even after password resets.</w:t>
            </w:r>
          </w:p>
        </w:tc>
      </w:tr>
      <w:tr w:rsidR="008910E0" w:rsidRPr="008910E0" w14:paraId="27A02E8E" w14:textId="77777777" w:rsidTr="008910E0">
        <w:trPr>
          <w:tblCellSpacing w:w="15" w:type="dxa"/>
        </w:trPr>
        <w:tc>
          <w:tcPr>
            <w:tcW w:w="0" w:type="auto"/>
            <w:vAlign w:val="center"/>
            <w:hideMark/>
          </w:tcPr>
          <w:p w14:paraId="097848F6" w14:textId="77777777" w:rsidR="008910E0" w:rsidRPr="008910E0" w:rsidRDefault="008910E0" w:rsidP="008910E0">
            <w:pPr>
              <w:bidi w:val="0"/>
            </w:pPr>
            <w:r w:rsidRPr="008910E0">
              <w:t>T1098.005 – Device Registration</w:t>
            </w:r>
          </w:p>
        </w:tc>
        <w:tc>
          <w:tcPr>
            <w:tcW w:w="0" w:type="auto"/>
            <w:vAlign w:val="center"/>
            <w:hideMark/>
          </w:tcPr>
          <w:p w14:paraId="6693CA99" w14:textId="77777777" w:rsidR="008910E0" w:rsidRPr="008910E0" w:rsidRDefault="008910E0" w:rsidP="008910E0">
            <w:pPr>
              <w:bidi w:val="0"/>
            </w:pPr>
            <w:r w:rsidRPr="008910E0">
              <w:t>Registering attacker-controlled devices.</w:t>
            </w:r>
          </w:p>
        </w:tc>
        <w:tc>
          <w:tcPr>
            <w:tcW w:w="0" w:type="auto"/>
            <w:vAlign w:val="center"/>
            <w:hideMark/>
          </w:tcPr>
          <w:p w14:paraId="4ED0497D" w14:textId="01B13450" w:rsidR="008910E0" w:rsidRPr="008910E0" w:rsidRDefault="00F633A9" w:rsidP="00F633A9">
            <w:pPr>
              <w:bidi w:val="0"/>
              <w:rPr>
                <w:rtl/>
              </w:rPr>
            </w:pPr>
            <w:r w:rsidRPr="00F633A9">
              <w:t>The attackers enroll</w:t>
            </w:r>
            <w:r>
              <w:t>ed</w:t>
            </w:r>
            <w:r w:rsidRPr="00F633A9">
              <w:t xml:space="preserve"> rogue devices and </w:t>
            </w:r>
            <w:r w:rsidR="00792B29" w:rsidRPr="00F633A9">
              <w:t>maintained</w:t>
            </w:r>
            <w:r w:rsidRPr="00F633A9">
              <w:t xml:space="preserve"> MFA-resistant access.</w:t>
            </w:r>
          </w:p>
        </w:tc>
      </w:tr>
      <w:tr w:rsidR="008910E0" w:rsidRPr="008910E0" w14:paraId="50DD79F2" w14:textId="77777777" w:rsidTr="008910E0">
        <w:trPr>
          <w:tblCellSpacing w:w="15" w:type="dxa"/>
        </w:trPr>
        <w:tc>
          <w:tcPr>
            <w:tcW w:w="0" w:type="auto"/>
            <w:vAlign w:val="center"/>
            <w:hideMark/>
          </w:tcPr>
          <w:p w14:paraId="4726D7E0" w14:textId="77777777" w:rsidR="008910E0" w:rsidRPr="008910E0" w:rsidRDefault="008910E0" w:rsidP="008910E0">
            <w:pPr>
              <w:bidi w:val="0"/>
            </w:pPr>
            <w:r w:rsidRPr="008910E0">
              <w:t>T1671 – Cloud Application Integration</w:t>
            </w:r>
          </w:p>
        </w:tc>
        <w:tc>
          <w:tcPr>
            <w:tcW w:w="0" w:type="auto"/>
            <w:vAlign w:val="center"/>
            <w:hideMark/>
          </w:tcPr>
          <w:p w14:paraId="3834817F" w14:textId="77777777" w:rsidR="008910E0" w:rsidRPr="008910E0" w:rsidRDefault="008910E0" w:rsidP="008910E0">
            <w:pPr>
              <w:bidi w:val="0"/>
            </w:pPr>
            <w:r w:rsidRPr="008910E0">
              <w:t>Using OAuth applications to maintain persistent access.</w:t>
            </w:r>
          </w:p>
        </w:tc>
        <w:tc>
          <w:tcPr>
            <w:tcW w:w="0" w:type="auto"/>
            <w:vAlign w:val="center"/>
            <w:hideMark/>
          </w:tcPr>
          <w:p w14:paraId="5158A5CD" w14:textId="77777777" w:rsidR="008910E0" w:rsidRPr="008910E0" w:rsidRDefault="008910E0" w:rsidP="008910E0">
            <w:pPr>
              <w:bidi w:val="0"/>
            </w:pPr>
            <w:r w:rsidRPr="008910E0">
              <w:t>Attackers create or hijack OAuth apps to maintain access to Microsoft 365 without passwords.</w:t>
            </w:r>
          </w:p>
        </w:tc>
      </w:tr>
    </w:tbl>
    <w:p w14:paraId="05B37B02" w14:textId="77777777" w:rsidR="008910E0" w:rsidRDefault="008910E0" w:rsidP="008910E0">
      <w:pPr>
        <w:bidi w:val="0"/>
        <w:rPr>
          <w:sz w:val="32"/>
          <w:szCs w:val="32"/>
        </w:rPr>
      </w:pPr>
    </w:p>
    <w:p w14:paraId="3D2FA82B" w14:textId="77777777" w:rsidR="009F1346" w:rsidRDefault="009F1346" w:rsidP="009F1346">
      <w:pPr>
        <w:bidi w:val="0"/>
        <w:rPr>
          <w:sz w:val="32"/>
          <w:szCs w:val="32"/>
        </w:rPr>
      </w:pPr>
    </w:p>
    <w:p w14:paraId="0489987B" w14:textId="6853533C" w:rsidR="008910E0" w:rsidRDefault="008910E0" w:rsidP="009F1346">
      <w:pPr>
        <w:bidi w:val="0"/>
        <w:rPr>
          <w:sz w:val="32"/>
          <w:szCs w:val="32"/>
        </w:rPr>
      </w:pPr>
      <w:r w:rsidRPr="008910E0">
        <w:rPr>
          <w:sz w:val="32"/>
          <w:szCs w:val="32"/>
        </w:rPr>
        <w:t>Defense Evasion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672"/>
        <w:gridCol w:w="5736"/>
      </w:tblGrid>
      <w:tr w:rsidR="008440DB" w:rsidRPr="008910E0" w14:paraId="4BB2EFEC" w14:textId="77777777" w:rsidTr="00396C09">
        <w:trPr>
          <w:tblHeader/>
          <w:tblCellSpacing w:w="15" w:type="dxa"/>
        </w:trPr>
        <w:tc>
          <w:tcPr>
            <w:tcW w:w="1573" w:type="dxa"/>
            <w:vAlign w:val="center"/>
            <w:hideMark/>
          </w:tcPr>
          <w:p w14:paraId="593C85F5" w14:textId="77777777" w:rsidR="008910E0" w:rsidRPr="008910E0" w:rsidRDefault="008910E0" w:rsidP="008910E0">
            <w:pPr>
              <w:bidi w:val="0"/>
              <w:rPr>
                <w:b/>
                <w:bCs/>
              </w:rPr>
            </w:pPr>
            <w:r w:rsidRPr="008910E0">
              <w:rPr>
                <w:b/>
                <w:bCs/>
              </w:rPr>
              <w:t>Technique</w:t>
            </w:r>
          </w:p>
        </w:tc>
        <w:tc>
          <w:tcPr>
            <w:tcW w:w="0" w:type="auto"/>
            <w:vAlign w:val="center"/>
            <w:hideMark/>
          </w:tcPr>
          <w:p w14:paraId="01EBDD6D" w14:textId="77777777" w:rsidR="008910E0" w:rsidRPr="008910E0" w:rsidRDefault="008910E0" w:rsidP="008910E0">
            <w:pPr>
              <w:bidi w:val="0"/>
              <w:rPr>
                <w:b/>
                <w:bCs/>
              </w:rPr>
            </w:pPr>
            <w:r w:rsidRPr="008910E0">
              <w:rPr>
                <w:b/>
                <w:bCs/>
              </w:rPr>
              <w:t>Technique Description</w:t>
            </w:r>
          </w:p>
        </w:tc>
        <w:tc>
          <w:tcPr>
            <w:tcW w:w="0" w:type="auto"/>
            <w:vAlign w:val="center"/>
            <w:hideMark/>
          </w:tcPr>
          <w:p w14:paraId="509A54C5" w14:textId="77777777" w:rsidR="008910E0" w:rsidRPr="008910E0" w:rsidRDefault="008910E0" w:rsidP="008910E0">
            <w:pPr>
              <w:bidi w:val="0"/>
              <w:rPr>
                <w:b/>
                <w:bCs/>
              </w:rPr>
            </w:pPr>
            <w:r w:rsidRPr="008910E0">
              <w:rPr>
                <w:b/>
                <w:bCs/>
              </w:rPr>
              <w:t>Relation to Jingle Thief</w:t>
            </w:r>
          </w:p>
        </w:tc>
      </w:tr>
      <w:tr w:rsidR="008440DB" w:rsidRPr="008910E0" w14:paraId="1921BB54" w14:textId="77777777" w:rsidTr="00396C09">
        <w:trPr>
          <w:tblCellSpacing w:w="15" w:type="dxa"/>
        </w:trPr>
        <w:tc>
          <w:tcPr>
            <w:tcW w:w="1573" w:type="dxa"/>
            <w:vAlign w:val="center"/>
            <w:hideMark/>
          </w:tcPr>
          <w:p w14:paraId="3740AAF7" w14:textId="77777777" w:rsidR="008910E0" w:rsidRPr="008910E0" w:rsidRDefault="008910E0" w:rsidP="008910E0">
            <w:pPr>
              <w:bidi w:val="0"/>
            </w:pPr>
            <w:r w:rsidRPr="008910E0">
              <w:t>T1564.008 – Email Hiding Rules</w:t>
            </w:r>
          </w:p>
        </w:tc>
        <w:tc>
          <w:tcPr>
            <w:tcW w:w="0" w:type="auto"/>
            <w:vAlign w:val="center"/>
            <w:hideMark/>
          </w:tcPr>
          <w:p w14:paraId="46EB8E90" w14:textId="77777777" w:rsidR="008910E0" w:rsidRPr="008910E0" w:rsidRDefault="008910E0" w:rsidP="008910E0">
            <w:pPr>
              <w:bidi w:val="0"/>
            </w:pPr>
            <w:r w:rsidRPr="008910E0">
              <w:t>Manipulating inbox rules to hide emails.</w:t>
            </w:r>
          </w:p>
        </w:tc>
        <w:tc>
          <w:tcPr>
            <w:tcW w:w="0" w:type="auto"/>
            <w:vAlign w:val="center"/>
            <w:hideMark/>
          </w:tcPr>
          <w:p w14:paraId="55C8F311" w14:textId="0FE7AD82" w:rsidR="008910E0" w:rsidRPr="008910E0" w:rsidRDefault="00792B29" w:rsidP="00F633A9">
            <w:pPr>
              <w:bidi w:val="0"/>
            </w:pPr>
            <w:r w:rsidRPr="00F633A9">
              <w:t>The</w:t>
            </w:r>
            <w:r w:rsidR="00F633A9" w:rsidRPr="00F633A9">
              <w:t xml:space="preserve"> attackers often create inbox rules to automatically forward emails to attacker-controlled addresses.</w:t>
            </w:r>
          </w:p>
        </w:tc>
      </w:tr>
      <w:tr w:rsidR="008440DB" w:rsidRPr="008910E0" w14:paraId="25EFDA72" w14:textId="77777777" w:rsidTr="00396C09">
        <w:trPr>
          <w:tblCellSpacing w:w="15" w:type="dxa"/>
        </w:trPr>
        <w:tc>
          <w:tcPr>
            <w:tcW w:w="1573" w:type="dxa"/>
            <w:vAlign w:val="center"/>
            <w:hideMark/>
          </w:tcPr>
          <w:p w14:paraId="3E1C4B6D" w14:textId="77777777" w:rsidR="008910E0" w:rsidRPr="008910E0" w:rsidRDefault="008910E0" w:rsidP="008910E0">
            <w:pPr>
              <w:bidi w:val="0"/>
            </w:pPr>
            <w:r w:rsidRPr="008910E0">
              <w:t>T1656 – Impersonation</w:t>
            </w:r>
          </w:p>
        </w:tc>
        <w:tc>
          <w:tcPr>
            <w:tcW w:w="0" w:type="auto"/>
            <w:vAlign w:val="center"/>
            <w:hideMark/>
          </w:tcPr>
          <w:p w14:paraId="5E865A21" w14:textId="77777777" w:rsidR="008910E0" w:rsidRPr="008910E0" w:rsidRDefault="008910E0" w:rsidP="008910E0">
            <w:pPr>
              <w:bidi w:val="0"/>
            </w:pPr>
            <w:r w:rsidRPr="008910E0">
              <w:t>Pretending to be trusted individuals or organizations.</w:t>
            </w:r>
          </w:p>
        </w:tc>
        <w:tc>
          <w:tcPr>
            <w:tcW w:w="0" w:type="auto"/>
            <w:vAlign w:val="center"/>
            <w:hideMark/>
          </w:tcPr>
          <w:p w14:paraId="633C9368" w14:textId="71B6D344" w:rsidR="008910E0" w:rsidRPr="008910E0" w:rsidRDefault="00A1790F" w:rsidP="00A1790F">
            <w:pPr>
              <w:bidi w:val="0"/>
            </w:pPr>
            <w:r w:rsidRPr="00A1790F">
              <w:t>The threat actors also employ deceptive URL</w:t>
            </w:r>
            <w:r>
              <w:t xml:space="preserve">, </w:t>
            </w:r>
            <w:r w:rsidRPr="00A1790F">
              <w:t>While the URL above appears to point to the legitimate organization’s domain</w:t>
            </w:r>
            <w:r>
              <w:t>.</w:t>
            </w:r>
          </w:p>
        </w:tc>
      </w:tr>
      <w:tr w:rsidR="008440DB" w:rsidRPr="008910E0" w14:paraId="75E76752" w14:textId="77777777" w:rsidTr="00396C09">
        <w:trPr>
          <w:tblCellSpacing w:w="15" w:type="dxa"/>
        </w:trPr>
        <w:tc>
          <w:tcPr>
            <w:tcW w:w="1573" w:type="dxa"/>
            <w:vAlign w:val="center"/>
            <w:hideMark/>
          </w:tcPr>
          <w:p w14:paraId="7D9BFCD6" w14:textId="77777777" w:rsidR="008910E0" w:rsidRPr="008910E0" w:rsidRDefault="008910E0" w:rsidP="008910E0">
            <w:pPr>
              <w:bidi w:val="0"/>
            </w:pPr>
            <w:r w:rsidRPr="008910E0">
              <w:t>T1036 – Masquerading</w:t>
            </w:r>
          </w:p>
        </w:tc>
        <w:tc>
          <w:tcPr>
            <w:tcW w:w="0" w:type="auto"/>
            <w:vAlign w:val="center"/>
            <w:hideMark/>
          </w:tcPr>
          <w:p w14:paraId="643F8B23" w14:textId="77777777" w:rsidR="008910E0" w:rsidRPr="008910E0" w:rsidRDefault="008910E0" w:rsidP="008910E0">
            <w:pPr>
              <w:bidi w:val="0"/>
            </w:pPr>
            <w:r w:rsidRPr="008910E0">
              <w:t>Making malicious tools or files appear legitimate.</w:t>
            </w:r>
          </w:p>
        </w:tc>
        <w:tc>
          <w:tcPr>
            <w:tcW w:w="0" w:type="auto"/>
            <w:vAlign w:val="center"/>
            <w:hideMark/>
          </w:tcPr>
          <w:p w14:paraId="0653D9B8" w14:textId="77777777" w:rsidR="00330A22" w:rsidRPr="00330A22" w:rsidRDefault="00330A22" w:rsidP="00330A22">
            <w:pPr>
              <w:bidi w:val="0"/>
            </w:pPr>
            <w:r w:rsidRPr="00330A22">
              <w:t>The threat actors also employ deceptive URL formatting, such as: https://organization[.]com@malicious.cl[/]workspace</w:t>
            </w:r>
          </w:p>
          <w:p w14:paraId="59D40E95" w14:textId="77777777" w:rsidR="00330A22" w:rsidRPr="00330A22" w:rsidRDefault="00330A22" w:rsidP="00330A22">
            <w:pPr>
              <w:bidi w:val="0"/>
            </w:pPr>
            <w:r w:rsidRPr="00330A22">
              <w:t xml:space="preserve">While the URL above appears to point to the legitimate organization’s domain (organization[.]com), browsers interpret everything before the @ as user credentials, and actually navigate to the domain after it (malicious.cl). </w:t>
            </w:r>
          </w:p>
          <w:p w14:paraId="74C99F0B" w14:textId="6FEA21FC" w:rsidR="008910E0" w:rsidRPr="008910E0" w:rsidRDefault="008910E0" w:rsidP="008910E0">
            <w:pPr>
              <w:bidi w:val="0"/>
            </w:pPr>
          </w:p>
        </w:tc>
      </w:tr>
      <w:tr w:rsidR="008440DB" w:rsidRPr="008910E0" w14:paraId="549EB88E" w14:textId="77777777" w:rsidTr="00396C09">
        <w:trPr>
          <w:tblCellSpacing w:w="15" w:type="dxa"/>
        </w:trPr>
        <w:tc>
          <w:tcPr>
            <w:tcW w:w="1573" w:type="dxa"/>
            <w:vAlign w:val="center"/>
            <w:hideMark/>
          </w:tcPr>
          <w:p w14:paraId="4973BE95" w14:textId="77777777" w:rsidR="008910E0" w:rsidRPr="008910E0" w:rsidRDefault="008910E0" w:rsidP="008910E0">
            <w:pPr>
              <w:bidi w:val="0"/>
            </w:pPr>
            <w:r w:rsidRPr="008910E0">
              <w:lastRenderedPageBreak/>
              <w:t>T1078 – Valid Accounts</w:t>
            </w:r>
          </w:p>
        </w:tc>
        <w:tc>
          <w:tcPr>
            <w:tcW w:w="0" w:type="auto"/>
            <w:vAlign w:val="center"/>
            <w:hideMark/>
          </w:tcPr>
          <w:p w14:paraId="78633577" w14:textId="77777777" w:rsidR="008910E0" w:rsidRPr="008910E0" w:rsidRDefault="008910E0" w:rsidP="008910E0">
            <w:pPr>
              <w:bidi w:val="0"/>
            </w:pPr>
            <w:r w:rsidRPr="008910E0">
              <w:t>Using legitimate accounts to evade detection.</w:t>
            </w:r>
          </w:p>
        </w:tc>
        <w:tc>
          <w:tcPr>
            <w:tcW w:w="0" w:type="auto"/>
            <w:vAlign w:val="center"/>
            <w:hideMark/>
          </w:tcPr>
          <w:p w14:paraId="1107002F" w14:textId="584B07CE" w:rsidR="00D86D1D" w:rsidRPr="008910E0" w:rsidRDefault="00EA28B0" w:rsidP="00EA28B0">
            <w:pPr>
              <w:bidi w:val="0"/>
            </w:pPr>
            <w:r w:rsidRPr="00EA28B0">
              <w:t>The threat actors need access to internal documentation, which they can secure by stealing workers’ account credentials</w:t>
            </w:r>
            <w:r>
              <w:t xml:space="preserve"> (</w:t>
            </w:r>
            <w:r w:rsidRPr="008910E0">
              <w:t>legitimate accounts</w:t>
            </w:r>
            <w:r>
              <w:t>)</w:t>
            </w:r>
            <w:r w:rsidR="00B74AB2">
              <w:t>.</w:t>
            </w:r>
          </w:p>
        </w:tc>
      </w:tr>
      <w:tr w:rsidR="00D86D1D" w:rsidRPr="008910E0" w14:paraId="58444F2B" w14:textId="77777777" w:rsidTr="00396C09">
        <w:trPr>
          <w:tblCellSpacing w:w="15" w:type="dxa"/>
        </w:trPr>
        <w:tc>
          <w:tcPr>
            <w:tcW w:w="1573" w:type="dxa"/>
            <w:vAlign w:val="center"/>
          </w:tcPr>
          <w:p w14:paraId="407AA1C4" w14:textId="77777777" w:rsidR="00D86D1D" w:rsidRPr="008910E0" w:rsidRDefault="00D86D1D" w:rsidP="00D86D1D">
            <w:pPr>
              <w:bidi w:val="0"/>
            </w:pPr>
            <w:r w:rsidRPr="00D86D1D">
              <w:t>T1070.008</w:t>
            </w:r>
            <w:r>
              <w:t xml:space="preserve"> - </w:t>
            </w:r>
          </w:p>
          <w:p w14:paraId="3B8FA860" w14:textId="77777777" w:rsidR="00D86D1D" w:rsidRDefault="00D86D1D" w:rsidP="00D86D1D">
            <w:pPr>
              <w:bidi w:val="0"/>
              <w:rPr>
                <w:sz w:val="24"/>
                <w:szCs w:val="24"/>
              </w:rPr>
            </w:pPr>
            <w:r w:rsidRPr="00B6279A">
              <w:t xml:space="preserve">Clear Mailbox Data </w:t>
            </w:r>
          </w:p>
          <w:p w14:paraId="5DD2C78B" w14:textId="0569A20E" w:rsidR="00D86D1D" w:rsidRPr="008910E0" w:rsidRDefault="00D86D1D" w:rsidP="00D86D1D">
            <w:pPr>
              <w:bidi w:val="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D1D" w14:paraId="0D27BB0D" w14:textId="77777777" w:rsidTr="00AF6CED">
              <w:trPr>
                <w:tblCellSpacing w:w="15" w:type="dxa"/>
              </w:trPr>
              <w:tc>
                <w:tcPr>
                  <w:tcW w:w="0" w:type="auto"/>
                  <w:hideMark/>
                </w:tcPr>
                <w:p w14:paraId="7A3DF883" w14:textId="1BA74A45" w:rsidR="00D86D1D" w:rsidRDefault="00D86D1D" w:rsidP="00D86D1D">
                  <w:pPr>
                    <w:bidi w:val="0"/>
                    <w:spacing w:line="240" w:lineRule="auto"/>
                    <w:rPr>
                      <w:sz w:val="20"/>
                      <w:szCs w:val="20"/>
                    </w:rPr>
                  </w:pPr>
                  <w:r w:rsidRPr="00B6279A">
                    <w:t xml:space="preserve"> </w:t>
                  </w:r>
                </w:p>
              </w:tc>
            </w:tr>
          </w:tbl>
          <w:p w14:paraId="67CE5FAA" w14:textId="02E31CC1" w:rsidR="00D86D1D" w:rsidRPr="008910E0" w:rsidRDefault="00D86D1D" w:rsidP="00D86D1D">
            <w:pPr>
              <w:bidi w:val="0"/>
            </w:pPr>
          </w:p>
        </w:tc>
        <w:tc>
          <w:tcPr>
            <w:tcW w:w="0" w:type="auto"/>
            <w:vAlign w:val="center"/>
          </w:tcPr>
          <w:p w14:paraId="7338F829" w14:textId="2E4E7CE2" w:rsidR="00D86D1D" w:rsidRPr="008910E0" w:rsidRDefault="00D86D1D" w:rsidP="00D86D1D">
            <w:pPr>
              <w:bidi w:val="0"/>
            </w:pPr>
            <w:r w:rsidRPr="00D86D1D">
              <w:t>Adversaries may modify mail and mail application data to remove evidence of their activity</w:t>
            </w:r>
          </w:p>
        </w:tc>
        <w:tc>
          <w:tcPr>
            <w:tcW w:w="0" w:type="auto"/>
            <w:vAlign w:val="center"/>
          </w:tcPr>
          <w:p w14:paraId="10A62675" w14:textId="77777777" w:rsidR="00D86D1D" w:rsidRPr="00D86D1D" w:rsidRDefault="00D86D1D" w:rsidP="00D86D1D">
            <w:pPr>
              <w:bidi w:val="0"/>
            </w:pPr>
            <w:r w:rsidRPr="00D86D1D">
              <w:t>To cover their tracks, the attackers actively manage mailbox folders:</w:t>
            </w:r>
          </w:p>
          <w:p w14:paraId="511E18BD" w14:textId="77777777" w:rsidR="00D86D1D" w:rsidRPr="00D86D1D" w:rsidRDefault="00D86D1D" w:rsidP="00D86D1D">
            <w:pPr>
              <w:numPr>
                <w:ilvl w:val="0"/>
                <w:numId w:val="52"/>
              </w:numPr>
              <w:bidi w:val="0"/>
            </w:pPr>
            <w:r w:rsidRPr="00D86D1D">
              <w:t>Moving sent phishing emails immediately from Sent Items to Deleted Items</w:t>
            </w:r>
          </w:p>
          <w:p w14:paraId="3A1172F5" w14:textId="42B7F073" w:rsidR="00D86D1D" w:rsidRDefault="00D86D1D" w:rsidP="00E12CAB">
            <w:pPr>
              <w:numPr>
                <w:ilvl w:val="0"/>
                <w:numId w:val="52"/>
              </w:numPr>
              <w:bidi w:val="0"/>
            </w:pPr>
            <w:r w:rsidRPr="00D86D1D">
              <w:t>Moving replies from users from Inbox to Deleted Items</w:t>
            </w:r>
          </w:p>
          <w:p w14:paraId="6B954350" w14:textId="4FE919AE" w:rsidR="00E12CAB" w:rsidRDefault="00E12CAB" w:rsidP="00E12CAB">
            <w:pPr>
              <w:bidi w:val="0"/>
              <w:rPr>
                <w:rtl/>
              </w:rPr>
            </w:pPr>
          </w:p>
        </w:tc>
      </w:tr>
    </w:tbl>
    <w:p w14:paraId="5CF6536F" w14:textId="77777777" w:rsidR="008440DB" w:rsidRDefault="008440DB" w:rsidP="008440DB">
      <w:pPr>
        <w:bidi w:val="0"/>
        <w:rPr>
          <w:sz w:val="32"/>
          <w:szCs w:val="32"/>
        </w:rPr>
      </w:pPr>
    </w:p>
    <w:p w14:paraId="43471C9E" w14:textId="77777777" w:rsidR="00330A22" w:rsidRDefault="00330A22" w:rsidP="00330A22">
      <w:pPr>
        <w:bidi w:val="0"/>
        <w:rPr>
          <w:sz w:val="32"/>
          <w:szCs w:val="32"/>
        </w:rPr>
      </w:pPr>
    </w:p>
    <w:p w14:paraId="64F308A6" w14:textId="77777777" w:rsidR="009F1346" w:rsidRDefault="009F1346" w:rsidP="009F1346">
      <w:pPr>
        <w:bidi w:val="0"/>
        <w:rPr>
          <w:sz w:val="32"/>
          <w:szCs w:val="32"/>
        </w:rPr>
      </w:pPr>
    </w:p>
    <w:p w14:paraId="002B141F" w14:textId="62070B3D" w:rsidR="008910E0" w:rsidRDefault="008910E0" w:rsidP="00330A22">
      <w:pPr>
        <w:bidi w:val="0"/>
        <w:rPr>
          <w:sz w:val="32"/>
          <w:szCs w:val="32"/>
        </w:rPr>
      </w:pPr>
      <w:r w:rsidRPr="008910E0">
        <w:rPr>
          <w:sz w:val="32"/>
          <w:szCs w:val="32"/>
        </w:rPr>
        <w:t>Credential Access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3153"/>
        <w:gridCol w:w="3804"/>
      </w:tblGrid>
      <w:tr w:rsidR="008910E0" w:rsidRPr="008910E0" w14:paraId="76C92BF1" w14:textId="77777777" w:rsidTr="008910E0">
        <w:trPr>
          <w:tblHeader/>
          <w:tblCellSpacing w:w="15" w:type="dxa"/>
        </w:trPr>
        <w:tc>
          <w:tcPr>
            <w:tcW w:w="0" w:type="auto"/>
            <w:vAlign w:val="center"/>
            <w:hideMark/>
          </w:tcPr>
          <w:p w14:paraId="6764DB0D" w14:textId="77777777" w:rsidR="008910E0" w:rsidRPr="008910E0" w:rsidRDefault="008910E0" w:rsidP="008910E0">
            <w:pPr>
              <w:bidi w:val="0"/>
              <w:rPr>
                <w:b/>
                <w:bCs/>
              </w:rPr>
            </w:pPr>
            <w:r w:rsidRPr="008910E0">
              <w:rPr>
                <w:b/>
                <w:bCs/>
              </w:rPr>
              <w:t>Technique</w:t>
            </w:r>
          </w:p>
        </w:tc>
        <w:tc>
          <w:tcPr>
            <w:tcW w:w="0" w:type="auto"/>
            <w:vAlign w:val="center"/>
            <w:hideMark/>
          </w:tcPr>
          <w:p w14:paraId="233469F3" w14:textId="77777777" w:rsidR="008910E0" w:rsidRPr="008910E0" w:rsidRDefault="008910E0" w:rsidP="008910E0">
            <w:pPr>
              <w:bidi w:val="0"/>
              <w:rPr>
                <w:b/>
                <w:bCs/>
              </w:rPr>
            </w:pPr>
            <w:r w:rsidRPr="008910E0">
              <w:rPr>
                <w:b/>
                <w:bCs/>
              </w:rPr>
              <w:t>Technique Description</w:t>
            </w:r>
          </w:p>
        </w:tc>
        <w:tc>
          <w:tcPr>
            <w:tcW w:w="0" w:type="auto"/>
            <w:vAlign w:val="center"/>
            <w:hideMark/>
          </w:tcPr>
          <w:p w14:paraId="2CD15C28" w14:textId="77777777" w:rsidR="008910E0" w:rsidRPr="008910E0" w:rsidRDefault="008910E0" w:rsidP="008910E0">
            <w:pPr>
              <w:bidi w:val="0"/>
              <w:rPr>
                <w:b/>
                <w:bCs/>
              </w:rPr>
            </w:pPr>
            <w:r w:rsidRPr="008910E0">
              <w:rPr>
                <w:b/>
                <w:bCs/>
              </w:rPr>
              <w:t>Relation to Jingle Thief</w:t>
            </w:r>
          </w:p>
        </w:tc>
      </w:tr>
      <w:tr w:rsidR="008910E0" w:rsidRPr="008910E0" w14:paraId="1C1E935A" w14:textId="77777777" w:rsidTr="008910E0">
        <w:trPr>
          <w:tblCellSpacing w:w="15" w:type="dxa"/>
        </w:trPr>
        <w:tc>
          <w:tcPr>
            <w:tcW w:w="0" w:type="auto"/>
            <w:vAlign w:val="center"/>
            <w:hideMark/>
          </w:tcPr>
          <w:p w14:paraId="093ED176" w14:textId="77777777" w:rsidR="008910E0" w:rsidRPr="008910E0" w:rsidRDefault="008910E0" w:rsidP="008910E0">
            <w:pPr>
              <w:bidi w:val="0"/>
            </w:pPr>
            <w:r w:rsidRPr="008910E0">
              <w:t>T1111 – MFA Interception</w:t>
            </w:r>
          </w:p>
        </w:tc>
        <w:tc>
          <w:tcPr>
            <w:tcW w:w="0" w:type="auto"/>
            <w:vAlign w:val="center"/>
            <w:hideMark/>
          </w:tcPr>
          <w:p w14:paraId="49F63EA2" w14:textId="77777777" w:rsidR="008910E0" w:rsidRPr="008910E0" w:rsidRDefault="008910E0" w:rsidP="008910E0">
            <w:pPr>
              <w:bidi w:val="0"/>
            </w:pPr>
            <w:r w:rsidRPr="008910E0">
              <w:t>Intercepting or altering MFA mechanisms.</w:t>
            </w:r>
          </w:p>
        </w:tc>
        <w:tc>
          <w:tcPr>
            <w:tcW w:w="0" w:type="auto"/>
            <w:vAlign w:val="center"/>
            <w:hideMark/>
          </w:tcPr>
          <w:p w14:paraId="06CDB17C" w14:textId="103A6D6C" w:rsidR="008910E0" w:rsidRPr="008910E0" w:rsidRDefault="00D86D1D" w:rsidP="00D86D1D">
            <w:pPr>
              <w:bidi w:val="0"/>
            </w:pPr>
            <w:r w:rsidRPr="00D86D1D">
              <w:t>Registering rogue authenticator apps to bypass MFA</w:t>
            </w:r>
          </w:p>
        </w:tc>
      </w:tr>
    </w:tbl>
    <w:p w14:paraId="60CF2305" w14:textId="576674CD" w:rsidR="00F03DA5" w:rsidRDefault="00F03DA5" w:rsidP="00F03DA5">
      <w:pPr>
        <w:bidi w:val="0"/>
        <w:rPr>
          <w:sz w:val="32"/>
          <w:szCs w:val="32"/>
        </w:rPr>
      </w:pPr>
    </w:p>
    <w:p w14:paraId="4137E687" w14:textId="77777777" w:rsidR="009F1346" w:rsidRDefault="009F1346" w:rsidP="009F1346">
      <w:pPr>
        <w:bidi w:val="0"/>
        <w:rPr>
          <w:sz w:val="32"/>
          <w:szCs w:val="32"/>
        </w:rPr>
      </w:pPr>
    </w:p>
    <w:p w14:paraId="71E554E5" w14:textId="77777777" w:rsidR="009F1346" w:rsidRDefault="009F1346" w:rsidP="009F1346">
      <w:pPr>
        <w:bidi w:val="0"/>
        <w:rPr>
          <w:sz w:val="32"/>
          <w:szCs w:val="32"/>
          <w:rtl/>
        </w:rPr>
      </w:pPr>
    </w:p>
    <w:p w14:paraId="0E04B6C5" w14:textId="06009E8C" w:rsidR="008910E0" w:rsidRDefault="008910E0" w:rsidP="00F03DA5">
      <w:pPr>
        <w:bidi w:val="0"/>
        <w:rPr>
          <w:sz w:val="32"/>
          <w:szCs w:val="32"/>
        </w:rPr>
      </w:pPr>
      <w:r w:rsidRPr="008910E0">
        <w:rPr>
          <w:sz w:val="32"/>
          <w:szCs w:val="32"/>
        </w:rPr>
        <w:t>Collection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2201"/>
        <w:gridCol w:w="5071"/>
      </w:tblGrid>
      <w:tr w:rsidR="008910E0" w:rsidRPr="008910E0" w14:paraId="68CE4952" w14:textId="77777777" w:rsidTr="008910E0">
        <w:trPr>
          <w:tblHeader/>
          <w:tblCellSpacing w:w="15" w:type="dxa"/>
        </w:trPr>
        <w:tc>
          <w:tcPr>
            <w:tcW w:w="0" w:type="auto"/>
            <w:vAlign w:val="center"/>
            <w:hideMark/>
          </w:tcPr>
          <w:p w14:paraId="15207FDD" w14:textId="77777777" w:rsidR="008910E0" w:rsidRPr="008910E0" w:rsidRDefault="008910E0" w:rsidP="008910E0">
            <w:pPr>
              <w:bidi w:val="0"/>
              <w:rPr>
                <w:b/>
                <w:bCs/>
              </w:rPr>
            </w:pPr>
            <w:r w:rsidRPr="008910E0">
              <w:rPr>
                <w:b/>
                <w:bCs/>
              </w:rPr>
              <w:t>Technique</w:t>
            </w:r>
          </w:p>
        </w:tc>
        <w:tc>
          <w:tcPr>
            <w:tcW w:w="0" w:type="auto"/>
            <w:vAlign w:val="center"/>
            <w:hideMark/>
          </w:tcPr>
          <w:p w14:paraId="1AD61150" w14:textId="77777777" w:rsidR="008910E0" w:rsidRPr="008910E0" w:rsidRDefault="008910E0" w:rsidP="008910E0">
            <w:pPr>
              <w:bidi w:val="0"/>
              <w:rPr>
                <w:b/>
                <w:bCs/>
              </w:rPr>
            </w:pPr>
            <w:r w:rsidRPr="008910E0">
              <w:rPr>
                <w:b/>
                <w:bCs/>
              </w:rPr>
              <w:t>Technique Description</w:t>
            </w:r>
          </w:p>
        </w:tc>
        <w:tc>
          <w:tcPr>
            <w:tcW w:w="0" w:type="auto"/>
            <w:vAlign w:val="center"/>
            <w:hideMark/>
          </w:tcPr>
          <w:p w14:paraId="2162DD3E" w14:textId="77777777" w:rsidR="008910E0" w:rsidRPr="008910E0" w:rsidRDefault="008910E0" w:rsidP="008910E0">
            <w:pPr>
              <w:bidi w:val="0"/>
              <w:rPr>
                <w:b/>
                <w:bCs/>
              </w:rPr>
            </w:pPr>
            <w:r w:rsidRPr="008910E0">
              <w:rPr>
                <w:b/>
                <w:bCs/>
              </w:rPr>
              <w:t>Relation to Jingle Thief</w:t>
            </w:r>
          </w:p>
        </w:tc>
      </w:tr>
      <w:tr w:rsidR="008910E0" w:rsidRPr="008910E0" w14:paraId="5CC75A23" w14:textId="77777777" w:rsidTr="008910E0">
        <w:trPr>
          <w:tblCellSpacing w:w="15" w:type="dxa"/>
        </w:trPr>
        <w:tc>
          <w:tcPr>
            <w:tcW w:w="0" w:type="auto"/>
            <w:vAlign w:val="center"/>
            <w:hideMark/>
          </w:tcPr>
          <w:p w14:paraId="4CDFB8AA" w14:textId="77777777" w:rsidR="008910E0" w:rsidRPr="008910E0" w:rsidRDefault="008910E0" w:rsidP="008910E0">
            <w:pPr>
              <w:bidi w:val="0"/>
            </w:pPr>
            <w:r w:rsidRPr="008910E0">
              <w:t>T1530 – Data from Cloud Storage</w:t>
            </w:r>
          </w:p>
        </w:tc>
        <w:tc>
          <w:tcPr>
            <w:tcW w:w="0" w:type="auto"/>
            <w:vAlign w:val="center"/>
            <w:hideMark/>
          </w:tcPr>
          <w:p w14:paraId="3DBC1E7C" w14:textId="77777777" w:rsidR="008910E0" w:rsidRPr="008910E0" w:rsidRDefault="008910E0" w:rsidP="008910E0">
            <w:pPr>
              <w:bidi w:val="0"/>
            </w:pPr>
            <w:r w:rsidRPr="008910E0">
              <w:t>Accessing data stored in cloud storage.</w:t>
            </w:r>
          </w:p>
        </w:tc>
        <w:tc>
          <w:tcPr>
            <w:tcW w:w="0" w:type="auto"/>
            <w:vAlign w:val="center"/>
            <w:hideMark/>
          </w:tcPr>
          <w:p w14:paraId="74EA54E2" w14:textId="4DB9B3B2" w:rsidR="008910E0" w:rsidRPr="008910E0" w:rsidRDefault="00160371" w:rsidP="00C8571E">
            <w:pPr>
              <w:bidi w:val="0"/>
            </w:pPr>
            <w:r w:rsidRPr="00C8571E">
              <w:t>The</w:t>
            </w:r>
            <w:r w:rsidR="00C8571E" w:rsidRPr="00C8571E">
              <w:t xml:space="preserve"> attackers perform extensive reconnaissance within the Microsoft 365 environment, particularly focusing on SharePoint and </w:t>
            </w:r>
            <w:r w:rsidR="00C8571E" w:rsidRPr="00326B98">
              <w:rPr>
                <w:b/>
                <w:bCs/>
              </w:rPr>
              <w:t>OneDrive</w:t>
            </w:r>
            <w:r w:rsidR="00C8571E" w:rsidRPr="00C8571E">
              <w:t>.</w:t>
            </w:r>
          </w:p>
        </w:tc>
      </w:tr>
      <w:tr w:rsidR="008910E0" w:rsidRPr="008910E0" w14:paraId="0C85DF91" w14:textId="77777777" w:rsidTr="008910E0">
        <w:trPr>
          <w:tblCellSpacing w:w="15" w:type="dxa"/>
        </w:trPr>
        <w:tc>
          <w:tcPr>
            <w:tcW w:w="0" w:type="auto"/>
            <w:vAlign w:val="center"/>
            <w:hideMark/>
          </w:tcPr>
          <w:p w14:paraId="66D9CA41" w14:textId="77777777" w:rsidR="008910E0" w:rsidRPr="008910E0" w:rsidRDefault="008910E0" w:rsidP="008910E0">
            <w:pPr>
              <w:bidi w:val="0"/>
            </w:pPr>
            <w:r w:rsidRPr="008910E0">
              <w:t>T1213.002 – SharePoint</w:t>
            </w:r>
          </w:p>
        </w:tc>
        <w:tc>
          <w:tcPr>
            <w:tcW w:w="0" w:type="auto"/>
            <w:vAlign w:val="center"/>
            <w:hideMark/>
          </w:tcPr>
          <w:p w14:paraId="4C30FBC6" w14:textId="77777777" w:rsidR="008910E0" w:rsidRPr="008910E0" w:rsidRDefault="008910E0" w:rsidP="008910E0">
            <w:pPr>
              <w:bidi w:val="0"/>
            </w:pPr>
            <w:r w:rsidRPr="008910E0">
              <w:t>Collecting data from SharePoint repositories.</w:t>
            </w:r>
          </w:p>
        </w:tc>
        <w:tc>
          <w:tcPr>
            <w:tcW w:w="0" w:type="auto"/>
            <w:vAlign w:val="center"/>
            <w:hideMark/>
          </w:tcPr>
          <w:p w14:paraId="0E37C4CF" w14:textId="022C4CDC" w:rsidR="008910E0" w:rsidRPr="008910E0" w:rsidRDefault="00160371" w:rsidP="008910E0">
            <w:pPr>
              <w:bidi w:val="0"/>
            </w:pPr>
            <w:r w:rsidRPr="00C8571E">
              <w:t xml:space="preserve">The attackers perform extensive reconnaissance within the Microsoft 365 environment, particularly focusing on </w:t>
            </w:r>
            <w:r w:rsidRPr="00326B98">
              <w:rPr>
                <w:b/>
                <w:bCs/>
              </w:rPr>
              <w:t>SharePoint</w:t>
            </w:r>
            <w:r w:rsidRPr="00C8571E">
              <w:t xml:space="preserve"> and OneDrive.</w:t>
            </w:r>
          </w:p>
        </w:tc>
      </w:tr>
    </w:tbl>
    <w:p w14:paraId="6F8DF577" w14:textId="7C844609" w:rsidR="008910E0" w:rsidRDefault="008910E0" w:rsidP="007E3C7E">
      <w:pPr>
        <w:bidi w:val="0"/>
        <w:rPr>
          <w:sz w:val="32"/>
          <w:szCs w:val="32"/>
        </w:rPr>
      </w:pPr>
      <w:r w:rsidRPr="008910E0">
        <w:rPr>
          <w:sz w:val="32"/>
          <w:szCs w:val="32"/>
        </w:rPr>
        <w:lastRenderedPageBreak/>
        <w:t>Exfiltration</w:t>
      </w:r>
    </w:p>
    <w:p w14:paraId="67B0C9A9" w14:textId="77777777" w:rsidR="007E3C7E" w:rsidRDefault="007E3C7E" w:rsidP="007E3C7E">
      <w:pPr>
        <w:bidi w:val="0"/>
        <w:rPr>
          <w:sz w:val="32"/>
          <w:szCs w:val="3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346"/>
        <w:gridCol w:w="4898"/>
      </w:tblGrid>
      <w:tr w:rsidR="008910E0" w:rsidRPr="008910E0" w14:paraId="394C14ED" w14:textId="77777777" w:rsidTr="008910E0">
        <w:trPr>
          <w:tblHeader/>
          <w:tblCellSpacing w:w="15" w:type="dxa"/>
        </w:trPr>
        <w:tc>
          <w:tcPr>
            <w:tcW w:w="0" w:type="auto"/>
            <w:vAlign w:val="center"/>
            <w:hideMark/>
          </w:tcPr>
          <w:p w14:paraId="6C3F76C7" w14:textId="77777777" w:rsidR="008910E0" w:rsidRPr="008910E0" w:rsidRDefault="008910E0" w:rsidP="008910E0">
            <w:pPr>
              <w:bidi w:val="0"/>
              <w:rPr>
                <w:b/>
                <w:bCs/>
              </w:rPr>
            </w:pPr>
            <w:r w:rsidRPr="008910E0">
              <w:rPr>
                <w:b/>
                <w:bCs/>
              </w:rPr>
              <w:t>Technique</w:t>
            </w:r>
          </w:p>
        </w:tc>
        <w:tc>
          <w:tcPr>
            <w:tcW w:w="0" w:type="auto"/>
            <w:vAlign w:val="center"/>
            <w:hideMark/>
          </w:tcPr>
          <w:p w14:paraId="59BCACBF" w14:textId="77777777" w:rsidR="008910E0" w:rsidRPr="008910E0" w:rsidRDefault="008910E0" w:rsidP="008910E0">
            <w:pPr>
              <w:bidi w:val="0"/>
              <w:rPr>
                <w:b/>
                <w:bCs/>
              </w:rPr>
            </w:pPr>
            <w:r w:rsidRPr="008910E0">
              <w:rPr>
                <w:b/>
                <w:bCs/>
              </w:rPr>
              <w:t>Technique Description</w:t>
            </w:r>
          </w:p>
        </w:tc>
        <w:tc>
          <w:tcPr>
            <w:tcW w:w="0" w:type="auto"/>
            <w:vAlign w:val="center"/>
            <w:hideMark/>
          </w:tcPr>
          <w:p w14:paraId="363C105A" w14:textId="77777777" w:rsidR="008910E0" w:rsidRPr="008910E0" w:rsidRDefault="008910E0" w:rsidP="008910E0">
            <w:pPr>
              <w:bidi w:val="0"/>
              <w:rPr>
                <w:b/>
                <w:bCs/>
              </w:rPr>
            </w:pPr>
            <w:r w:rsidRPr="008910E0">
              <w:rPr>
                <w:b/>
                <w:bCs/>
              </w:rPr>
              <w:t>Relation to Jingle Thief</w:t>
            </w:r>
          </w:p>
        </w:tc>
      </w:tr>
      <w:tr w:rsidR="008910E0" w:rsidRPr="008910E0" w14:paraId="62FB2FD4" w14:textId="77777777" w:rsidTr="008910E0">
        <w:trPr>
          <w:tblCellSpacing w:w="15" w:type="dxa"/>
        </w:trPr>
        <w:tc>
          <w:tcPr>
            <w:tcW w:w="0" w:type="auto"/>
            <w:vAlign w:val="center"/>
            <w:hideMark/>
          </w:tcPr>
          <w:p w14:paraId="36CBA5D5" w14:textId="77777777" w:rsidR="008910E0" w:rsidRPr="008910E0" w:rsidRDefault="008910E0" w:rsidP="008910E0">
            <w:pPr>
              <w:bidi w:val="0"/>
            </w:pPr>
            <w:r w:rsidRPr="008910E0">
              <w:t>T1020 – Automated Exfiltration</w:t>
            </w:r>
          </w:p>
        </w:tc>
        <w:tc>
          <w:tcPr>
            <w:tcW w:w="0" w:type="auto"/>
            <w:vAlign w:val="center"/>
            <w:hideMark/>
          </w:tcPr>
          <w:p w14:paraId="3DA5BF23" w14:textId="77777777" w:rsidR="008910E0" w:rsidRPr="008910E0" w:rsidRDefault="008910E0" w:rsidP="008910E0">
            <w:pPr>
              <w:bidi w:val="0"/>
            </w:pPr>
            <w:r w:rsidRPr="008910E0">
              <w:t>Automatically exporting collected data.</w:t>
            </w:r>
          </w:p>
        </w:tc>
        <w:tc>
          <w:tcPr>
            <w:tcW w:w="0" w:type="auto"/>
            <w:vAlign w:val="center"/>
            <w:hideMark/>
          </w:tcPr>
          <w:p w14:paraId="1AA264A1" w14:textId="58E5E455" w:rsidR="008910E0" w:rsidRPr="008910E0" w:rsidRDefault="003A5A52" w:rsidP="003A5A52">
            <w:pPr>
              <w:bidi w:val="0"/>
            </w:pPr>
            <w:r>
              <w:t>T</w:t>
            </w:r>
            <w:r w:rsidRPr="003A5A52">
              <w:t>he attacker</w:t>
            </w:r>
            <w:r>
              <w:t xml:space="preserve">s </w:t>
            </w:r>
            <w:r w:rsidRPr="003A5A52">
              <w:t>create inbox rules to automatically forward emails to attacker-controlled addresses</w:t>
            </w:r>
          </w:p>
        </w:tc>
      </w:tr>
      <w:tr w:rsidR="008910E0" w:rsidRPr="008910E0" w14:paraId="56CCA618" w14:textId="77777777" w:rsidTr="008910E0">
        <w:trPr>
          <w:tblCellSpacing w:w="15" w:type="dxa"/>
        </w:trPr>
        <w:tc>
          <w:tcPr>
            <w:tcW w:w="0" w:type="auto"/>
            <w:vAlign w:val="center"/>
            <w:hideMark/>
          </w:tcPr>
          <w:p w14:paraId="5966D2D2" w14:textId="77777777" w:rsidR="008910E0" w:rsidRPr="008910E0" w:rsidRDefault="008910E0" w:rsidP="008910E0">
            <w:pPr>
              <w:bidi w:val="0"/>
            </w:pPr>
            <w:r w:rsidRPr="008910E0">
              <w:t>T1537 – Transfer Data to Cloud Account</w:t>
            </w:r>
          </w:p>
        </w:tc>
        <w:tc>
          <w:tcPr>
            <w:tcW w:w="0" w:type="auto"/>
            <w:vAlign w:val="center"/>
            <w:hideMark/>
          </w:tcPr>
          <w:p w14:paraId="58B2B753" w14:textId="77777777" w:rsidR="008910E0" w:rsidRPr="008910E0" w:rsidRDefault="008910E0" w:rsidP="008910E0">
            <w:pPr>
              <w:bidi w:val="0"/>
            </w:pPr>
            <w:r w:rsidRPr="008910E0">
              <w:t>Transferring data to attacker-controlled cloud accounts.</w:t>
            </w:r>
          </w:p>
        </w:tc>
        <w:tc>
          <w:tcPr>
            <w:tcW w:w="0" w:type="auto"/>
            <w:vAlign w:val="center"/>
            <w:hideMark/>
          </w:tcPr>
          <w:p w14:paraId="5B2FE0B7" w14:textId="5B320F91" w:rsidR="008910E0" w:rsidRPr="008910E0" w:rsidRDefault="003A5A52" w:rsidP="003A5A52">
            <w:pPr>
              <w:bidi w:val="0"/>
            </w:pPr>
            <w:r>
              <w:t>T</w:t>
            </w:r>
            <w:r w:rsidRPr="003A5A52">
              <w:t>he attackers behind CL-CRI-1032 operate almost exclusively in cloud environments… to impersonate legitimate users, gain unauthorized access to sensitive data…</w:t>
            </w:r>
          </w:p>
        </w:tc>
      </w:tr>
    </w:tbl>
    <w:p w14:paraId="20115A9C" w14:textId="77777777" w:rsidR="008910E0" w:rsidRDefault="008910E0" w:rsidP="008910E0">
      <w:pPr>
        <w:bidi w:val="0"/>
        <w:rPr>
          <w:sz w:val="32"/>
          <w:szCs w:val="32"/>
        </w:rPr>
      </w:pPr>
    </w:p>
    <w:p w14:paraId="3CC6808F" w14:textId="77777777" w:rsidR="000F5F10" w:rsidRDefault="000F5F10" w:rsidP="000F5F10">
      <w:pPr>
        <w:bidi w:val="0"/>
        <w:rPr>
          <w:sz w:val="32"/>
          <w:szCs w:val="32"/>
        </w:rPr>
      </w:pPr>
    </w:p>
    <w:p w14:paraId="7730152C" w14:textId="45ABF236" w:rsidR="008910E0" w:rsidRDefault="008910E0" w:rsidP="008910E0">
      <w:pPr>
        <w:bidi w:val="0"/>
        <w:rPr>
          <w:sz w:val="32"/>
          <w:szCs w:val="32"/>
        </w:rPr>
      </w:pPr>
      <w:r w:rsidRPr="008910E0">
        <w:rPr>
          <w:sz w:val="32"/>
          <w:szCs w:val="32"/>
        </w:rPr>
        <w:t>Discovery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2117"/>
        <w:gridCol w:w="4915"/>
      </w:tblGrid>
      <w:tr w:rsidR="008910E0" w:rsidRPr="008910E0" w14:paraId="64D349EB" w14:textId="77777777" w:rsidTr="008910E0">
        <w:trPr>
          <w:tblHeader/>
          <w:tblCellSpacing w:w="15" w:type="dxa"/>
        </w:trPr>
        <w:tc>
          <w:tcPr>
            <w:tcW w:w="0" w:type="auto"/>
            <w:vAlign w:val="center"/>
            <w:hideMark/>
          </w:tcPr>
          <w:p w14:paraId="76623768" w14:textId="77777777" w:rsidR="008910E0" w:rsidRPr="008910E0" w:rsidRDefault="008910E0" w:rsidP="008910E0">
            <w:pPr>
              <w:bidi w:val="0"/>
              <w:rPr>
                <w:b/>
                <w:bCs/>
              </w:rPr>
            </w:pPr>
            <w:r w:rsidRPr="008910E0">
              <w:rPr>
                <w:b/>
                <w:bCs/>
              </w:rPr>
              <w:t>Technique</w:t>
            </w:r>
          </w:p>
        </w:tc>
        <w:tc>
          <w:tcPr>
            <w:tcW w:w="0" w:type="auto"/>
            <w:vAlign w:val="center"/>
            <w:hideMark/>
          </w:tcPr>
          <w:p w14:paraId="30F499AD" w14:textId="77777777" w:rsidR="008910E0" w:rsidRPr="008910E0" w:rsidRDefault="008910E0" w:rsidP="008910E0">
            <w:pPr>
              <w:bidi w:val="0"/>
              <w:rPr>
                <w:b/>
                <w:bCs/>
              </w:rPr>
            </w:pPr>
            <w:r w:rsidRPr="008910E0">
              <w:rPr>
                <w:b/>
                <w:bCs/>
              </w:rPr>
              <w:t>Technique Description</w:t>
            </w:r>
          </w:p>
        </w:tc>
        <w:tc>
          <w:tcPr>
            <w:tcW w:w="0" w:type="auto"/>
            <w:vAlign w:val="center"/>
            <w:hideMark/>
          </w:tcPr>
          <w:p w14:paraId="32B8564B" w14:textId="77777777" w:rsidR="008910E0" w:rsidRPr="008910E0" w:rsidRDefault="008910E0" w:rsidP="008910E0">
            <w:pPr>
              <w:bidi w:val="0"/>
              <w:rPr>
                <w:b/>
                <w:bCs/>
              </w:rPr>
            </w:pPr>
            <w:r w:rsidRPr="008910E0">
              <w:rPr>
                <w:b/>
                <w:bCs/>
              </w:rPr>
              <w:t>Relation to Jingle Thief</w:t>
            </w:r>
          </w:p>
        </w:tc>
      </w:tr>
      <w:tr w:rsidR="008910E0" w:rsidRPr="008910E0" w14:paraId="5A3B45AD" w14:textId="77777777" w:rsidTr="008910E0">
        <w:trPr>
          <w:tblCellSpacing w:w="15" w:type="dxa"/>
        </w:trPr>
        <w:tc>
          <w:tcPr>
            <w:tcW w:w="0" w:type="auto"/>
            <w:vAlign w:val="center"/>
            <w:hideMark/>
          </w:tcPr>
          <w:p w14:paraId="18C7B1F0" w14:textId="77777777" w:rsidR="008910E0" w:rsidRPr="008910E0" w:rsidRDefault="008910E0" w:rsidP="008910E0">
            <w:pPr>
              <w:bidi w:val="0"/>
            </w:pPr>
            <w:r w:rsidRPr="008910E0">
              <w:t>T1087 – Account Discovery</w:t>
            </w:r>
          </w:p>
        </w:tc>
        <w:tc>
          <w:tcPr>
            <w:tcW w:w="0" w:type="auto"/>
            <w:vAlign w:val="center"/>
            <w:hideMark/>
          </w:tcPr>
          <w:p w14:paraId="4001F770" w14:textId="77777777" w:rsidR="008910E0" w:rsidRPr="008910E0" w:rsidRDefault="008910E0" w:rsidP="008910E0">
            <w:pPr>
              <w:bidi w:val="0"/>
            </w:pPr>
            <w:r w:rsidRPr="008910E0">
              <w:t>Identifying user or service accounts.</w:t>
            </w:r>
          </w:p>
        </w:tc>
        <w:tc>
          <w:tcPr>
            <w:tcW w:w="0" w:type="auto"/>
            <w:vAlign w:val="center"/>
            <w:hideMark/>
          </w:tcPr>
          <w:p w14:paraId="267E66D2" w14:textId="05CAF275" w:rsidR="008910E0" w:rsidRPr="008910E0" w:rsidRDefault="003A5A52" w:rsidP="003A5A52">
            <w:pPr>
              <w:bidi w:val="0"/>
            </w:pPr>
            <w:r>
              <w:t xml:space="preserve">The attackers </w:t>
            </w:r>
            <w:r w:rsidRPr="003A5A52">
              <w:t>maintained access for approximately 10 months</w:t>
            </w:r>
            <w:r w:rsidR="007B51F8">
              <w:t xml:space="preserve"> in the organization</w:t>
            </w:r>
            <w:r w:rsidR="00776121">
              <w:t>,</w:t>
            </w:r>
            <w:r w:rsidRPr="003A5A52">
              <w:t xml:space="preserve"> and compromised over 60 user accounts within a single global enterprise</w:t>
            </w:r>
          </w:p>
        </w:tc>
      </w:tr>
      <w:tr w:rsidR="008910E0" w:rsidRPr="008910E0" w14:paraId="37521762" w14:textId="77777777" w:rsidTr="008910E0">
        <w:trPr>
          <w:tblCellSpacing w:w="15" w:type="dxa"/>
        </w:trPr>
        <w:tc>
          <w:tcPr>
            <w:tcW w:w="0" w:type="auto"/>
            <w:vAlign w:val="center"/>
            <w:hideMark/>
          </w:tcPr>
          <w:p w14:paraId="2EECF150" w14:textId="77777777" w:rsidR="008910E0" w:rsidRPr="008910E0" w:rsidRDefault="008910E0" w:rsidP="008910E0">
            <w:pPr>
              <w:bidi w:val="0"/>
            </w:pPr>
            <w:r w:rsidRPr="008910E0">
              <w:t>T1526 – Cloud Service Discovery</w:t>
            </w:r>
          </w:p>
        </w:tc>
        <w:tc>
          <w:tcPr>
            <w:tcW w:w="0" w:type="auto"/>
            <w:vAlign w:val="center"/>
            <w:hideMark/>
          </w:tcPr>
          <w:p w14:paraId="52F26061" w14:textId="77777777" w:rsidR="008910E0" w:rsidRPr="008910E0" w:rsidRDefault="008910E0" w:rsidP="008910E0">
            <w:pPr>
              <w:bidi w:val="0"/>
            </w:pPr>
            <w:r w:rsidRPr="008910E0">
              <w:t>Identifying cloud services used by the target.</w:t>
            </w:r>
          </w:p>
        </w:tc>
        <w:tc>
          <w:tcPr>
            <w:tcW w:w="0" w:type="auto"/>
            <w:vAlign w:val="center"/>
            <w:hideMark/>
          </w:tcPr>
          <w:p w14:paraId="37684CAB" w14:textId="308B7D09" w:rsidR="008910E0" w:rsidRPr="008910E0" w:rsidRDefault="003A5A52" w:rsidP="003A5A52">
            <w:pPr>
              <w:bidi w:val="0"/>
            </w:pPr>
            <w:r w:rsidRPr="003A5A52">
              <w:t>The activity involved the use of Microsoft 365 services, including SharePoint, OneDrive, Exchange and Entra ID</w:t>
            </w:r>
          </w:p>
        </w:tc>
      </w:tr>
      <w:tr w:rsidR="008910E0" w:rsidRPr="008910E0" w14:paraId="18DE328C" w14:textId="77777777" w:rsidTr="008910E0">
        <w:trPr>
          <w:tblCellSpacing w:w="15" w:type="dxa"/>
        </w:trPr>
        <w:tc>
          <w:tcPr>
            <w:tcW w:w="0" w:type="auto"/>
            <w:vAlign w:val="center"/>
            <w:hideMark/>
          </w:tcPr>
          <w:p w14:paraId="6357ED94" w14:textId="77777777" w:rsidR="008910E0" w:rsidRPr="008910E0" w:rsidRDefault="008910E0" w:rsidP="008910E0">
            <w:pPr>
              <w:bidi w:val="0"/>
            </w:pPr>
            <w:r w:rsidRPr="008910E0">
              <w:t>T1580 – Cloud Infrastructure Discovery</w:t>
            </w:r>
          </w:p>
        </w:tc>
        <w:tc>
          <w:tcPr>
            <w:tcW w:w="0" w:type="auto"/>
            <w:vAlign w:val="center"/>
            <w:hideMark/>
          </w:tcPr>
          <w:p w14:paraId="3F4244F2" w14:textId="77777777" w:rsidR="008910E0" w:rsidRPr="008910E0" w:rsidRDefault="008910E0" w:rsidP="008910E0">
            <w:pPr>
              <w:bidi w:val="0"/>
            </w:pPr>
            <w:r w:rsidRPr="008910E0">
              <w:t>Mapping cloud infrastructure resources.</w:t>
            </w:r>
          </w:p>
        </w:tc>
        <w:tc>
          <w:tcPr>
            <w:tcW w:w="0" w:type="auto"/>
            <w:vAlign w:val="center"/>
            <w:hideMark/>
          </w:tcPr>
          <w:p w14:paraId="6C5BCD41" w14:textId="75CA8C2C" w:rsidR="008910E0" w:rsidRPr="008910E0" w:rsidRDefault="003A5A52" w:rsidP="003A5A52">
            <w:pPr>
              <w:bidi w:val="0"/>
            </w:pPr>
            <w:r w:rsidRPr="003A5A52">
              <w:t>Organizational virtual machines, Citrix environments… VPN configuration and access guides</w:t>
            </w:r>
          </w:p>
        </w:tc>
      </w:tr>
    </w:tbl>
    <w:p w14:paraId="1D6B6C9F" w14:textId="77777777" w:rsidR="00BF4DC1" w:rsidRDefault="00BF4DC1" w:rsidP="008910E0">
      <w:pPr>
        <w:bidi w:val="0"/>
        <w:rPr>
          <w:sz w:val="32"/>
          <w:szCs w:val="32"/>
        </w:rPr>
      </w:pPr>
    </w:p>
    <w:p w14:paraId="60AC5EFE" w14:textId="77777777" w:rsidR="00BF4DC1" w:rsidRDefault="00BF4DC1" w:rsidP="00BF4DC1">
      <w:pPr>
        <w:bidi w:val="0"/>
        <w:rPr>
          <w:sz w:val="32"/>
          <w:szCs w:val="32"/>
        </w:rPr>
      </w:pPr>
    </w:p>
    <w:p w14:paraId="418E5276" w14:textId="0F767984" w:rsidR="008910E0" w:rsidRDefault="008910E0" w:rsidP="00BF4DC1">
      <w:pPr>
        <w:bidi w:val="0"/>
        <w:rPr>
          <w:sz w:val="32"/>
          <w:szCs w:val="32"/>
        </w:rPr>
      </w:pPr>
      <w:r w:rsidRPr="008910E0">
        <w:rPr>
          <w:sz w:val="32"/>
          <w:szCs w:val="32"/>
        </w:rPr>
        <w:t>Lateral Movement</w:t>
      </w:r>
    </w:p>
    <w:tbl>
      <w:tblPr>
        <w:tblW w:w="910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3459"/>
        <w:gridCol w:w="3663"/>
      </w:tblGrid>
      <w:tr w:rsidR="003A5A52" w:rsidRPr="008910E0" w14:paraId="66015E74" w14:textId="77777777" w:rsidTr="0009377F">
        <w:trPr>
          <w:tblHeader/>
          <w:tblCellSpacing w:w="15" w:type="dxa"/>
        </w:trPr>
        <w:tc>
          <w:tcPr>
            <w:tcW w:w="0" w:type="auto"/>
            <w:vAlign w:val="center"/>
            <w:hideMark/>
          </w:tcPr>
          <w:p w14:paraId="2318B642" w14:textId="77777777" w:rsidR="008910E0" w:rsidRPr="008910E0" w:rsidRDefault="008910E0" w:rsidP="008910E0">
            <w:pPr>
              <w:bidi w:val="0"/>
              <w:rPr>
                <w:b/>
                <w:bCs/>
              </w:rPr>
            </w:pPr>
            <w:r w:rsidRPr="008910E0">
              <w:rPr>
                <w:b/>
                <w:bCs/>
              </w:rPr>
              <w:t>Technique</w:t>
            </w:r>
          </w:p>
        </w:tc>
        <w:tc>
          <w:tcPr>
            <w:tcW w:w="0" w:type="auto"/>
            <w:vAlign w:val="center"/>
            <w:hideMark/>
          </w:tcPr>
          <w:p w14:paraId="0614BCA6" w14:textId="77777777" w:rsidR="008910E0" w:rsidRPr="008910E0" w:rsidRDefault="008910E0" w:rsidP="008910E0">
            <w:pPr>
              <w:bidi w:val="0"/>
              <w:rPr>
                <w:b/>
                <w:bCs/>
              </w:rPr>
            </w:pPr>
            <w:r w:rsidRPr="008910E0">
              <w:rPr>
                <w:b/>
                <w:bCs/>
              </w:rPr>
              <w:t>Technique Description</w:t>
            </w:r>
          </w:p>
        </w:tc>
        <w:tc>
          <w:tcPr>
            <w:tcW w:w="3618" w:type="dxa"/>
            <w:vAlign w:val="center"/>
            <w:hideMark/>
          </w:tcPr>
          <w:p w14:paraId="6495E865" w14:textId="77777777" w:rsidR="008910E0" w:rsidRPr="008910E0" w:rsidRDefault="008910E0" w:rsidP="008910E0">
            <w:pPr>
              <w:bidi w:val="0"/>
              <w:rPr>
                <w:b/>
                <w:bCs/>
              </w:rPr>
            </w:pPr>
            <w:r w:rsidRPr="008910E0">
              <w:rPr>
                <w:b/>
                <w:bCs/>
              </w:rPr>
              <w:t>Relation to Jingle Thief</w:t>
            </w:r>
          </w:p>
        </w:tc>
      </w:tr>
      <w:tr w:rsidR="003A5A52" w:rsidRPr="008910E0" w14:paraId="74530F66" w14:textId="77777777" w:rsidTr="0009377F">
        <w:trPr>
          <w:tblCellSpacing w:w="15" w:type="dxa"/>
        </w:trPr>
        <w:tc>
          <w:tcPr>
            <w:tcW w:w="0" w:type="auto"/>
            <w:vAlign w:val="center"/>
            <w:hideMark/>
          </w:tcPr>
          <w:p w14:paraId="5D917A54" w14:textId="77777777" w:rsidR="008910E0" w:rsidRPr="008910E0" w:rsidRDefault="008910E0" w:rsidP="008910E0">
            <w:pPr>
              <w:bidi w:val="0"/>
            </w:pPr>
            <w:r w:rsidRPr="008910E0">
              <w:t>T1021 – Remote Services</w:t>
            </w:r>
          </w:p>
        </w:tc>
        <w:tc>
          <w:tcPr>
            <w:tcW w:w="0" w:type="auto"/>
            <w:vAlign w:val="center"/>
            <w:hideMark/>
          </w:tcPr>
          <w:p w14:paraId="310EE1D3" w14:textId="13F235E7" w:rsidR="008910E0" w:rsidRPr="008910E0" w:rsidRDefault="003A5A52" w:rsidP="003A5A52">
            <w:pPr>
              <w:bidi w:val="0"/>
            </w:pPr>
            <w:r w:rsidRPr="003A5A52">
              <w:t xml:space="preserve">The actors move laterally by remotely accessing additional </w:t>
            </w:r>
            <w:r w:rsidRPr="003A5A52">
              <w:lastRenderedPageBreak/>
              <w:t>Microsoft 365 accounts using stolen credentials</w:t>
            </w:r>
            <w:r w:rsidR="00B5501F">
              <w:t>.</w:t>
            </w:r>
          </w:p>
        </w:tc>
        <w:tc>
          <w:tcPr>
            <w:tcW w:w="3618" w:type="dxa"/>
            <w:vAlign w:val="center"/>
            <w:hideMark/>
          </w:tcPr>
          <w:p w14:paraId="22FA386A" w14:textId="26E4D7D6" w:rsidR="008910E0" w:rsidRPr="008910E0" w:rsidRDefault="003A5A52" w:rsidP="003A5A52">
            <w:pPr>
              <w:bidi w:val="0"/>
            </w:pPr>
            <w:r w:rsidRPr="009F1346">
              <w:rPr>
                <w:sz w:val="20"/>
                <w:szCs w:val="20"/>
              </w:rPr>
              <w:lastRenderedPageBreak/>
              <w:t>After harvesting credentials</w:t>
            </w:r>
            <w:r w:rsidR="00B5501F" w:rsidRPr="009F1346">
              <w:rPr>
                <w:sz w:val="20"/>
                <w:szCs w:val="20"/>
              </w:rPr>
              <w:t xml:space="preserve"> </w:t>
            </w:r>
            <w:r w:rsidRPr="009F1346">
              <w:rPr>
                <w:sz w:val="20"/>
                <w:szCs w:val="20"/>
              </w:rPr>
              <w:t xml:space="preserve">the attackers authenticated to Microsoft 365 directly </w:t>
            </w:r>
            <w:r w:rsidRPr="009F1346">
              <w:rPr>
                <w:sz w:val="20"/>
                <w:szCs w:val="20"/>
              </w:rPr>
              <w:lastRenderedPageBreak/>
              <w:t>and began navigating the environment, with no malware required</w:t>
            </w:r>
          </w:p>
        </w:tc>
      </w:tr>
      <w:tr w:rsidR="003A5A52" w:rsidRPr="008910E0" w14:paraId="5F803427" w14:textId="77777777" w:rsidTr="00BF4DC1">
        <w:trPr>
          <w:trHeight w:val="2115"/>
          <w:tblCellSpacing w:w="15" w:type="dxa"/>
        </w:trPr>
        <w:tc>
          <w:tcPr>
            <w:tcW w:w="0" w:type="auto"/>
            <w:vAlign w:val="center"/>
            <w:hideMark/>
          </w:tcPr>
          <w:p w14:paraId="3182B48A" w14:textId="77777777" w:rsidR="008910E0" w:rsidRPr="008910E0" w:rsidRDefault="008910E0" w:rsidP="008910E0">
            <w:pPr>
              <w:bidi w:val="0"/>
            </w:pPr>
            <w:r w:rsidRPr="008910E0">
              <w:lastRenderedPageBreak/>
              <w:t>T1550 – Use of Alternate Authentication Material</w:t>
            </w:r>
          </w:p>
        </w:tc>
        <w:tc>
          <w:tcPr>
            <w:tcW w:w="0" w:type="auto"/>
            <w:vAlign w:val="center"/>
            <w:hideMark/>
          </w:tcPr>
          <w:p w14:paraId="7E54EEF7" w14:textId="1AA5C608" w:rsidR="008910E0" w:rsidRPr="008910E0" w:rsidRDefault="0009377F" w:rsidP="0009377F">
            <w:pPr>
              <w:bidi w:val="0"/>
            </w:pPr>
            <w:r w:rsidRPr="0009377F">
              <w:t>The attackers use</w:t>
            </w:r>
            <w:r w:rsidR="006F569B">
              <w:t>d</w:t>
            </w:r>
            <w:r w:rsidRPr="0009377F">
              <w:t xml:space="preserve"> stolen session tokens and rogue device registrations to access additional accounts and bypass MFA, enabling cloud-based lateral movement</w:t>
            </w:r>
          </w:p>
        </w:tc>
        <w:tc>
          <w:tcPr>
            <w:tcW w:w="3618" w:type="dxa"/>
            <w:vAlign w:val="center"/>
            <w:hideMark/>
          </w:tcPr>
          <w:p w14:paraId="250808E0" w14:textId="77777777" w:rsidR="008910E0" w:rsidRDefault="008910E0" w:rsidP="008910E0">
            <w:pPr>
              <w:bidi w:val="0"/>
            </w:pPr>
          </w:p>
          <w:p w14:paraId="59DEAA87" w14:textId="4D4C72C5" w:rsidR="0009377F" w:rsidRPr="0009377F" w:rsidRDefault="0009377F" w:rsidP="0009377F">
            <w:pPr>
              <w:bidi w:val="0"/>
            </w:pPr>
            <w:r w:rsidRPr="0009377F">
              <w:t>Most intrusions relied on stolen credentials or session tokens</w:t>
            </w:r>
            <w:r w:rsidR="00F03DA5">
              <w:t>. R</w:t>
            </w:r>
            <w:r w:rsidRPr="0009377F">
              <w:t>egistering rogue authenticator apps to bypass MFA.</w:t>
            </w:r>
          </w:p>
          <w:p w14:paraId="4EF5F81E" w14:textId="77777777" w:rsidR="003A5A52" w:rsidRDefault="003A5A52" w:rsidP="003A5A52">
            <w:pPr>
              <w:bidi w:val="0"/>
            </w:pPr>
          </w:p>
          <w:p w14:paraId="1B607BF5" w14:textId="33B1E5C9" w:rsidR="003A5A52" w:rsidRPr="008910E0" w:rsidRDefault="003A5A52" w:rsidP="003A5A52">
            <w:pPr>
              <w:bidi w:val="0"/>
            </w:pPr>
          </w:p>
        </w:tc>
      </w:tr>
    </w:tbl>
    <w:p w14:paraId="035CCE31" w14:textId="77777777" w:rsidR="008910E0" w:rsidRDefault="008910E0" w:rsidP="008910E0">
      <w:pPr>
        <w:bidi w:val="0"/>
        <w:rPr>
          <w:sz w:val="32"/>
          <w:szCs w:val="32"/>
        </w:rPr>
      </w:pPr>
    </w:p>
    <w:p w14:paraId="2A832BAF" w14:textId="77777777" w:rsidR="008910E0" w:rsidRPr="008910E0" w:rsidRDefault="008910E0" w:rsidP="008910E0">
      <w:pPr>
        <w:bidi w:val="0"/>
        <w:rPr>
          <w:sz w:val="32"/>
          <w:szCs w:val="32"/>
        </w:rPr>
      </w:pPr>
    </w:p>
    <w:p w14:paraId="6AFF016A" w14:textId="4A612D22" w:rsidR="008910E0" w:rsidRDefault="00E12CAB" w:rsidP="00E12CAB">
      <w:pPr>
        <w:bidi w:val="0"/>
        <w:rPr>
          <w:sz w:val="32"/>
          <w:szCs w:val="32"/>
        </w:rPr>
      </w:pPr>
      <w:hyperlink r:id="rId7" w:history="1">
        <w:r w:rsidRPr="00E12CAB">
          <w:rPr>
            <w:sz w:val="32"/>
            <w:szCs w:val="32"/>
          </w:rPr>
          <w:t>Resource Development</w:t>
        </w:r>
      </w:hyperlink>
    </w:p>
    <w:tbl>
      <w:tblPr>
        <w:tblW w:w="910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4123"/>
        <w:gridCol w:w="3663"/>
      </w:tblGrid>
      <w:tr w:rsidR="00E12CAB" w:rsidRPr="008910E0" w14:paraId="0E83D158" w14:textId="77777777" w:rsidTr="000D35BE">
        <w:trPr>
          <w:tblHeader/>
          <w:tblCellSpacing w:w="15" w:type="dxa"/>
        </w:trPr>
        <w:tc>
          <w:tcPr>
            <w:tcW w:w="0" w:type="auto"/>
            <w:vAlign w:val="center"/>
            <w:hideMark/>
          </w:tcPr>
          <w:p w14:paraId="69DA9E70" w14:textId="77777777" w:rsidR="00E12CAB" w:rsidRPr="008910E0" w:rsidRDefault="00E12CAB" w:rsidP="000D35BE">
            <w:pPr>
              <w:bidi w:val="0"/>
              <w:rPr>
                <w:b/>
                <w:bCs/>
              </w:rPr>
            </w:pPr>
            <w:r w:rsidRPr="008910E0">
              <w:rPr>
                <w:b/>
                <w:bCs/>
              </w:rPr>
              <w:t>Technique</w:t>
            </w:r>
          </w:p>
        </w:tc>
        <w:tc>
          <w:tcPr>
            <w:tcW w:w="0" w:type="auto"/>
            <w:vAlign w:val="center"/>
            <w:hideMark/>
          </w:tcPr>
          <w:p w14:paraId="02FD25AD" w14:textId="77777777" w:rsidR="00E12CAB" w:rsidRPr="008910E0" w:rsidRDefault="00E12CAB" w:rsidP="000D35BE">
            <w:pPr>
              <w:bidi w:val="0"/>
              <w:rPr>
                <w:b/>
                <w:bCs/>
              </w:rPr>
            </w:pPr>
            <w:r w:rsidRPr="008910E0">
              <w:rPr>
                <w:b/>
                <w:bCs/>
              </w:rPr>
              <w:t>Technique Description</w:t>
            </w:r>
          </w:p>
        </w:tc>
        <w:tc>
          <w:tcPr>
            <w:tcW w:w="3618" w:type="dxa"/>
            <w:vAlign w:val="center"/>
            <w:hideMark/>
          </w:tcPr>
          <w:p w14:paraId="449B2268" w14:textId="77777777" w:rsidR="00E12CAB" w:rsidRPr="008910E0" w:rsidRDefault="00E12CAB" w:rsidP="000D35BE">
            <w:pPr>
              <w:bidi w:val="0"/>
              <w:rPr>
                <w:b/>
                <w:bCs/>
              </w:rPr>
            </w:pPr>
            <w:r w:rsidRPr="008910E0">
              <w:rPr>
                <w:b/>
                <w:bCs/>
              </w:rPr>
              <w:t>Relation to Jingle Thief</w:t>
            </w:r>
          </w:p>
        </w:tc>
      </w:tr>
      <w:tr w:rsidR="00E12CAB" w:rsidRPr="008910E0" w14:paraId="0AA897B6" w14:textId="77777777" w:rsidTr="000D35BE">
        <w:trPr>
          <w:tblCellSpacing w:w="15" w:type="dxa"/>
        </w:trPr>
        <w:tc>
          <w:tcPr>
            <w:tcW w:w="0" w:type="auto"/>
            <w:vAlign w:val="center"/>
            <w:hideMark/>
          </w:tcPr>
          <w:p w14:paraId="7202D41D" w14:textId="56A5A2D6" w:rsidR="00E12CAB" w:rsidRPr="008910E0" w:rsidRDefault="00E12CAB" w:rsidP="00E12CAB">
            <w:pPr>
              <w:bidi w:val="0"/>
            </w:pPr>
            <w:r>
              <w:t>T1586.002 – email accounts</w:t>
            </w:r>
          </w:p>
        </w:tc>
        <w:tc>
          <w:tcPr>
            <w:tcW w:w="0" w:type="auto"/>
            <w:vAlign w:val="center"/>
            <w:hideMark/>
          </w:tcPr>
          <w:p w14:paraId="719050BF" w14:textId="6A9B8A5C" w:rsidR="00E12CAB" w:rsidRPr="008910E0" w:rsidRDefault="00E12CAB" w:rsidP="00E12CAB">
            <w:pPr>
              <w:bidi w:val="0"/>
            </w:pPr>
            <w:r w:rsidRPr="00E12CAB">
              <w:t xml:space="preserve">Adversaries may compromise email accounts that can be used during targeting. Adversaries can use compromised email accounts to further their operations, such as leveraging them to conduct </w:t>
            </w:r>
            <w:hyperlink r:id="rId8" w:history="1">
              <w:r w:rsidRPr="00E12CAB">
                <w:t>Phishing for Information</w:t>
              </w:r>
            </w:hyperlink>
            <w:r w:rsidRPr="00E12CAB">
              <w:t xml:space="preserve">, </w:t>
            </w:r>
            <w:hyperlink r:id="rId9" w:history="1">
              <w:r w:rsidRPr="00E12CAB">
                <w:t>Phishing</w:t>
              </w:r>
            </w:hyperlink>
            <w:r w:rsidRPr="00E12CAB">
              <w:t>, or large-scale spam email campaigns.</w:t>
            </w:r>
          </w:p>
        </w:tc>
        <w:tc>
          <w:tcPr>
            <w:tcW w:w="3618" w:type="dxa"/>
            <w:vAlign w:val="center"/>
            <w:hideMark/>
          </w:tcPr>
          <w:p w14:paraId="4876A519" w14:textId="5D15265D" w:rsidR="00E12CAB" w:rsidRPr="008910E0" w:rsidRDefault="009F1346" w:rsidP="00E12CAB">
            <w:pPr>
              <w:bidi w:val="0"/>
            </w:pPr>
            <w:r w:rsidRPr="00E12CAB">
              <w:t>The</w:t>
            </w:r>
            <w:r w:rsidR="00E12CAB" w:rsidRPr="00E12CAB">
              <w:t xml:space="preserve"> attackers sent phishing emails from the legitimate account to personnel inside the same organization.</w:t>
            </w:r>
          </w:p>
        </w:tc>
      </w:tr>
      <w:tr w:rsidR="00E12CAB" w:rsidRPr="008910E0" w14:paraId="6A338AA3" w14:textId="77777777" w:rsidTr="000D35BE">
        <w:trPr>
          <w:trHeight w:val="2115"/>
          <w:tblCellSpacing w:w="15" w:type="dxa"/>
        </w:trPr>
        <w:tc>
          <w:tcPr>
            <w:tcW w:w="0" w:type="auto"/>
            <w:vAlign w:val="center"/>
            <w:hideMark/>
          </w:tcPr>
          <w:p w14:paraId="00D0DC9D" w14:textId="72C37EDA" w:rsidR="00E12CAB" w:rsidRPr="008910E0" w:rsidRDefault="00E12CAB" w:rsidP="000D35BE">
            <w:pPr>
              <w:bidi w:val="0"/>
            </w:pPr>
            <w:r>
              <w:t>T1586.003 – Cloud accounts</w:t>
            </w:r>
          </w:p>
        </w:tc>
        <w:tc>
          <w:tcPr>
            <w:tcW w:w="0" w:type="auto"/>
            <w:vAlign w:val="center"/>
            <w:hideMark/>
          </w:tcPr>
          <w:p w14:paraId="67AC2F0D" w14:textId="4E406DE7" w:rsidR="00E12CAB" w:rsidRPr="008910E0" w:rsidRDefault="00E12CAB" w:rsidP="00E12CAB">
            <w:pPr>
              <w:bidi w:val="0"/>
            </w:pPr>
            <w:r w:rsidRPr="00E12CAB">
              <w:t>Adversaries may compromise cloud accounts that can be used during targeting. Adversaries can use compromised cloud accounts to further their operations</w:t>
            </w:r>
            <w:r>
              <w:t>.</w:t>
            </w:r>
          </w:p>
        </w:tc>
        <w:tc>
          <w:tcPr>
            <w:tcW w:w="3618" w:type="dxa"/>
            <w:vAlign w:val="center"/>
            <w:hideMark/>
          </w:tcPr>
          <w:p w14:paraId="5395F285" w14:textId="77777777" w:rsidR="00E12CAB" w:rsidRDefault="00E12CAB" w:rsidP="000D35BE">
            <w:pPr>
              <w:bidi w:val="0"/>
            </w:pPr>
          </w:p>
          <w:p w14:paraId="364CD77D" w14:textId="7BCE963D" w:rsidR="00E12CAB" w:rsidRDefault="009F1346" w:rsidP="00E12CAB">
            <w:pPr>
              <w:bidi w:val="0"/>
            </w:pPr>
            <w:r w:rsidRPr="00E12CAB">
              <w:t>The</w:t>
            </w:r>
            <w:r w:rsidR="00E12CAB" w:rsidRPr="00E12CAB">
              <w:t xml:space="preserve"> attackers operate almost exclusively in cloud environments once they obtain credentials through phishing</w:t>
            </w:r>
          </w:p>
          <w:p w14:paraId="3CF3A5FC" w14:textId="77777777" w:rsidR="00E12CAB" w:rsidRPr="008910E0" w:rsidRDefault="00E12CAB" w:rsidP="000D35BE">
            <w:pPr>
              <w:bidi w:val="0"/>
            </w:pPr>
          </w:p>
        </w:tc>
      </w:tr>
    </w:tbl>
    <w:p w14:paraId="5DEB067F" w14:textId="77777777" w:rsidR="00FD0B6D" w:rsidRDefault="00FD0B6D" w:rsidP="00FD0B6D">
      <w:pPr>
        <w:jc w:val="right"/>
        <w:rPr>
          <w:sz w:val="32"/>
          <w:szCs w:val="32"/>
        </w:rPr>
      </w:pP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lastRenderedPageBreak/>
        <w:br/>
        <w:t>Lab dana :</w:t>
      </w:r>
    </w:p>
    <w:p w14:paraId="594856D1" w14:textId="4BB0EFC4" w:rsidR="00FD0B6D" w:rsidRPr="00E36E66" w:rsidRDefault="00FD0B6D" w:rsidP="00FD0B6D">
      <w:pPr>
        <w:jc w:val="right"/>
        <w:rPr>
          <w:rFonts w:ascii="David" w:hAnsi="David" w:cs="David"/>
          <w:sz w:val="28"/>
          <w:szCs w:val="28"/>
        </w:rPr>
      </w:pPr>
      <w:r>
        <w:rPr>
          <w:sz w:val="32"/>
          <w:szCs w:val="32"/>
        </w:rPr>
        <w:br/>
      </w:r>
      <w:r w:rsidRPr="00E36E66">
        <w:rPr>
          <w:rFonts w:ascii="David" w:hAnsi="David" w:cs="David"/>
          <w:sz w:val="28"/>
          <w:szCs w:val="28"/>
          <w:u w:val="single"/>
        </w:rPr>
        <w:t>Name</w:t>
      </w:r>
      <w:r w:rsidRPr="00E36E66">
        <w:rPr>
          <w:rFonts w:ascii="David" w:hAnsi="David" w:cs="David"/>
          <w:sz w:val="28"/>
          <w:szCs w:val="28"/>
        </w:rPr>
        <w:t>: Dana Savenko</w:t>
      </w:r>
      <w:r>
        <w:rPr>
          <w:rFonts w:ascii="David" w:hAnsi="David" w:cs="David"/>
          <w:sz w:val="28"/>
          <w:szCs w:val="28"/>
        </w:rPr>
        <w:br/>
      </w:r>
    </w:p>
    <w:p w14:paraId="473786D6" w14:textId="1099D565" w:rsidR="00FD0B6D" w:rsidRPr="00FD0B6D" w:rsidRDefault="00FD0B6D" w:rsidP="00FD0B6D">
      <w:pPr>
        <w:bidi w:val="0"/>
        <w:rPr>
          <w:rFonts w:ascii="David" w:hAnsi="David" w:cs="David"/>
          <w:sz w:val="28"/>
          <w:szCs w:val="28"/>
        </w:rPr>
      </w:pPr>
      <w:r w:rsidRPr="00FD0B6D">
        <w:rPr>
          <w:rFonts w:ascii="David" w:hAnsi="David" w:cs="David"/>
          <w:sz w:val="28"/>
          <w:szCs w:val="28"/>
          <w:u w:val="single"/>
        </w:rPr>
        <w:t>Link</w:t>
      </w:r>
      <w:r w:rsidRPr="00FD0B6D">
        <w:rPr>
          <w:rFonts w:ascii="David" w:hAnsi="David" w:cs="David"/>
          <w:sz w:val="28"/>
          <w:szCs w:val="28"/>
        </w:rPr>
        <w:t>:</w:t>
      </w:r>
      <w:hyperlink r:id="rId10" w:history="1">
        <w:r w:rsidRPr="00FD0B6D">
          <w:rPr>
            <w:rStyle w:val="Hyperlink"/>
            <w:rFonts w:ascii="David" w:hAnsi="David" w:cs="David"/>
            <w:sz w:val="28"/>
            <w:szCs w:val="28"/>
          </w:rPr>
          <w:t>https://cloud.google.com/blog/topics/threat-intelligence/dprk-adopts-etherhiding</w:t>
        </w:r>
      </w:hyperlink>
      <w:r w:rsidRPr="00FD0B6D">
        <w:rPr>
          <w:rFonts w:ascii="David" w:hAnsi="David" w:cs="David"/>
          <w:sz w:val="28"/>
          <w:szCs w:val="28"/>
        </w:rPr>
        <w:br/>
      </w:r>
    </w:p>
    <w:p w14:paraId="383CA3B3" w14:textId="77777777" w:rsidR="00FD0B6D" w:rsidRPr="00FD0B6D" w:rsidRDefault="00FD0B6D" w:rsidP="00FD0B6D">
      <w:pPr>
        <w:bidi w:val="0"/>
        <w:ind w:left="142"/>
        <w:rPr>
          <w:rFonts w:ascii="David" w:hAnsi="David" w:cs="David"/>
          <w:sz w:val="28"/>
          <w:szCs w:val="28"/>
        </w:rPr>
      </w:pPr>
      <w:r w:rsidRPr="00FD0B6D">
        <w:rPr>
          <w:rFonts w:ascii="David" w:hAnsi="David" w:cs="David"/>
          <w:sz w:val="28"/>
          <w:szCs w:val="28"/>
          <w:u w:val="single"/>
        </w:rPr>
        <w:t>The description and the schema of the attack</w:t>
      </w:r>
      <w:r w:rsidRPr="00FD0B6D">
        <w:rPr>
          <w:rFonts w:ascii="David" w:hAnsi="David" w:cs="David"/>
          <w:sz w:val="28"/>
          <w:szCs w:val="28"/>
        </w:rPr>
        <w:t>:</w:t>
      </w:r>
      <w:r w:rsidRPr="00FD0B6D">
        <w:rPr>
          <w:rFonts w:ascii="David" w:hAnsi="David" w:cs="David"/>
          <w:sz w:val="28"/>
          <w:szCs w:val="28"/>
        </w:rPr>
        <w:br/>
        <w:t>A North Korean hacking group targeted software developers by pretending to be recruiters or legitimate companies. They convinced the victims to run a small “test” file. That file secretly connected to the blockchain, downloaded hidden malicious code stored inside a smart contract, and installed a backdoor on the victim’s computer. With this backdoor, the attackers were able to steal cryptocurrency wallet keys, passwords, and other sensitive data. Because the malicious code was stored on the blockchain instead of a normal server, it was much harder for security systems to detect or remove it.</w:t>
      </w:r>
    </w:p>
    <w:p w14:paraId="0960C958" w14:textId="77777777" w:rsidR="00FD0B6D" w:rsidRPr="00A70689" w:rsidRDefault="00FD0B6D" w:rsidP="00FD0B6D">
      <w:pPr>
        <w:jc w:val="right"/>
        <w:rPr>
          <w:rFonts w:ascii="David" w:hAnsi="David" w:cs="David"/>
          <w:sz w:val="28"/>
          <w:szCs w:val="28"/>
        </w:rPr>
      </w:pPr>
      <w:r w:rsidRPr="00A70689">
        <w:rPr>
          <w:rFonts w:ascii="David" w:hAnsi="David" w:cs="David"/>
          <w:sz w:val="28"/>
          <w:szCs w:val="28"/>
        </w:rPr>
        <w:t>The schema:</w:t>
      </w:r>
      <w:r w:rsidRPr="00A70689">
        <w:rPr>
          <w:rFonts w:ascii="David" w:hAnsi="David" w:cs="David"/>
          <w:sz w:val="28"/>
          <w:szCs w:val="28"/>
        </w:rPr>
        <w:br/>
      </w:r>
      <w:r w:rsidRPr="00A70689">
        <w:rPr>
          <w:rFonts w:ascii="David" w:hAnsi="David" w:cs="David"/>
          <w:sz w:val="28"/>
          <w:szCs w:val="28"/>
        </w:rPr>
        <w:br/>
      </w:r>
      <w:r>
        <w:rPr>
          <w:rFonts w:ascii="David" w:hAnsi="David" w:cs="David"/>
          <w:sz w:val="28"/>
          <w:szCs w:val="28"/>
        </w:rPr>
        <w:t xml:space="preserve"> </w:t>
      </w:r>
      <w:r w:rsidRPr="00A70689">
        <w:rPr>
          <w:rFonts w:ascii="David" w:hAnsi="David" w:cs="David"/>
          <w:sz w:val="28"/>
          <w:szCs w:val="28"/>
        </w:rPr>
        <w:t>1.</w:t>
      </w:r>
      <w:r>
        <w:rPr>
          <w:rFonts w:ascii="David" w:hAnsi="David" w:cs="David"/>
          <w:sz w:val="28"/>
          <w:szCs w:val="28"/>
        </w:rPr>
        <w:t xml:space="preserve"> </w:t>
      </w:r>
      <w:r w:rsidRPr="00A70689">
        <w:rPr>
          <w:rFonts w:ascii="David" w:hAnsi="David" w:cs="David"/>
          <w:sz w:val="28"/>
          <w:szCs w:val="28"/>
        </w:rPr>
        <w:t>Attackers pose as recruiters and convince developers to run a “test” file.</w:t>
      </w:r>
      <w:r>
        <w:rPr>
          <w:rFonts w:ascii="David" w:hAnsi="David" w:cs="David"/>
          <w:sz w:val="28"/>
          <w:szCs w:val="28"/>
        </w:rPr>
        <w:br/>
      </w:r>
      <w:r w:rsidRPr="00A70689">
        <w:rPr>
          <w:rFonts w:ascii="David" w:hAnsi="David" w:cs="David"/>
          <w:sz w:val="28"/>
          <w:szCs w:val="28"/>
        </w:rPr>
        <w:br/>
        <w:t>2.</w:t>
      </w:r>
      <w:r>
        <w:rPr>
          <w:rFonts w:ascii="David" w:hAnsi="David" w:cs="David"/>
          <w:sz w:val="28"/>
          <w:szCs w:val="28"/>
        </w:rPr>
        <w:t xml:space="preserve"> </w:t>
      </w:r>
      <w:r w:rsidRPr="00A70689">
        <w:rPr>
          <w:rFonts w:ascii="David" w:hAnsi="David" w:cs="David"/>
          <w:sz w:val="28"/>
          <w:szCs w:val="28"/>
        </w:rPr>
        <w:t>Victim downloads/executes a small JavaScript loader (or installs a malicious package).</w:t>
      </w:r>
    </w:p>
    <w:p w14:paraId="6118FB1A" w14:textId="77777777" w:rsidR="00FD0B6D" w:rsidRPr="00A70689" w:rsidRDefault="00FD0B6D" w:rsidP="00FD0B6D">
      <w:pPr>
        <w:jc w:val="right"/>
        <w:rPr>
          <w:rFonts w:ascii="David" w:hAnsi="David" w:cs="David"/>
          <w:sz w:val="28"/>
          <w:szCs w:val="28"/>
        </w:rPr>
      </w:pPr>
      <w:r w:rsidRPr="00A70689">
        <w:rPr>
          <w:rFonts w:ascii="David" w:hAnsi="David" w:cs="David"/>
          <w:sz w:val="28"/>
          <w:szCs w:val="28"/>
        </w:rPr>
        <w:t>3.</w:t>
      </w:r>
      <w:r w:rsidRPr="00E36E66">
        <w:t xml:space="preserve"> </w:t>
      </w:r>
      <w:r w:rsidRPr="00A70689">
        <w:rPr>
          <w:rFonts w:ascii="David" w:hAnsi="David" w:cs="David"/>
          <w:sz w:val="28"/>
          <w:szCs w:val="28"/>
        </w:rPr>
        <w:t>The loader queries a smart contract (via blockchain API/RPC) and retrieves encoded payload data.</w:t>
      </w:r>
      <w:r>
        <w:rPr>
          <w:rFonts w:ascii="David" w:hAnsi="David" w:cs="David"/>
          <w:sz w:val="28"/>
          <w:szCs w:val="28"/>
        </w:rPr>
        <w:br/>
      </w:r>
      <w:r w:rsidRPr="00A70689">
        <w:rPr>
          <w:rFonts w:ascii="David" w:hAnsi="David" w:cs="David"/>
          <w:sz w:val="28"/>
          <w:szCs w:val="28"/>
        </w:rPr>
        <w:br/>
        <w:t>4.</w:t>
      </w:r>
      <w:r w:rsidRPr="00E36E66">
        <w:t xml:space="preserve"> </w:t>
      </w:r>
      <w:r w:rsidRPr="00A70689">
        <w:rPr>
          <w:rFonts w:ascii="David" w:hAnsi="David" w:cs="David"/>
          <w:sz w:val="28"/>
          <w:szCs w:val="28"/>
        </w:rPr>
        <w:t>The loader decodes the on-chain data and runs the second-stage payload (backdoor/stealer).</w:t>
      </w:r>
      <w:r>
        <w:rPr>
          <w:rFonts w:ascii="David" w:hAnsi="David" w:cs="David"/>
          <w:sz w:val="28"/>
          <w:szCs w:val="28"/>
        </w:rPr>
        <w:br/>
      </w:r>
      <w:r w:rsidRPr="00A70689">
        <w:rPr>
          <w:rFonts w:ascii="David" w:hAnsi="David" w:cs="David"/>
          <w:sz w:val="28"/>
          <w:szCs w:val="28"/>
        </w:rPr>
        <w:br/>
        <w:t>5.</w:t>
      </w:r>
      <w:r w:rsidRPr="00566A0B">
        <w:t xml:space="preserve"> </w:t>
      </w:r>
      <w:r w:rsidRPr="00A70689">
        <w:rPr>
          <w:rFonts w:ascii="David" w:hAnsi="David" w:cs="David"/>
          <w:sz w:val="28"/>
          <w:szCs w:val="28"/>
        </w:rPr>
        <w:t>The malware collects wallet keys/passwords, sends data to the attacker, and installs persistence; blockchain storage gives the attackers a resilient delivery/update channel.</w:t>
      </w:r>
    </w:p>
    <w:p w14:paraId="1665EEE3" w14:textId="77777777" w:rsidR="00FD0B6D" w:rsidRDefault="00FD0B6D" w:rsidP="00FD0B6D">
      <w:pPr>
        <w:pStyle w:val="a9"/>
        <w:jc w:val="right"/>
        <w:rPr>
          <w:rFonts w:ascii="David" w:hAnsi="David" w:cs="David"/>
          <w:sz w:val="28"/>
          <w:szCs w:val="28"/>
        </w:rPr>
      </w:pPr>
    </w:p>
    <w:p w14:paraId="5F8A3728" w14:textId="77777777" w:rsidR="00FD0B6D" w:rsidRPr="00A70689" w:rsidRDefault="00FD0B6D" w:rsidP="00FD0B6D">
      <w:pPr>
        <w:spacing w:after="200" w:line="240" w:lineRule="auto"/>
        <w:jc w:val="right"/>
        <w:rPr>
          <w:rFonts w:ascii="David" w:hAnsi="David" w:cs="David"/>
          <w:sz w:val="28"/>
          <w:szCs w:val="28"/>
        </w:rPr>
      </w:pPr>
      <w:r w:rsidRPr="00A70689">
        <w:rPr>
          <w:rFonts w:ascii="David" w:hAnsi="David" w:cs="David"/>
          <w:sz w:val="28"/>
          <w:szCs w:val="28"/>
          <w:u w:val="single"/>
        </w:rPr>
        <w:t>Behaviors/ Tactics/ Technics used:</w:t>
      </w:r>
      <w:r w:rsidRPr="00A70689">
        <w:rPr>
          <w:rFonts w:ascii="David" w:hAnsi="David" w:cs="David"/>
          <w:sz w:val="28"/>
          <w:szCs w:val="28"/>
          <w:u w:val="single"/>
        </w:rPr>
        <w:br/>
      </w:r>
      <w:r w:rsidRPr="00A70689">
        <w:rPr>
          <w:rFonts w:ascii="David" w:hAnsi="David" w:cs="David"/>
          <w:sz w:val="28"/>
          <w:szCs w:val="28"/>
          <w:u w:val="single"/>
        </w:rPr>
        <w:br/>
      </w:r>
      <w:r w:rsidRPr="00A70689">
        <w:rPr>
          <w:rFonts w:ascii="David" w:hAnsi="David" w:cs="David"/>
          <w:sz w:val="28"/>
          <w:szCs w:val="28"/>
        </w:rPr>
        <w:t>1.</w:t>
      </w:r>
      <w:r w:rsidRPr="00EC2FA6">
        <w:t xml:space="preserve"> </w:t>
      </w:r>
      <w:r w:rsidRPr="00A70689">
        <w:rPr>
          <w:rFonts w:ascii="David" w:hAnsi="David" w:cs="David"/>
          <w:sz w:val="28"/>
          <w:szCs w:val="28"/>
        </w:rPr>
        <w:t>Initial Access:</w:t>
      </w:r>
      <w:r w:rsidRPr="00A70689">
        <w:rPr>
          <w:rFonts w:ascii="David" w:hAnsi="David" w:cs="David"/>
          <w:sz w:val="28"/>
          <w:szCs w:val="28"/>
        </w:rPr>
        <w:br/>
      </w:r>
      <w:r w:rsidRPr="00566A0B">
        <w:t xml:space="preserve"> </w:t>
      </w:r>
      <w:r w:rsidRPr="00A70689">
        <w:rPr>
          <w:rFonts w:ascii="David" w:hAnsi="David" w:cs="David"/>
          <w:sz w:val="28"/>
          <w:szCs w:val="28"/>
        </w:rPr>
        <w:t>T1566-Phishing/Spearphishing - The attackers pretended to be recruiters and contacted developers through online platforms. This social engineering trick made the victims trust them and follow their instructions.</w:t>
      </w:r>
      <w:r w:rsidRPr="00A70689">
        <w:rPr>
          <w:rFonts w:ascii="David" w:hAnsi="David" w:cs="David"/>
          <w:sz w:val="28"/>
          <w:szCs w:val="28"/>
        </w:rPr>
        <w:br/>
      </w:r>
      <w:r w:rsidRPr="00A70689">
        <w:rPr>
          <w:rFonts w:ascii="David" w:hAnsi="David" w:cs="David"/>
          <w:sz w:val="28"/>
          <w:szCs w:val="28"/>
        </w:rPr>
        <w:br/>
        <w:t>2.</w:t>
      </w:r>
      <w:r w:rsidRPr="00566A0B">
        <w:t xml:space="preserve"> </w:t>
      </w:r>
      <w:r w:rsidRPr="00A70689">
        <w:rPr>
          <w:rFonts w:ascii="David" w:hAnsi="David" w:cs="David"/>
          <w:sz w:val="28"/>
          <w:szCs w:val="28"/>
        </w:rPr>
        <w:t>Execution:</w:t>
      </w:r>
      <w:r w:rsidRPr="00A70689">
        <w:rPr>
          <w:rFonts w:ascii="David" w:hAnsi="David" w:cs="David"/>
          <w:sz w:val="28"/>
          <w:szCs w:val="28"/>
        </w:rPr>
        <w:br/>
        <w:t xml:space="preserve">T1204-User Execution - The infection started only when the victim manually </w:t>
      </w:r>
      <w:r w:rsidRPr="00A70689">
        <w:rPr>
          <w:rFonts w:ascii="David" w:hAnsi="David" w:cs="David"/>
          <w:sz w:val="28"/>
          <w:szCs w:val="28"/>
        </w:rPr>
        <w:lastRenderedPageBreak/>
        <w:t>opened or ran the “test” JavaScript file provided by the fake recruiter.</w:t>
      </w:r>
      <w:r w:rsidRPr="00A70689">
        <w:rPr>
          <w:rFonts w:ascii="David" w:hAnsi="David" w:cs="David"/>
          <w:sz w:val="28"/>
          <w:szCs w:val="28"/>
        </w:rPr>
        <w:br/>
      </w:r>
      <w:r w:rsidRPr="00A70689">
        <w:rPr>
          <w:rFonts w:ascii="David" w:hAnsi="David" w:cs="David"/>
          <w:sz w:val="28"/>
          <w:szCs w:val="28"/>
        </w:rPr>
        <w:br/>
        <w:t>3.</w:t>
      </w:r>
      <w:r w:rsidRPr="00EC2FA6">
        <w:t xml:space="preserve"> </w:t>
      </w:r>
      <w:r w:rsidRPr="00A70689">
        <w:rPr>
          <w:rFonts w:ascii="David" w:hAnsi="David" w:cs="David"/>
          <w:sz w:val="28"/>
          <w:szCs w:val="28"/>
        </w:rPr>
        <w:t>Command and Control:</w:t>
      </w:r>
      <w:r w:rsidRPr="00A70689">
        <w:rPr>
          <w:rFonts w:ascii="David" w:hAnsi="David" w:cs="David"/>
          <w:sz w:val="28"/>
          <w:szCs w:val="28"/>
        </w:rPr>
        <w:br/>
        <w:t xml:space="preserve"> T1102-Use of Web Service - Instead of a normal command-and-control server, the malware used blockchain smart contracts as a hidden storage channel. The loader called blockchain APIs to retrieve the payload, which worked like a remote command service.</w:t>
      </w:r>
      <w:r w:rsidRPr="00A70689">
        <w:rPr>
          <w:rFonts w:ascii="David" w:hAnsi="David" w:cs="David"/>
          <w:sz w:val="28"/>
          <w:szCs w:val="28"/>
        </w:rPr>
        <w:br/>
      </w:r>
      <w:r w:rsidRPr="00A70689">
        <w:rPr>
          <w:rFonts w:ascii="David" w:hAnsi="David" w:cs="David"/>
          <w:sz w:val="28"/>
          <w:szCs w:val="28"/>
        </w:rPr>
        <w:br/>
      </w:r>
      <w:r w:rsidRPr="00A70689">
        <w:rPr>
          <w:rFonts w:ascii="David" w:hAnsi="David" w:cs="David"/>
          <w:sz w:val="28"/>
          <w:szCs w:val="28"/>
        </w:rPr>
        <w:br/>
        <w:t xml:space="preserve"> 4.</w:t>
      </w:r>
      <w:r w:rsidRPr="00EC2FA6">
        <w:t xml:space="preserve"> </w:t>
      </w:r>
      <w:r w:rsidRPr="00A70689">
        <w:rPr>
          <w:rFonts w:ascii="David" w:hAnsi="David" w:cs="David"/>
          <w:sz w:val="28"/>
          <w:szCs w:val="28"/>
        </w:rPr>
        <w:t>Defense Evasion:</w:t>
      </w:r>
      <w:r w:rsidRPr="00A70689">
        <w:rPr>
          <w:rFonts w:ascii="David" w:hAnsi="David" w:cs="David"/>
          <w:sz w:val="28"/>
          <w:szCs w:val="28"/>
        </w:rPr>
        <w:br/>
      </w:r>
      <w:r w:rsidRPr="007E4B5F">
        <w:t xml:space="preserve"> </w:t>
      </w:r>
      <w:r w:rsidRPr="00A70689">
        <w:rPr>
          <w:rFonts w:ascii="David" w:hAnsi="David" w:cs="David"/>
          <w:sz w:val="28"/>
          <w:szCs w:val="28"/>
        </w:rPr>
        <w:t xml:space="preserve">T1027-Obfuscated Files or Information - The malicious code stored on the blockchain was encoded so that it would not be recognized as malware. </w:t>
      </w:r>
      <w:r w:rsidRPr="00A70689">
        <w:rPr>
          <w:rFonts w:ascii="David" w:hAnsi="David" w:cs="David"/>
          <w:sz w:val="28"/>
          <w:szCs w:val="28"/>
        </w:rPr>
        <w:br/>
      </w:r>
      <w:r w:rsidRPr="00A70689">
        <w:rPr>
          <w:rFonts w:ascii="David" w:hAnsi="David" w:cs="David"/>
          <w:sz w:val="28"/>
          <w:szCs w:val="28"/>
        </w:rPr>
        <w:br/>
        <w:t>5.</w:t>
      </w:r>
      <w:r w:rsidRPr="00EC2FA6">
        <w:t xml:space="preserve"> </w:t>
      </w:r>
      <w:r w:rsidRPr="00A70689">
        <w:rPr>
          <w:rFonts w:ascii="David" w:hAnsi="David" w:cs="David"/>
          <w:sz w:val="28"/>
          <w:szCs w:val="28"/>
        </w:rPr>
        <w:t>Impact:</w:t>
      </w:r>
      <w:r w:rsidRPr="00A70689">
        <w:rPr>
          <w:rFonts w:ascii="David" w:hAnsi="David" w:cs="David"/>
          <w:sz w:val="28"/>
          <w:szCs w:val="28"/>
        </w:rPr>
        <w:br/>
        <w:t xml:space="preserve"> T1486-Data Encrypted for Impact - The main goal of the operation was to steal cryptocurrency and sensitive information for profit and intelligence purposes.</w:t>
      </w:r>
      <w:r w:rsidRPr="00A70689">
        <w:rPr>
          <w:rFonts w:ascii="David" w:hAnsi="David" w:cs="David"/>
          <w:sz w:val="28"/>
          <w:szCs w:val="28"/>
        </w:rPr>
        <w:br/>
      </w:r>
      <w:r w:rsidRPr="00A70689">
        <w:rPr>
          <w:rFonts w:ascii="David" w:hAnsi="David" w:cs="David"/>
          <w:sz w:val="28"/>
          <w:szCs w:val="28"/>
        </w:rPr>
        <w:br/>
        <w:t>6.</w:t>
      </w:r>
      <w:r w:rsidRPr="00EC2FA6">
        <w:t xml:space="preserve"> </w:t>
      </w:r>
      <w:r w:rsidRPr="00A70689">
        <w:rPr>
          <w:rFonts w:ascii="David" w:hAnsi="David" w:cs="David"/>
          <w:sz w:val="28"/>
          <w:szCs w:val="28"/>
        </w:rPr>
        <w:t>Credential Access and Collection:</w:t>
      </w:r>
      <w:r w:rsidRPr="00A70689">
        <w:rPr>
          <w:rFonts w:ascii="David" w:hAnsi="David" w:cs="David"/>
          <w:sz w:val="28"/>
          <w:szCs w:val="28"/>
        </w:rPr>
        <w:br/>
        <w:t>T1056- Input Capture - The backdoor and info-stealer collected browser passwords, cryptocurrency wallet keys, and other private data from the user’s system.</w:t>
      </w:r>
      <w:r w:rsidRPr="00A70689">
        <w:rPr>
          <w:rFonts w:ascii="David" w:hAnsi="David" w:cs="David"/>
          <w:sz w:val="28"/>
          <w:szCs w:val="28"/>
        </w:rPr>
        <w:br/>
      </w:r>
      <w:r w:rsidRPr="00A70689">
        <w:rPr>
          <w:rFonts w:ascii="David" w:hAnsi="David" w:cs="David"/>
          <w:sz w:val="28"/>
          <w:szCs w:val="28"/>
        </w:rPr>
        <w:br/>
        <w:t>7.</w:t>
      </w:r>
      <w:r w:rsidRPr="00EC2FA6">
        <w:t xml:space="preserve"> </w:t>
      </w:r>
      <w:r w:rsidRPr="00A70689">
        <w:rPr>
          <w:rFonts w:ascii="David" w:hAnsi="David" w:cs="David"/>
          <w:sz w:val="28"/>
          <w:szCs w:val="28"/>
        </w:rPr>
        <w:t>Persistence:</w:t>
      </w:r>
      <w:r w:rsidRPr="00A70689">
        <w:rPr>
          <w:rFonts w:ascii="David" w:hAnsi="David" w:cs="David"/>
          <w:sz w:val="28"/>
          <w:szCs w:val="28"/>
        </w:rPr>
        <w:br/>
      </w:r>
      <w:r w:rsidRPr="007E4B5F">
        <w:t xml:space="preserve"> </w:t>
      </w:r>
      <w:r w:rsidRPr="00A70689">
        <w:rPr>
          <w:rFonts w:ascii="David" w:hAnsi="David" w:cs="David"/>
          <w:sz w:val="28"/>
          <w:szCs w:val="28"/>
        </w:rPr>
        <w:t>T1078- Valid Accounts or Autostart Mechanisms - The second-stage malware installed a backdoor on the infected machine to keep long-term access even after reboots.</w:t>
      </w:r>
      <w:r w:rsidRPr="00A70689">
        <w:rPr>
          <w:rFonts w:ascii="David" w:hAnsi="David" w:cs="David"/>
          <w:sz w:val="28"/>
          <w:szCs w:val="28"/>
        </w:rPr>
        <w:br/>
      </w:r>
      <w:r w:rsidRPr="00A70689">
        <w:rPr>
          <w:rFonts w:ascii="David" w:hAnsi="David" w:cs="David"/>
          <w:sz w:val="28"/>
          <w:szCs w:val="28"/>
        </w:rPr>
        <w:br/>
        <w:t>8.</w:t>
      </w:r>
      <w:r w:rsidRPr="00EC2FA6">
        <w:t xml:space="preserve"> </w:t>
      </w:r>
      <w:r w:rsidRPr="00A70689">
        <w:rPr>
          <w:rFonts w:ascii="David" w:hAnsi="David" w:cs="David"/>
          <w:sz w:val="28"/>
          <w:szCs w:val="28"/>
        </w:rPr>
        <w:t>Initial Access:</w:t>
      </w:r>
      <w:r w:rsidRPr="00A70689">
        <w:rPr>
          <w:rFonts w:ascii="David" w:hAnsi="David" w:cs="David"/>
          <w:sz w:val="28"/>
          <w:szCs w:val="28"/>
        </w:rPr>
        <w:br/>
      </w:r>
      <w:r w:rsidRPr="007E4B5F">
        <w:t xml:space="preserve"> </w:t>
      </w:r>
      <w:r w:rsidRPr="00A70689">
        <w:rPr>
          <w:rFonts w:ascii="David" w:hAnsi="David" w:cs="David"/>
          <w:sz w:val="28"/>
          <w:szCs w:val="28"/>
        </w:rPr>
        <w:t>T1195-Supply Chain Compromise - In some cases, the attackers used malicious npm packages or compromised websites to deliver the first-stage code.</w:t>
      </w:r>
      <w:r w:rsidRPr="00A70689">
        <w:rPr>
          <w:rFonts w:ascii="David" w:hAnsi="David" w:cs="David"/>
          <w:sz w:val="28"/>
          <w:szCs w:val="28"/>
          <w:u w:val="single"/>
          <w:rtl/>
        </w:rPr>
        <w:br/>
      </w:r>
      <w:r w:rsidRPr="00A70689">
        <w:rPr>
          <w:rFonts w:ascii="David" w:hAnsi="David" w:cs="David"/>
          <w:sz w:val="28"/>
          <w:szCs w:val="28"/>
          <w:u w:val="single"/>
          <w:rtl/>
        </w:rPr>
        <w:br/>
      </w:r>
      <w:r w:rsidRPr="00A70689">
        <w:rPr>
          <w:rFonts w:ascii="David" w:hAnsi="David" w:cs="David"/>
          <w:sz w:val="28"/>
          <w:szCs w:val="28"/>
          <w:rtl/>
        </w:rPr>
        <w:br/>
      </w:r>
      <w:r w:rsidRPr="00A70689">
        <w:rPr>
          <w:rFonts w:ascii="David" w:hAnsi="David" w:cs="David"/>
          <w:sz w:val="28"/>
          <w:szCs w:val="28"/>
        </w:rPr>
        <w:t>The attackers gained persistent access to victims machines by installing a backdoor delivered via an on-chain payload. They stole sensitive data including cryptocurrency wallet keys, browser passwords, and other credentials. The campaign allowed the operators to update and re-deliver malware via smart contracts, making removal and takedown difficult. Overall, the operation resulted in financial loss for some victims and long-term covert access useful for intelligence or further exploitation.</w:t>
      </w:r>
    </w:p>
    <w:p w14:paraId="5AB4EC50" w14:textId="5472D851" w:rsidR="00E12CAB" w:rsidRPr="00E12CAB" w:rsidRDefault="00E12CAB" w:rsidP="00E12CAB">
      <w:pPr>
        <w:bidi w:val="0"/>
        <w:rPr>
          <w:sz w:val="32"/>
          <w:szCs w:val="32"/>
          <w:rtl/>
        </w:rPr>
      </w:pPr>
    </w:p>
    <w:sectPr w:rsidR="00E12CAB" w:rsidRPr="00E12CAB" w:rsidSect="00043E4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E4"/>
    <w:multiLevelType w:val="hybridMultilevel"/>
    <w:tmpl w:val="B082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9049E"/>
    <w:multiLevelType w:val="multilevel"/>
    <w:tmpl w:val="C1602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32F90"/>
    <w:multiLevelType w:val="multilevel"/>
    <w:tmpl w:val="CA2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2B37"/>
    <w:multiLevelType w:val="hybridMultilevel"/>
    <w:tmpl w:val="56964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12D38"/>
    <w:multiLevelType w:val="multilevel"/>
    <w:tmpl w:val="DAB4C9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80853"/>
    <w:multiLevelType w:val="multilevel"/>
    <w:tmpl w:val="2808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06F25"/>
    <w:multiLevelType w:val="multilevel"/>
    <w:tmpl w:val="368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A5EA6"/>
    <w:multiLevelType w:val="multilevel"/>
    <w:tmpl w:val="BEA4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D5B90"/>
    <w:multiLevelType w:val="multilevel"/>
    <w:tmpl w:val="F89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74699"/>
    <w:multiLevelType w:val="multilevel"/>
    <w:tmpl w:val="227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32AE3"/>
    <w:multiLevelType w:val="multilevel"/>
    <w:tmpl w:val="078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42A87"/>
    <w:multiLevelType w:val="multilevel"/>
    <w:tmpl w:val="806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B2C54"/>
    <w:multiLevelType w:val="multilevel"/>
    <w:tmpl w:val="AB18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452EC"/>
    <w:multiLevelType w:val="hybridMultilevel"/>
    <w:tmpl w:val="28C68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0A233D"/>
    <w:multiLevelType w:val="hybridMultilevel"/>
    <w:tmpl w:val="A7781814"/>
    <w:lvl w:ilvl="0" w:tplc="9D6CA6F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7132B2"/>
    <w:multiLevelType w:val="multilevel"/>
    <w:tmpl w:val="165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36B85"/>
    <w:multiLevelType w:val="multilevel"/>
    <w:tmpl w:val="11E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16A8"/>
    <w:multiLevelType w:val="multilevel"/>
    <w:tmpl w:val="D8F02B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35B9B"/>
    <w:multiLevelType w:val="hybridMultilevel"/>
    <w:tmpl w:val="408A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0201F"/>
    <w:multiLevelType w:val="multilevel"/>
    <w:tmpl w:val="116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3705F"/>
    <w:multiLevelType w:val="hybridMultilevel"/>
    <w:tmpl w:val="6A18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D278A"/>
    <w:multiLevelType w:val="multilevel"/>
    <w:tmpl w:val="091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D361F"/>
    <w:multiLevelType w:val="hybridMultilevel"/>
    <w:tmpl w:val="320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3C1E2E"/>
    <w:multiLevelType w:val="hybridMultilevel"/>
    <w:tmpl w:val="172EC4D6"/>
    <w:lvl w:ilvl="0" w:tplc="BB66E634">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CD4B06"/>
    <w:multiLevelType w:val="hybridMultilevel"/>
    <w:tmpl w:val="ECB8F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DC32A04"/>
    <w:multiLevelType w:val="multilevel"/>
    <w:tmpl w:val="09C8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893305"/>
    <w:multiLevelType w:val="multilevel"/>
    <w:tmpl w:val="EE4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57DF3"/>
    <w:multiLevelType w:val="multilevel"/>
    <w:tmpl w:val="353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D4022"/>
    <w:multiLevelType w:val="multilevel"/>
    <w:tmpl w:val="3E5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51461"/>
    <w:multiLevelType w:val="multilevel"/>
    <w:tmpl w:val="0F44F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215357"/>
    <w:multiLevelType w:val="multilevel"/>
    <w:tmpl w:val="E1C4C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A805AF"/>
    <w:multiLevelType w:val="multilevel"/>
    <w:tmpl w:val="5736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217FAA"/>
    <w:multiLevelType w:val="multilevel"/>
    <w:tmpl w:val="BD4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363FD"/>
    <w:multiLevelType w:val="multilevel"/>
    <w:tmpl w:val="554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16F5D"/>
    <w:multiLevelType w:val="multilevel"/>
    <w:tmpl w:val="216E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9C3434"/>
    <w:multiLevelType w:val="multilevel"/>
    <w:tmpl w:val="D55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80A02"/>
    <w:multiLevelType w:val="hybridMultilevel"/>
    <w:tmpl w:val="2AEAA008"/>
    <w:lvl w:ilvl="0" w:tplc="70EEC062">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605036"/>
    <w:multiLevelType w:val="multilevel"/>
    <w:tmpl w:val="FEA252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83745D"/>
    <w:multiLevelType w:val="hybridMultilevel"/>
    <w:tmpl w:val="A5AC33A8"/>
    <w:lvl w:ilvl="0" w:tplc="398C0448">
      <w:numFmt w:val="bullet"/>
      <w:lvlText w:val="-"/>
      <w:lvlJc w:val="left"/>
      <w:pPr>
        <w:ind w:left="502" w:hanging="360"/>
      </w:pPr>
      <w:rPr>
        <w:rFonts w:ascii="Calibri" w:eastAsiaTheme="minorHAnsi" w:hAnsi="Calibri" w:cs="Calibri"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39" w15:restartNumberingAfterBreak="0">
    <w:nsid w:val="593C177D"/>
    <w:multiLevelType w:val="multilevel"/>
    <w:tmpl w:val="9D02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A87F32"/>
    <w:multiLevelType w:val="hybridMultilevel"/>
    <w:tmpl w:val="71AA094E"/>
    <w:lvl w:ilvl="0" w:tplc="31BA365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06C5D6A"/>
    <w:multiLevelType w:val="multilevel"/>
    <w:tmpl w:val="CB76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FE05F7"/>
    <w:multiLevelType w:val="multilevel"/>
    <w:tmpl w:val="E5CC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1D3149"/>
    <w:multiLevelType w:val="hybridMultilevel"/>
    <w:tmpl w:val="7E923674"/>
    <w:lvl w:ilvl="0" w:tplc="F66E83B6">
      <w:start w:val="1"/>
      <w:numFmt w:val="decimal"/>
      <w:lvlText w:val="%1."/>
      <w:lvlJc w:val="left"/>
      <w:pPr>
        <w:ind w:left="1320" w:hanging="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8C0A00"/>
    <w:multiLevelType w:val="multilevel"/>
    <w:tmpl w:val="95D8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514CA9"/>
    <w:multiLevelType w:val="hybridMultilevel"/>
    <w:tmpl w:val="47060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AD14AB"/>
    <w:multiLevelType w:val="multilevel"/>
    <w:tmpl w:val="53E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C186E"/>
    <w:multiLevelType w:val="multilevel"/>
    <w:tmpl w:val="C8A8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C616B"/>
    <w:multiLevelType w:val="hybridMultilevel"/>
    <w:tmpl w:val="DF44D368"/>
    <w:lvl w:ilvl="0" w:tplc="4676762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26E29C8"/>
    <w:multiLevelType w:val="multilevel"/>
    <w:tmpl w:val="224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E25D4"/>
    <w:multiLevelType w:val="multilevel"/>
    <w:tmpl w:val="F914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3A71A6"/>
    <w:multiLevelType w:val="multilevel"/>
    <w:tmpl w:val="7C1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8B4671"/>
    <w:multiLevelType w:val="multilevel"/>
    <w:tmpl w:val="205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01513">
    <w:abstractNumId w:val="18"/>
  </w:num>
  <w:num w:numId="2" w16cid:durableId="1700010943">
    <w:abstractNumId w:val="20"/>
  </w:num>
  <w:num w:numId="3" w16cid:durableId="2047100869">
    <w:abstractNumId w:val="45"/>
  </w:num>
  <w:num w:numId="4" w16cid:durableId="1635867297">
    <w:abstractNumId w:val="40"/>
  </w:num>
  <w:num w:numId="5" w16cid:durableId="1015306994">
    <w:abstractNumId w:val="24"/>
  </w:num>
  <w:num w:numId="6" w16cid:durableId="1283227246">
    <w:abstractNumId w:val="13"/>
  </w:num>
  <w:num w:numId="7" w16cid:durableId="903486032">
    <w:abstractNumId w:val="3"/>
  </w:num>
  <w:num w:numId="8" w16cid:durableId="481892853">
    <w:abstractNumId w:val="43"/>
  </w:num>
  <w:num w:numId="9" w16cid:durableId="707335441">
    <w:abstractNumId w:val="0"/>
  </w:num>
  <w:num w:numId="10" w16cid:durableId="872421002">
    <w:abstractNumId w:val="23"/>
  </w:num>
  <w:num w:numId="11" w16cid:durableId="1388332218">
    <w:abstractNumId w:val="14"/>
  </w:num>
  <w:num w:numId="12" w16cid:durableId="304890805">
    <w:abstractNumId w:val="36"/>
  </w:num>
  <w:num w:numId="13" w16cid:durableId="1168519114">
    <w:abstractNumId w:val="48"/>
  </w:num>
  <w:num w:numId="14" w16cid:durableId="1303926533">
    <w:abstractNumId w:val="22"/>
  </w:num>
  <w:num w:numId="15" w16cid:durableId="1711145226">
    <w:abstractNumId w:val="42"/>
  </w:num>
  <w:num w:numId="16" w16cid:durableId="1001812153">
    <w:abstractNumId w:val="8"/>
  </w:num>
  <w:num w:numId="17" w16cid:durableId="512108441">
    <w:abstractNumId w:val="29"/>
  </w:num>
  <w:num w:numId="18" w16cid:durableId="1341154357">
    <w:abstractNumId w:val="32"/>
  </w:num>
  <w:num w:numId="19" w16cid:durableId="1137793877">
    <w:abstractNumId w:val="4"/>
  </w:num>
  <w:num w:numId="20" w16cid:durableId="282227486">
    <w:abstractNumId w:val="9"/>
  </w:num>
  <w:num w:numId="21" w16cid:durableId="1199969018">
    <w:abstractNumId w:val="7"/>
  </w:num>
  <w:num w:numId="22" w16cid:durableId="1165393650">
    <w:abstractNumId w:val="28"/>
  </w:num>
  <w:num w:numId="23" w16cid:durableId="647171132">
    <w:abstractNumId w:val="41"/>
  </w:num>
  <w:num w:numId="24" w16cid:durableId="449857681">
    <w:abstractNumId w:val="52"/>
  </w:num>
  <w:num w:numId="25" w16cid:durableId="510150131">
    <w:abstractNumId w:val="12"/>
  </w:num>
  <w:num w:numId="26" w16cid:durableId="856041126">
    <w:abstractNumId w:val="26"/>
  </w:num>
  <w:num w:numId="27" w16cid:durableId="2121875180">
    <w:abstractNumId w:val="47"/>
  </w:num>
  <w:num w:numId="28" w16cid:durableId="2053798902">
    <w:abstractNumId w:val="19"/>
  </w:num>
  <w:num w:numId="29" w16cid:durableId="298852152">
    <w:abstractNumId w:val="37"/>
  </w:num>
  <w:num w:numId="30" w16cid:durableId="127166926">
    <w:abstractNumId w:val="35"/>
  </w:num>
  <w:num w:numId="31" w16cid:durableId="1919902698">
    <w:abstractNumId w:val="30"/>
  </w:num>
  <w:num w:numId="32" w16cid:durableId="1879196240">
    <w:abstractNumId w:val="33"/>
  </w:num>
  <w:num w:numId="33" w16cid:durableId="1309356361">
    <w:abstractNumId w:val="17"/>
  </w:num>
  <w:num w:numId="34" w16cid:durableId="652953008">
    <w:abstractNumId w:val="51"/>
  </w:num>
  <w:num w:numId="35" w16cid:durableId="711616826">
    <w:abstractNumId w:val="27"/>
  </w:num>
  <w:num w:numId="36" w16cid:durableId="1931936012">
    <w:abstractNumId w:val="10"/>
  </w:num>
  <w:num w:numId="37" w16cid:durableId="1847094959">
    <w:abstractNumId w:val="34"/>
  </w:num>
  <w:num w:numId="38" w16cid:durableId="1883903447">
    <w:abstractNumId w:val="49"/>
  </w:num>
  <w:num w:numId="39" w16cid:durableId="2116047794">
    <w:abstractNumId w:val="1"/>
  </w:num>
  <w:num w:numId="40" w16cid:durableId="1763068735">
    <w:abstractNumId w:val="6"/>
  </w:num>
  <w:num w:numId="41" w16cid:durableId="1959726228">
    <w:abstractNumId w:val="50"/>
  </w:num>
  <w:num w:numId="42" w16cid:durableId="1561668268">
    <w:abstractNumId w:val="39"/>
  </w:num>
  <w:num w:numId="43" w16cid:durableId="1564635487">
    <w:abstractNumId w:val="25"/>
  </w:num>
  <w:num w:numId="44" w16cid:durableId="946235807">
    <w:abstractNumId w:val="5"/>
  </w:num>
  <w:num w:numId="45" w16cid:durableId="254290754">
    <w:abstractNumId w:val="31"/>
  </w:num>
  <w:num w:numId="46" w16cid:durableId="1336882837">
    <w:abstractNumId w:val="21"/>
  </w:num>
  <w:num w:numId="47" w16cid:durableId="1701710528">
    <w:abstractNumId w:val="15"/>
  </w:num>
  <w:num w:numId="48" w16cid:durableId="1858038683">
    <w:abstractNumId w:val="11"/>
  </w:num>
  <w:num w:numId="49" w16cid:durableId="1103957728">
    <w:abstractNumId w:val="44"/>
  </w:num>
  <w:num w:numId="50" w16cid:durableId="2028629536">
    <w:abstractNumId w:val="46"/>
  </w:num>
  <w:num w:numId="51" w16cid:durableId="74128517">
    <w:abstractNumId w:val="2"/>
  </w:num>
  <w:num w:numId="52" w16cid:durableId="971903645">
    <w:abstractNumId w:val="16"/>
  </w:num>
  <w:num w:numId="53" w16cid:durableId="7850080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03260"/>
    <w:rsid w:val="00020AC2"/>
    <w:rsid w:val="0002335C"/>
    <w:rsid w:val="00043E4F"/>
    <w:rsid w:val="000725E8"/>
    <w:rsid w:val="0009377F"/>
    <w:rsid w:val="000F2442"/>
    <w:rsid w:val="000F5F10"/>
    <w:rsid w:val="001248DD"/>
    <w:rsid w:val="00133E08"/>
    <w:rsid w:val="00160371"/>
    <w:rsid w:val="001C76EF"/>
    <w:rsid w:val="001E5BD1"/>
    <w:rsid w:val="001F1AEF"/>
    <w:rsid w:val="00232AF7"/>
    <w:rsid w:val="00245D60"/>
    <w:rsid w:val="002A3A6A"/>
    <w:rsid w:val="002E7DBF"/>
    <w:rsid w:val="00313263"/>
    <w:rsid w:val="00326B98"/>
    <w:rsid w:val="00330A22"/>
    <w:rsid w:val="00396C09"/>
    <w:rsid w:val="003A5A52"/>
    <w:rsid w:val="003A5DED"/>
    <w:rsid w:val="0045004D"/>
    <w:rsid w:val="00450BA4"/>
    <w:rsid w:val="004C510D"/>
    <w:rsid w:val="004D4077"/>
    <w:rsid w:val="004E16E9"/>
    <w:rsid w:val="00506B6B"/>
    <w:rsid w:val="005316D8"/>
    <w:rsid w:val="00573D7E"/>
    <w:rsid w:val="005B5AED"/>
    <w:rsid w:val="006029A1"/>
    <w:rsid w:val="006E43C6"/>
    <w:rsid w:val="006F569B"/>
    <w:rsid w:val="00761E93"/>
    <w:rsid w:val="00776121"/>
    <w:rsid w:val="00792B29"/>
    <w:rsid w:val="007B51F8"/>
    <w:rsid w:val="007E3C7E"/>
    <w:rsid w:val="00800B21"/>
    <w:rsid w:val="00817144"/>
    <w:rsid w:val="008440DB"/>
    <w:rsid w:val="00877DA7"/>
    <w:rsid w:val="008910E0"/>
    <w:rsid w:val="008A72B5"/>
    <w:rsid w:val="008E191A"/>
    <w:rsid w:val="009173C5"/>
    <w:rsid w:val="009209D0"/>
    <w:rsid w:val="00937C4F"/>
    <w:rsid w:val="009A2B2E"/>
    <w:rsid w:val="009B60A9"/>
    <w:rsid w:val="009C1C5B"/>
    <w:rsid w:val="009D52A7"/>
    <w:rsid w:val="009F1346"/>
    <w:rsid w:val="009F7A81"/>
    <w:rsid w:val="00A1790F"/>
    <w:rsid w:val="00A21B38"/>
    <w:rsid w:val="00A33191"/>
    <w:rsid w:val="00A36777"/>
    <w:rsid w:val="00AA1B83"/>
    <w:rsid w:val="00AF0DAF"/>
    <w:rsid w:val="00B15E45"/>
    <w:rsid w:val="00B2208C"/>
    <w:rsid w:val="00B5501F"/>
    <w:rsid w:val="00B67B6E"/>
    <w:rsid w:val="00B74AB2"/>
    <w:rsid w:val="00BF261D"/>
    <w:rsid w:val="00BF4DC1"/>
    <w:rsid w:val="00C61B37"/>
    <w:rsid w:val="00C84272"/>
    <w:rsid w:val="00C8571E"/>
    <w:rsid w:val="00CE7C26"/>
    <w:rsid w:val="00D72CDB"/>
    <w:rsid w:val="00D86D1D"/>
    <w:rsid w:val="00DC6CE4"/>
    <w:rsid w:val="00E00533"/>
    <w:rsid w:val="00E12CAB"/>
    <w:rsid w:val="00E218EE"/>
    <w:rsid w:val="00E926E6"/>
    <w:rsid w:val="00EA28B0"/>
    <w:rsid w:val="00EC5683"/>
    <w:rsid w:val="00F03DA5"/>
    <w:rsid w:val="00F36EAA"/>
    <w:rsid w:val="00F47F66"/>
    <w:rsid w:val="00F633A9"/>
    <w:rsid w:val="00F83B80"/>
    <w:rsid w:val="00FD0B6D"/>
    <w:rsid w:val="00FE08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968A"/>
  <w15:chartTrackingRefBased/>
  <w15:docId w15:val="{37FCC715-D86B-479C-B82E-C41E19AC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AC2"/>
    <w:pPr>
      <w:bidi/>
      <w:spacing w:line="259" w:lineRule="auto"/>
    </w:pPr>
    <w:rPr>
      <w:kern w:val="0"/>
      <w:sz w:val="22"/>
      <w:szCs w:val="22"/>
      <w14:ligatures w14:val="none"/>
    </w:rPr>
  </w:style>
  <w:style w:type="paragraph" w:styleId="1">
    <w:name w:val="heading 1"/>
    <w:basedOn w:val="a"/>
    <w:next w:val="a"/>
    <w:link w:val="10"/>
    <w:uiPriority w:val="9"/>
    <w:qFormat/>
    <w:rsid w:val="00020A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020A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020AC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020AC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020AC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20AC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020AC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020AC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020AC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0A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20A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20AC2"/>
    <w:rPr>
      <w:rFonts w:eastAsiaTheme="majorEastAsia" w:cstheme="majorBidi"/>
      <w:i/>
      <w:iCs/>
      <w:color w:val="0F4761" w:themeColor="accent1" w:themeShade="BF"/>
    </w:rPr>
  </w:style>
  <w:style w:type="character" w:customStyle="1" w:styleId="50">
    <w:name w:val="כותרת 5 תו"/>
    <w:basedOn w:val="a0"/>
    <w:link w:val="5"/>
    <w:uiPriority w:val="9"/>
    <w:semiHidden/>
    <w:rsid w:val="00020AC2"/>
    <w:rPr>
      <w:rFonts w:eastAsiaTheme="majorEastAsia" w:cstheme="majorBidi"/>
      <w:color w:val="0F4761" w:themeColor="accent1" w:themeShade="BF"/>
    </w:rPr>
  </w:style>
  <w:style w:type="character" w:customStyle="1" w:styleId="60">
    <w:name w:val="כותרת 6 תו"/>
    <w:basedOn w:val="a0"/>
    <w:link w:val="6"/>
    <w:uiPriority w:val="9"/>
    <w:semiHidden/>
    <w:rsid w:val="00020AC2"/>
    <w:rPr>
      <w:rFonts w:eastAsiaTheme="majorEastAsia" w:cstheme="majorBidi"/>
      <w:i/>
      <w:iCs/>
      <w:color w:val="595959" w:themeColor="text1" w:themeTint="A6"/>
    </w:rPr>
  </w:style>
  <w:style w:type="character" w:customStyle="1" w:styleId="70">
    <w:name w:val="כותרת 7 תו"/>
    <w:basedOn w:val="a0"/>
    <w:link w:val="7"/>
    <w:uiPriority w:val="9"/>
    <w:semiHidden/>
    <w:rsid w:val="00020AC2"/>
    <w:rPr>
      <w:rFonts w:eastAsiaTheme="majorEastAsia" w:cstheme="majorBidi"/>
      <w:color w:val="595959" w:themeColor="text1" w:themeTint="A6"/>
    </w:rPr>
  </w:style>
  <w:style w:type="character" w:customStyle="1" w:styleId="80">
    <w:name w:val="כותרת 8 תו"/>
    <w:basedOn w:val="a0"/>
    <w:link w:val="8"/>
    <w:uiPriority w:val="9"/>
    <w:semiHidden/>
    <w:rsid w:val="00020AC2"/>
    <w:rPr>
      <w:rFonts w:eastAsiaTheme="majorEastAsia" w:cstheme="majorBidi"/>
      <w:i/>
      <w:iCs/>
      <w:color w:val="272727" w:themeColor="text1" w:themeTint="D8"/>
    </w:rPr>
  </w:style>
  <w:style w:type="character" w:customStyle="1" w:styleId="90">
    <w:name w:val="כותרת 9 תו"/>
    <w:basedOn w:val="a0"/>
    <w:link w:val="9"/>
    <w:uiPriority w:val="9"/>
    <w:semiHidden/>
    <w:rsid w:val="00020AC2"/>
    <w:rPr>
      <w:rFonts w:eastAsiaTheme="majorEastAsia" w:cstheme="majorBidi"/>
      <w:color w:val="272727" w:themeColor="text1" w:themeTint="D8"/>
    </w:rPr>
  </w:style>
  <w:style w:type="paragraph" w:styleId="a3">
    <w:name w:val="Title"/>
    <w:basedOn w:val="a"/>
    <w:next w:val="a"/>
    <w:link w:val="a4"/>
    <w:uiPriority w:val="10"/>
    <w:qFormat/>
    <w:rsid w:val="00020AC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כותרת טקסט תו"/>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כותרת משנה תו"/>
    <w:basedOn w:val="a0"/>
    <w:link w:val="a5"/>
    <w:uiPriority w:val="11"/>
    <w:rsid w:val="00020A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0AC2"/>
    <w:pPr>
      <w:spacing w:before="160" w:line="278" w:lineRule="auto"/>
      <w:jc w:val="center"/>
    </w:pPr>
    <w:rPr>
      <w:i/>
      <w:iCs/>
      <w:color w:val="404040" w:themeColor="text1" w:themeTint="BF"/>
      <w:kern w:val="2"/>
      <w:sz w:val="24"/>
      <w:szCs w:val="24"/>
      <w14:ligatures w14:val="standardContextual"/>
    </w:rPr>
  </w:style>
  <w:style w:type="character" w:customStyle="1" w:styleId="a8">
    <w:name w:val="ציטוט תו"/>
    <w:basedOn w:val="a0"/>
    <w:link w:val="a7"/>
    <w:uiPriority w:val="29"/>
    <w:rsid w:val="00020AC2"/>
    <w:rPr>
      <w:i/>
      <w:iCs/>
      <w:color w:val="404040" w:themeColor="text1" w:themeTint="BF"/>
    </w:rPr>
  </w:style>
  <w:style w:type="paragraph" w:styleId="a9">
    <w:name w:val="List Paragraph"/>
    <w:basedOn w:val="a"/>
    <w:uiPriority w:val="34"/>
    <w:qFormat/>
    <w:rsid w:val="00020AC2"/>
    <w:pPr>
      <w:spacing w:line="278" w:lineRule="auto"/>
      <w:ind w:left="720"/>
      <w:contextualSpacing/>
    </w:pPr>
    <w:rPr>
      <w:kern w:val="2"/>
      <w:sz w:val="24"/>
      <w:szCs w:val="24"/>
      <w14:ligatures w14:val="standardContextual"/>
    </w:r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ac">
    <w:name w:val="ציטוט חזק תו"/>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 w:type="character" w:styleId="Hyperlink">
    <w:name w:val="Hyperlink"/>
    <w:basedOn w:val="a0"/>
    <w:uiPriority w:val="99"/>
    <w:unhideWhenUsed/>
    <w:rsid w:val="00020AC2"/>
    <w:rPr>
      <w:color w:val="467886" w:themeColor="hyperlink"/>
      <w:u w:val="single"/>
    </w:rPr>
  </w:style>
  <w:style w:type="character" w:styleId="ae">
    <w:name w:val="Unresolved Mention"/>
    <w:basedOn w:val="a0"/>
    <w:uiPriority w:val="99"/>
    <w:semiHidden/>
    <w:unhideWhenUsed/>
    <w:rsid w:val="00E00533"/>
    <w:rPr>
      <w:color w:val="605E5C"/>
      <w:shd w:val="clear" w:color="auto" w:fill="E1DFDD"/>
    </w:rPr>
  </w:style>
  <w:style w:type="character" w:styleId="FollowedHyperlink">
    <w:name w:val="FollowedHyperlink"/>
    <w:basedOn w:val="a0"/>
    <w:uiPriority w:val="99"/>
    <w:semiHidden/>
    <w:unhideWhenUsed/>
    <w:rsid w:val="00B550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echniques/T1598" TargetMode="External"/><Relationship Id="rId3" Type="http://schemas.openxmlformats.org/officeDocument/2006/relationships/settings" Target="settings.xml"/><Relationship Id="rId7" Type="http://schemas.openxmlformats.org/officeDocument/2006/relationships/hyperlink" Target="https://attack.mitre.org/tactics/TA004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unit42.paloaltonetworks.com/cloud-based-gift-card-fraud-campaign/" TargetMode="External"/><Relationship Id="rId10" Type="http://schemas.openxmlformats.org/officeDocument/2006/relationships/hyperlink" Target="https://cloud.google.com/blog/topics/threat-intelligence/dprk-adopts-etherhiding" TargetMode="External"/><Relationship Id="rId4" Type="http://schemas.openxmlformats.org/officeDocument/2006/relationships/webSettings" Target="webSettings.xml"/><Relationship Id="rId9" Type="http://schemas.openxmlformats.org/officeDocument/2006/relationships/hyperlink" Target="https://attack.mitre.org/techniques/T1566"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2348</Words>
  <Characters>11745</Characters>
  <Application>Microsoft Office Word</Application>
  <DocSecurity>0</DocSecurity>
  <Lines>97</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Dubinsky</dc:creator>
  <cp:keywords/>
  <dc:description/>
  <cp:lastModifiedBy>Ruth Dubinsky</cp:lastModifiedBy>
  <cp:revision>4</cp:revision>
  <dcterms:created xsi:type="dcterms:W3CDTF">2025-12-04T15:46:00Z</dcterms:created>
  <dcterms:modified xsi:type="dcterms:W3CDTF">2025-12-04T15:50:00Z</dcterms:modified>
</cp:coreProperties>
</file>