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940E" w14:textId="602B126F" w:rsidR="00024BD1" w:rsidRPr="00826ABC" w:rsidRDefault="00E219D3">
      <w:pPr>
        <w:rPr>
          <w:b/>
          <w:bCs/>
        </w:rPr>
      </w:pPr>
      <w:r w:rsidRPr="00826ABC">
        <w:rPr>
          <w:b/>
          <w:bCs/>
        </w:rPr>
        <w:t>Summary Post</w:t>
      </w:r>
    </w:p>
    <w:p w14:paraId="15CCF713" w14:textId="2F108924" w:rsidR="00E219D3" w:rsidRDefault="00E219D3">
      <w:r>
        <w:t xml:space="preserve">In my initial post I drew attention to the </w:t>
      </w:r>
      <w:r w:rsidR="00ED4354">
        <w:t xml:space="preserve">multiple issues caused by </w:t>
      </w:r>
      <w:r w:rsidR="000942B3">
        <w:t xml:space="preserve">Max’s behaviour.  He is in breach of the Equality </w:t>
      </w:r>
      <w:r w:rsidR="003D338F">
        <w:t xml:space="preserve">Act 2010 </w:t>
      </w:r>
      <w:r w:rsidR="00857B14">
        <w:t>as he is discriminating against Diane</w:t>
      </w:r>
      <w:r w:rsidR="00F708A3">
        <w:t xml:space="preserve"> by treating her differently to the rest of the team because she is female</w:t>
      </w:r>
      <w:r w:rsidR="00256FCC">
        <w:t xml:space="preserve">.  He is also harassing her </w:t>
      </w:r>
      <w:r w:rsidR="0017443F">
        <w:t>with unwanted behaviour, again because she is female</w:t>
      </w:r>
      <w:r w:rsidR="00CF60A6">
        <w:t xml:space="preserve">.  </w:t>
      </w:r>
      <w:r w:rsidR="005607BE">
        <w:t xml:space="preserve">Max has created a hostile working </w:t>
      </w:r>
      <w:r w:rsidR="006A086E">
        <w:t>environment,</w:t>
      </w:r>
      <w:r w:rsidR="005607BE">
        <w:t xml:space="preserve"> and </w:t>
      </w:r>
      <w:r w:rsidR="005A1B14">
        <w:t xml:space="preserve">this has been allowed to </w:t>
      </w:r>
      <w:r w:rsidR="0023783D">
        <w:t>continue</w:t>
      </w:r>
      <w:r w:rsidR="005A1B14">
        <w:t xml:space="preserve"> </w:t>
      </w:r>
      <w:r w:rsidR="0023783D">
        <w:t>by the team manager, Jean.</w:t>
      </w:r>
    </w:p>
    <w:p w14:paraId="102BB29A" w14:textId="75EDDEC0" w:rsidR="00CF60A6" w:rsidRDefault="00642E9B">
      <w:r>
        <w:t xml:space="preserve">This type of </w:t>
      </w:r>
      <w:r w:rsidR="000455DE">
        <w:t xml:space="preserve">behaviour </w:t>
      </w:r>
      <w:r w:rsidR="00186C9B">
        <w:t>affects millions of people every day (N</w:t>
      </w:r>
      <w:r w:rsidR="0005133B">
        <w:t xml:space="preserve">ielsen &amp; Einarsen, 2018) </w:t>
      </w:r>
      <w:r w:rsidR="000455DE">
        <w:t>is likely to perpetuate the existing gender gap in the computing industry (</w:t>
      </w:r>
      <w:proofErr w:type="spellStart"/>
      <w:r w:rsidR="000455DE">
        <w:t>Kr</w:t>
      </w:r>
      <w:r w:rsidR="00C42F88">
        <w:t>ö</w:t>
      </w:r>
      <w:r w:rsidR="000455DE">
        <w:t>hn</w:t>
      </w:r>
      <w:proofErr w:type="spellEnd"/>
      <w:r w:rsidR="000455DE">
        <w:t xml:space="preserve"> et al., 2020)</w:t>
      </w:r>
    </w:p>
    <w:p w14:paraId="0E35891D" w14:textId="15385737" w:rsidR="000978A0" w:rsidRDefault="005761A8">
      <w:r>
        <w:t>M</w:t>
      </w:r>
      <w:r w:rsidR="000978A0">
        <w:t xml:space="preserve">y colleagues </w:t>
      </w:r>
      <w:r>
        <w:t xml:space="preserve">agreed that </w:t>
      </w:r>
      <w:r w:rsidR="00191C80">
        <w:t xml:space="preserve">as well as being illegal, </w:t>
      </w:r>
      <w:r>
        <w:t xml:space="preserve">this behaviour </w:t>
      </w:r>
      <w:r w:rsidR="00C55088">
        <w:t xml:space="preserve">is </w:t>
      </w:r>
      <w:r>
        <w:t xml:space="preserve">unethical with one pointing out that </w:t>
      </w:r>
      <w:r w:rsidR="00BC7E36">
        <w:t xml:space="preserve">this type of harassment </w:t>
      </w:r>
      <w:r w:rsidR="00B14DC7">
        <w:t xml:space="preserve">leads to lower job satisfaction, increased </w:t>
      </w:r>
      <w:proofErr w:type="gramStart"/>
      <w:r w:rsidR="00B14DC7">
        <w:t>stress</w:t>
      </w:r>
      <w:proofErr w:type="gramEnd"/>
      <w:r w:rsidR="00B14DC7">
        <w:t xml:space="preserve"> and decreased productivity</w:t>
      </w:r>
      <w:r w:rsidR="00A21FB7">
        <w:t xml:space="preserve"> (Ein</w:t>
      </w:r>
      <w:r w:rsidR="004D4C1D">
        <w:t>arsen et al., 2018)</w:t>
      </w:r>
      <w:r w:rsidR="00C55088">
        <w:t xml:space="preserve">.  The behaviour of both Max and Jean is in clear contravention of the </w:t>
      </w:r>
      <w:r w:rsidR="007A1758">
        <w:t xml:space="preserve">ACM Code of Ethics and Professional Conduct (ACM, 2018) as well as the </w:t>
      </w:r>
      <w:r w:rsidR="003E447A">
        <w:t>Code of Conduct for the British Computer Society (BCS, 2022)</w:t>
      </w:r>
    </w:p>
    <w:p w14:paraId="598095A8" w14:textId="77777777" w:rsidR="00A21FB7" w:rsidRDefault="00A21FB7"/>
    <w:p w14:paraId="7BEF66A5" w14:textId="77777777" w:rsidR="00A21FB7" w:rsidRDefault="00A21FB7"/>
    <w:p w14:paraId="6BD3F7F5" w14:textId="77777777" w:rsidR="003E447A" w:rsidRDefault="003E447A">
      <w:pPr>
        <w:rPr>
          <w:rFonts w:ascii="Arial" w:hAnsi="Arial" w:cs="Arial"/>
          <w:color w:val="4C5A73"/>
          <w:shd w:val="clear" w:color="auto" w:fill="FFFFFF"/>
        </w:rPr>
      </w:pPr>
    </w:p>
    <w:p w14:paraId="4DEDA78D" w14:textId="77777777" w:rsidR="003E447A" w:rsidRDefault="003E447A" w:rsidP="003E447A">
      <w:r>
        <w:t xml:space="preserve">ACM Code Task Force (2018). </w:t>
      </w:r>
      <w:r w:rsidRPr="00AB6EF9">
        <w:rPr>
          <w:i/>
          <w:iCs/>
        </w:rPr>
        <w:t>ACM Code of Ethics and Professional Conduct</w:t>
      </w:r>
      <w:r>
        <w:t xml:space="preserve">. Available from: </w:t>
      </w:r>
      <w:hyperlink r:id="rId4" w:history="1">
        <w:r w:rsidRPr="00DF37EE">
          <w:rPr>
            <w:rStyle w:val="Hyperlink"/>
          </w:rPr>
          <w:t>https://www.acm.org/code-of-ethics</w:t>
        </w:r>
      </w:hyperlink>
      <w:r>
        <w:t xml:space="preserve"> [Accessed 16 Nov 2023]</w:t>
      </w:r>
    </w:p>
    <w:p w14:paraId="31419CEC" w14:textId="77777777" w:rsidR="003E447A" w:rsidRDefault="003E447A" w:rsidP="003E447A"/>
    <w:p w14:paraId="3D2DD543" w14:textId="77777777" w:rsidR="003E447A" w:rsidRDefault="003E447A" w:rsidP="003E447A">
      <w:r>
        <w:t xml:space="preserve">BCS (2022). </w:t>
      </w:r>
      <w:r w:rsidRPr="00A04AD1">
        <w:rPr>
          <w:i/>
          <w:iCs/>
        </w:rPr>
        <w:t>Code of Conduct for BCS Members</w:t>
      </w:r>
      <w:r>
        <w:t xml:space="preserve">. Available from </w:t>
      </w:r>
      <w:hyperlink r:id="rId5" w:history="1">
        <w:r w:rsidRPr="00DF37EE">
          <w:rPr>
            <w:rStyle w:val="Hyperlink"/>
          </w:rPr>
          <w:t>https://www.bcs.org/media/2211/bcs-code-of-conduct.pdf</w:t>
        </w:r>
      </w:hyperlink>
      <w:r>
        <w:t xml:space="preserve"> [Accessed 16 Nov 2023]</w:t>
      </w:r>
    </w:p>
    <w:p w14:paraId="56230591" w14:textId="77777777" w:rsidR="003E447A" w:rsidRDefault="003E447A" w:rsidP="003E447A"/>
    <w:p w14:paraId="4B734CCB" w14:textId="77777777" w:rsidR="003E447A" w:rsidRDefault="003E447A" w:rsidP="003E447A">
      <w:pPr>
        <w:rPr>
          <w:rFonts w:ascii="Arial" w:hAnsi="Arial" w:cs="Arial"/>
          <w:color w:val="4C5A73"/>
          <w:shd w:val="clear" w:color="auto" w:fill="FFFFFF"/>
        </w:rPr>
      </w:pPr>
      <w:r>
        <w:rPr>
          <w:rFonts w:ascii="Arial" w:hAnsi="Arial" w:cs="Arial"/>
          <w:color w:val="4C5A73"/>
          <w:shd w:val="clear" w:color="auto" w:fill="FFFFFF"/>
        </w:rPr>
        <w:t>Einarsen, S., Hoel, H., Zapf, D., &amp; Cooper, C. L. (2018). Bullying and harassment in the workplace: Developments in theory, research, and practice (3rd ed.). CRC Press.</w:t>
      </w:r>
    </w:p>
    <w:p w14:paraId="225B48C7" w14:textId="77777777" w:rsidR="003E447A" w:rsidRDefault="003E447A" w:rsidP="003E447A"/>
    <w:p w14:paraId="2303C12D" w14:textId="77777777" w:rsidR="003E447A" w:rsidRDefault="003E447A" w:rsidP="003E447A">
      <w:r>
        <w:t>Government Equalities Office (2010) Equality Act 2010. Available from:</w:t>
      </w:r>
      <w:r w:rsidRPr="00A04AD1">
        <w:t xml:space="preserve"> </w:t>
      </w:r>
      <w:hyperlink r:id="rId6" w:history="1">
        <w:r w:rsidRPr="00DF37EE">
          <w:rPr>
            <w:rStyle w:val="Hyperlink"/>
          </w:rPr>
          <w:t>https://www.gov.uk/guidance/equality-act-2010-guidance</w:t>
        </w:r>
      </w:hyperlink>
      <w:r>
        <w:t xml:space="preserve"> [Accessed 16 Nov 2023]</w:t>
      </w:r>
    </w:p>
    <w:p w14:paraId="6216AEBE" w14:textId="77777777" w:rsidR="003E447A" w:rsidRDefault="003E447A" w:rsidP="003E447A"/>
    <w:p w14:paraId="1B3A8F3C" w14:textId="77777777" w:rsidR="003E447A" w:rsidRDefault="003E447A" w:rsidP="003E447A">
      <w:proofErr w:type="spellStart"/>
      <w:r w:rsidRPr="004D65EB">
        <w:t>Kröhn</w:t>
      </w:r>
      <w:proofErr w:type="spellEnd"/>
      <w:r w:rsidRPr="004D65EB">
        <w:t>,</w:t>
      </w:r>
      <w:r>
        <w:t xml:space="preserve"> C.,</w:t>
      </w:r>
      <w:r w:rsidRPr="004D65EB">
        <w:t xml:space="preserve"> </w:t>
      </w:r>
      <w:proofErr w:type="spellStart"/>
      <w:r w:rsidRPr="004D65EB">
        <w:t>Groher</w:t>
      </w:r>
      <w:proofErr w:type="spellEnd"/>
      <w:r w:rsidRPr="004D65EB">
        <w:t xml:space="preserve">, </w:t>
      </w:r>
      <w:r>
        <w:t xml:space="preserve">I., </w:t>
      </w:r>
      <w:r w:rsidRPr="004D65EB">
        <w:t>Sabitzer</w:t>
      </w:r>
      <w:r>
        <w:t>, B.</w:t>
      </w:r>
      <w:r w:rsidRPr="004D65EB">
        <w:t xml:space="preserve"> </w:t>
      </w:r>
      <w:r>
        <w:t>&amp;</w:t>
      </w:r>
      <w:r w:rsidRPr="004D65EB">
        <w:t xml:space="preserve"> Kuka,</w:t>
      </w:r>
      <w:r>
        <w:t xml:space="preserve"> L. (2020)</w:t>
      </w:r>
      <w:r w:rsidRPr="004D65EB">
        <w:t xml:space="preserve"> Female Computer Scientists Needed: Approaches </w:t>
      </w:r>
      <w:proofErr w:type="gramStart"/>
      <w:r w:rsidRPr="004D65EB">
        <w:t>For</w:t>
      </w:r>
      <w:proofErr w:type="gramEnd"/>
      <w:r w:rsidRPr="004D65EB">
        <w:t xml:space="preserve"> Closing The Gender Gap</w:t>
      </w:r>
      <w:r>
        <w:t>.</w:t>
      </w:r>
      <w:r w:rsidRPr="004D65EB">
        <w:t xml:space="preserve"> </w:t>
      </w:r>
      <w:r w:rsidRPr="00A04AD1">
        <w:rPr>
          <w:i/>
          <w:iCs/>
        </w:rPr>
        <w:t>2020 IEEE Frontiers in Education Conference (FIE)</w:t>
      </w:r>
      <w:r w:rsidRPr="004D65EB">
        <w:t>, 1-4</w:t>
      </w:r>
      <w:r>
        <w:t>.</w:t>
      </w:r>
      <w:r w:rsidRPr="004D65EB">
        <w:t xml:space="preserve"> </w:t>
      </w:r>
      <w:r>
        <w:t>DOI</w:t>
      </w:r>
      <w:r w:rsidRPr="004D65EB">
        <w:t xml:space="preserve">: </w:t>
      </w:r>
      <w:hyperlink r:id="rId7" w:history="1">
        <w:r w:rsidRPr="00DF37EE">
          <w:rPr>
            <w:rStyle w:val="Hyperlink"/>
          </w:rPr>
          <w:t>https://doi.org/10.1109/FIE44824.2020.9273933</w:t>
        </w:r>
      </w:hyperlink>
      <w:r>
        <w:t xml:space="preserve"> </w:t>
      </w:r>
    </w:p>
    <w:p w14:paraId="3095ACF7" w14:textId="77777777" w:rsidR="003E447A" w:rsidRDefault="003E447A" w:rsidP="003E447A"/>
    <w:p w14:paraId="79195419" w14:textId="77777777" w:rsidR="003E447A" w:rsidRDefault="003E447A" w:rsidP="003E447A">
      <w:r w:rsidRPr="00A04AD1">
        <w:t>Nielsen, M.</w:t>
      </w:r>
      <w:r>
        <w:t>,</w:t>
      </w:r>
      <w:r w:rsidRPr="00A04AD1">
        <w:t xml:space="preserve"> </w:t>
      </w:r>
      <w:r>
        <w:t>&amp;</w:t>
      </w:r>
      <w:r w:rsidRPr="00A04AD1">
        <w:t xml:space="preserve"> Einarsen, S. (2018) What we know, what we do not know, and what we should and could have known about workplace bullying: an overview of the literature and agenda for future research</w:t>
      </w:r>
      <w:r>
        <w:t>.</w:t>
      </w:r>
      <w:r w:rsidRPr="00A04AD1">
        <w:t xml:space="preserve"> </w:t>
      </w:r>
      <w:r w:rsidRPr="00A04AD1">
        <w:rPr>
          <w:i/>
          <w:iCs/>
        </w:rPr>
        <w:t xml:space="preserve">Aggression and Violent </w:t>
      </w:r>
      <w:proofErr w:type="spellStart"/>
      <w:r w:rsidRPr="00A04AD1">
        <w:rPr>
          <w:i/>
          <w:iCs/>
        </w:rPr>
        <w:t>Behavior</w:t>
      </w:r>
      <w:proofErr w:type="spellEnd"/>
      <w:r>
        <w:rPr>
          <w:i/>
          <w:iCs/>
        </w:rPr>
        <w:t xml:space="preserve"> </w:t>
      </w:r>
      <w:r w:rsidRPr="00A04AD1">
        <w:t>42, 71-83.</w:t>
      </w:r>
      <w:r>
        <w:t xml:space="preserve"> DOI: </w:t>
      </w:r>
      <w:hyperlink r:id="rId8" w:history="1">
        <w:r w:rsidRPr="00DF37EE">
          <w:rPr>
            <w:rStyle w:val="Hyperlink"/>
          </w:rPr>
          <w:t>https://psycnet.apa.org/doi/10.1016/j.avb.2018.06.007</w:t>
        </w:r>
      </w:hyperlink>
      <w:r>
        <w:t xml:space="preserve"> </w:t>
      </w:r>
    </w:p>
    <w:p w14:paraId="488FC10B" w14:textId="77777777" w:rsidR="003E447A" w:rsidRDefault="003E447A"/>
    <w:sectPr w:rsidR="003E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2E"/>
    <w:rsid w:val="00024BD1"/>
    <w:rsid w:val="000455DE"/>
    <w:rsid w:val="0005133B"/>
    <w:rsid w:val="000942B3"/>
    <w:rsid w:val="000978A0"/>
    <w:rsid w:val="000B4E82"/>
    <w:rsid w:val="000C7383"/>
    <w:rsid w:val="000E730B"/>
    <w:rsid w:val="000F47CF"/>
    <w:rsid w:val="00137EAD"/>
    <w:rsid w:val="00145645"/>
    <w:rsid w:val="0017443F"/>
    <w:rsid w:val="00186C9B"/>
    <w:rsid w:val="00191C80"/>
    <w:rsid w:val="001B58AB"/>
    <w:rsid w:val="001E75CF"/>
    <w:rsid w:val="0023783D"/>
    <w:rsid w:val="002547EF"/>
    <w:rsid w:val="00256FCC"/>
    <w:rsid w:val="002D452A"/>
    <w:rsid w:val="002D7C44"/>
    <w:rsid w:val="002E1F73"/>
    <w:rsid w:val="002E4A8D"/>
    <w:rsid w:val="002E583C"/>
    <w:rsid w:val="00303358"/>
    <w:rsid w:val="00310323"/>
    <w:rsid w:val="003D338F"/>
    <w:rsid w:val="003E03AB"/>
    <w:rsid w:val="003E4198"/>
    <w:rsid w:val="003E447A"/>
    <w:rsid w:val="00414B1F"/>
    <w:rsid w:val="004175BF"/>
    <w:rsid w:val="00487607"/>
    <w:rsid w:val="00495575"/>
    <w:rsid w:val="004B375B"/>
    <w:rsid w:val="004C1830"/>
    <w:rsid w:val="004D4C1D"/>
    <w:rsid w:val="004E7C67"/>
    <w:rsid w:val="00514608"/>
    <w:rsid w:val="00552BAF"/>
    <w:rsid w:val="005607BE"/>
    <w:rsid w:val="005761A8"/>
    <w:rsid w:val="005A1B14"/>
    <w:rsid w:val="006172B2"/>
    <w:rsid w:val="00642E9B"/>
    <w:rsid w:val="00647383"/>
    <w:rsid w:val="006600A6"/>
    <w:rsid w:val="00666730"/>
    <w:rsid w:val="006A086E"/>
    <w:rsid w:val="006A3F60"/>
    <w:rsid w:val="006E111E"/>
    <w:rsid w:val="00703FDA"/>
    <w:rsid w:val="00707F3A"/>
    <w:rsid w:val="00726144"/>
    <w:rsid w:val="00745EEA"/>
    <w:rsid w:val="0075093C"/>
    <w:rsid w:val="0077387A"/>
    <w:rsid w:val="007A1758"/>
    <w:rsid w:val="00801FAF"/>
    <w:rsid w:val="00826ABC"/>
    <w:rsid w:val="008320FB"/>
    <w:rsid w:val="00833A28"/>
    <w:rsid w:val="00857B14"/>
    <w:rsid w:val="008720A0"/>
    <w:rsid w:val="00872D3A"/>
    <w:rsid w:val="008904A5"/>
    <w:rsid w:val="00892AA3"/>
    <w:rsid w:val="009B0CF1"/>
    <w:rsid w:val="009B6608"/>
    <w:rsid w:val="009C1591"/>
    <w:rsid w:val="009F376A"/>
    <w:rsid w:val="00A015EA"/>
    <w:rsid w:val="00A04AD1"/>
    <w:rsid w:val="00A21FB7"/>
    <w:rsid w:val="00A60462"/>
    <w:rsid w:val="00A62B43"/>
    <w:rsid w:val="00AA7B2E"/>
    <w:rsid w:val="00AB6EF9"/>
    <w:rsid w:val="00AC0400"/>
    <w:rsid w:val="00B14DC7"/>
    <w:rsid w:val="00B3174F"/>
    <w:rsid w:val="00B84522"/>
    <w:rsid w:val="00BA6AEB"/>
    <w:rsid w:val="00BC7E36"/>
    <w:rsid w:val="00BE2721"/>
    <w:rsid w:val="00BF4A03"/>
    <w:rsid w:val="00C42F88"/>
    <w:rsid w:val="00C45A24"/>
    <w:rsid w:val="00C55088"/>
    <w:rsid w:val="00C64321"/>
    <w:rsid w:val="00C84B9C"/>
    <w:rsid w:val="00CC7F53"/>
    <w:rsid w:val="00CE0FCF"/>
    <w:rsid w:val="00CF1E65"/>
    <w:rsid w:val="00CF4258"/>
    <w:rsid w:val="00CF60A6"/>
    <w:rsid w:val="00D11CCD"/>
    <w:rsid w:val="00E219D3"/>
    <w:rsid w:val="00E35583"/>
    <w:rsid w:val="00E45F1A"/>
    <w:rsid w:val="00EC485B"/>
    <w:rsid w:val="00ED4354"/>
    <w:rsid w:val="00EE273E"/>
    <w:rsid w:val="00F16AF6"/>
    <w:rsid w:val="00F26B4D"/>
    <w:rsid w:val="00F35FE8"/>
    <w:rsid w:val="00F504EA"/>
    <w:rsid w:val="00F7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619"/>
  <w15:chartTrackingRefBased/>
  <w15:docId w15:val="{C0164FCF-99C7-4296-BDB3-CB7BF50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1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cnet.apa.org/doi/10.1016/j.avb.2018.06.0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09/FIE44824.2020.92739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uk/guidance/equality-act-2010-guidance" TargetMode="External"/><Relationship Id="rId5" Type="http://schemas.openxmlformats.org/officeDocument/2006/relationships/hyperlink" Target="https://www.bcs.org/media/2211/bcs-code-of-conduct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cm.org/code-of-ethi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Allison</dc:creator>
  <cp:keywords/>
  <dc:description/>
  <cp:lastModifiedBy>Ruth Allison</cp:lastModifiedBy>
  <cp:revision>3</cp:revision>
  <dcterms:created xsi:type="dcterms:W3CDTF">2024-02-15T16:32:00Z</dcterms:created>
  <dcterms:modified xsi:type="dcterms:W3CDTF">2024-02-15T16:33:00Z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bd5f66-aa78-43c9-ba93-141663265572_Enabled">
    <vt:lpwstr>true</vt:lpwstr>
  </property>
  <property fmtid="{D5CDD505-2E9C-101B-9397-08002B2CF9AE}" pid="3" name="MSIP_Label_b7bd5f66-aa78-43c9-ba93-141663265572_SetDate">
    <vt:lpwstr>2024-02-12T12:00:12Z</vt:lpwstr>
  </property>
  <property fmtid="{D5CDD505-2E9C-101B-9397-08002B2CF9AE}" pid="4" name="MSIP_Label_b7bd5f66-aa78-43c9-ba93-141663265572_Method">
    <vt:lpwstr>Privileged</vt:lpwstr>
  </property>
  <property fmtid="{D5CDD505-2E9C-101B-9397-08002B2CF9AE}" pid="5" name="MSIP_Label_b7bd5f66-aa78-43c9-ba93-141663265572_Name">
    <vt:lpwstr>Restricted</vt:lpwstr>
  </property>
  <property fmtid="{D5CDD505-2E9C-101B-9397-08002B2CF9AE}" pid="6" name="MSIP_Label_b7bd5f66-aa78-43c9-ba93-141663265572_SiteId">
    <vt:lpwstr>057daf85-b1d5-44cd-ab7b-0a4ce1b29eae</vt:lpwstr>
  </property>
  <property fmtid="{D5CDD505-2E9C-101B-9397-08002B2CF9AE}" pid="7" name="MSIP_Label_b7bd5f66-aa78-43c9-ba93-141663265572_ActionId">
    <vt:lpwstr>9c81be10-6763-4a46-9b98-8e764f7c7e8b</vt:lpwstr>
  </property>
  <property fmtid="{D5CDD505-2E9C-101B-9397-08002B2CF9AE}" pid="8" name="MSIP_Label_b7bd5f66-aa78-43c9-ba93-141663265572_ContentBits">
    <vt:lpwstr>0</vt:lpwstr>
  </property>
</Properties>
</file>