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CEAEB" w14:textId="0FEEAC9A" w:rsidR="00EC3FA7" w:rsidRDefault="00EC3FA7" w:rsidP="00EC3FA7">
      <w:pPr>
        <w:rPr>
          <w:rFonts w:ascii="Times New Roman" w:hAnsi="Times New Roman" w:cs="Times New Roman"/>
          <w:b/>
          <w:bCs/>
          <w:kern w:val="28"/>
          <w:sz w:val="28"/>
          <w:szCs w:val="28"/>
        </w:rPr>
      </w:pPr>
      <w:r>
        <w:rPr>
          <w:rFonts w:ascii="Times New Roman" w:hAnsi="Times New Roman" w:cs="Times New Roman"/>
          <w:b/>
          <w:sz w:val="24"/>
          <w:szCs w:val="24"/>
        </w:rPr>
        <w:t>SUPPORTING INFORMATION</w:t>
      </w:r>
    </w:p>
    <w:p w14:paraId="52605208" w14:textId="77777777" w:rsidR="00EC3FA7" w:rsidRDefault="00EC3FA7" w:rsidP="00EC3FA7">
      <w:pPr>
        <w:rPr>
          <w:rFonts w:ascii="Times New Roman" w:hAnsi="Times New Roman" w:cs="Times New Roman"/>
          <w:b/>
          <w:bCs/>
          <w:kern w:val="28"/>
          <w:sz w:val="28"/>
          <w:szCs w:val="28"/>
        </w:rPr>
      </w:pPr>
    </w:p>
    <w:p w14:paraId="2EA15E6B" w14:textId="77777777" w:rsidR="005517BA" w:rsidRDefault="005517BA" w:rsidP="00EC3FA7">
      <w:pPr>
        <w:rPr>
          <w:rFonts w:ascii="Times New Roman" w:hAnsi="Times New Roman" w:cs="Times New Roman"/>
          <w:b/>
          <w:bCs/>
          <w:kern w:val="28"/>
          <w:sz w:val="28"/>
          <w:szCs w:val="28"/>
        </w:rPr>
      </w:pPr>
      <w:r w:rsidRPr="005517BA">
        <w:rPr>
          <w:rFonts w:ascii="Times New Roman" w:hAnsi="Times New Roman" w:cs="Times New Roman"/>
          <w:b/>
          <w:bCs/>
          <w:kern w:val="28"/>
          <w:sz w:val="28"/>
          <w:szCs w:val="28"/>
        </w:rPr>
        <w:t>Globally important islands for eradicating invasive mammals to benefit highly threatened vertebrates</w:t>
      </w:r>
    </w:p>
    <w:p w14:paraId="63A2B867" w14:textId="5CFB17BA" w:rsidR="00316389" w:rsidRDefault="00316389" w:rsidP="00EC3FA7">
      <w:pPr>
        <w:pStyle w:val="Authors"/>
        <w:jc w:val="left"/>
      </w:pPr>
      <w:bookmarkStart w:id="0" w:name="_Hlk489370203"/>
      <w:bookmarkStart w:id="1" w:name="_Hlk489370225"/>
      <w:r w:rsidRPr="00C06966">
        <w:t>Nick D. Holmes</w:t>
      </w:r>
      <w:r>
        <w:rPr>
          <w:vertAlign w:val="superscript"/>
        </w:rPr>
        <w:t>*</w:t>
      </w:r>
      <w:r w:rsidRPr="00C06966">
        <w:t xml:space="preserve">, Dena </w:t>
      </w:r>
      <w:r>
        <w:t xml:space="preserve">R. </w:t>
      </w:r>
      <w:r w:rsidRPr="00C06966">
        <w:t>Spatz, Steffen Oppel, Bernie Tershy, Don</w:t>
      </w:r>
      <w:r>
        <w:t>ald A.</w:t>
      </w:r>
      <w:r w:rsidRPr="00C06966">
        <w:t xml:space="preserve"> Croll, Brad Keitt, Piero Genovesi, Ian J. Burfield, David </w:t>
      </w:r>
      <w:r w:rsidR="008E644B">
        <w:t xml:space="preserve">J. </w:t>
      </w:r>
      <w:r w:rsidRPr="00C06966">
        <w:t>Will, Alex</w:t>
      </w:r>
      <w:r w:rsidR="007B1981">
        <w:t>ander L.</w:t>
      </w:r>
      <w:r w:rsidRPr="00C06966">
        <w:t xml:space="preserve"> Bond, Alex Wegmann, Alfonso </w:t>
      </w:r>
      <w:r w:rsidRPr="00723DB6">
        <w:t>Aguirre-Muñoz</w:t>
      </w:r>
      <w:r w:rsidRPr="00C06966">
        <w:t>, Andr</w:t>
      </w:r>
      <w:r>
        <w:t>é</w:t>
      </w:r>
      <w:r w:rsidRPr="00C06966">
        <w:t xml:space="preserve"> </w:t>
      </w:r>
      <w:r>
        <w:t xml:space="preserve">F. </w:t>
      </w:r>
      <w:r w:rsidRPr="00C06966">
        <w:t xml:space="preserve">Raine, Charles </w:t>
      </w:r>
      <w:r w:rsidR="008E644B">
        <w:t xml:space="preserve">R. </w:t>
      </w:r>
      <w:r w:rsidRPr="00C06966">
        <w:t xml:space="preserve">Knapp, Chung-Hang Hung, David Wingate, Erin Hagen, Federico </w:t>
      </w:r>
      <w:r w:rsidRPr="00723DB6">
        <w:t>Méndez-Sánchez</w:t>
      </w:r>
      <w:r w:rsidRPr="00C06966">
        <w:t>, Gerard Rocamora, Hsiao-Wei Yuan, Jakob Fric, James Millett, James Russell, Jill Liske-Clark, Eric Vidal, Hervé Jo</w:t>
      </w:r>
      <w:r>
        <w:t>u</w:t>
      </w:r>
      <w:r w:rsidRPr="00C06966">
        <w:t>rdan, Karl Campbell, Keith Springer, Kirsty Swinnerton, Lolita Gibbons-Decherong, Olivier Langrand, M</w:t>
      </w:r>
      <w:r>
        <w:t>. de L.</w:t>
      </w:r>
      <w:r w:rsidRPr="00C06966">
        <w:t xml:space="preserve"> Brooke, Miguel McMinn, Nancy Bunbury, Nuno Oliveira, Paolo Sposimo, Pedro Geraldes, Pete McClelland, Peter Hodum, Peter </w:t>
      </w:r>
      <w:r>
        <w:t xml:space="preserve">G. </w:t>
      </w:r>
      <w:r w:rsidRPr="00C06966">
        <w:t>Ryan, Rafael Borroto-</w:t>
      </w:r>
      <w:proofErr w:type="spellStart"/>
      <w:r w:rsidRPr="00C06966">
        <w:t>Páez</w:t>
      </w:r>
      <w:proofErr w:type="spellEnd"/>
      <w:r w:rsidRPr="00C06966">
        <w:t xml:space="preserve">, Ray Pierce, Richard Griffiths, Robert </w:t>
      </w:r>
      <w:r>
        <w:t xml:space="preserve">N. </w:t>
      </w:r>
      <w:r w:rsidR="00EC3FA7">
        <w:t xml:space="preserve">Fisher, Ross Wanless, </w:t>
      </w:r>
      <w:r w:rsidRPr="00C06966">
        <w:t xml:space="preserve">Stesha </w:t>
      </w:r>
      <w:r w:rsidR="007B1981">
        <w:t xml:space="preserve">A. </w:t>
      </w:r>
      <w:bookmarkStart w:id="2" w:name="_GoBack"/>
      <w:bookmarkEnd w:id="2"/>
      <w:r w:rsidRPr="00C06966">
        <w:t>Pasachnik, Steve Cranwell, Thierry Micol, Stuart H. M. Butchart</w:t>
      </w:r>
      <w:bookmarkEnd w:id="0"/>
    </w:p>
    <w:bookmarkEnd w:id="1"/>
    <w:p w14:paraId="5C77BCFC" w14:textId="77777777" w:rsidR="00316389" w:rsidRDefault="00316389" w:rsidP="00316389">
      <w:pPr>
        <w:pStyle w:val="Acknowledgement"/>
        <w:spacing w:before="360"/>
        <w:ind w:left="0" w:firstLine="0"/>
      </w:pPr>
      <w:r>
        <w:t xml:space="preserve">* </w:t>
      </w:r>
      <w:r w:rsidRPr="00BE173B">
        <w:t>Corresponding author</w:t>
      </w:r>
    </w:p>
    <w:p w14:paraId="789A063B" w14:textId="77777777" w:rsidR="00316389" w:rsidRPr="00BE173B" w:rsidRDefault="00316389" w:rsidP="00316389">
      <w:pPr>
        <w:pStyle w:val="Acknowledgement"/>
        <w:spacing w:before="360"/>
        <w:ind w:left="0" w:firstLine="0"/>
      </w:pPr>
      <w:r>
        <w:t xml:space="preserve">E-mail: </w:t>
      </w:r>
      <w:hyperlink r:id="rId5" w:history="1">
        <w:r w:rsidRPr="00312570">
          <w:rPr>
            <w:rStyle w:val="Hyperlink"/>
          </w:rPr>
          <w:t>nick.holmes@islandconservation.org</w:t>
        </w:r>
      </w:hyperlink>
      <w:r>
        <w:t xml:space="preserve"> (NDH)</w:t>
      </w:r>
    </w:p>
    <w:p w14:paraId="66EC40A2" w14:textId="77777777" w:rsidR="00E02411" w:rsidRPr="005517BA" w:rsidRDefault="00E02411" w:rsidP="00D2432E">
      <w:pPr>
        <w:rPr>
          <w:rFonts w:ascii="Times New Roman" w:hAnsi="Times New Roman" w:cs="Times New Roman"/>
          <w:b/>
          <w:sz w:val="24"/>
          <w:szCs w:val="24"/>
        </w:rPr>
      </w:pPr>
    </w:p>
    <w:p w14:paraId="7FAFEC4F" w14:textId="42B43548" w:rsidR="005517BA" w:rsidRDefault="005517BA" w:rsidP="00D2432E">
      <w:pPr>
        <w:rPr>
          <w:rFonts w:ascii="Times New Roman" w:hAnsi="Times New Roman" w:cs="Times New Roman"/>
          <w:b/>
          <w:sz w:val="24"/>
          <w:szCs w:val="24"/>
        </w:rPr>
      </w:pPr>
    </w:p>
    <w:p w14:paraId="3B9A0A3C" w14:textId="77777777" w:rsidR="00795D0E" w:rsidRDefault="00795D0E" w:rsidP="00D2432E">
      <w:pPr>
        <w:rPr>
          <w:rFonts w:ascii="Times New Roman" w:hAnsi="Times New Roman" w:cs="Times New Roman"/>
          <w:b/>
          <w:sz w:val="24"/>
          <w:szCs w:val="24"/>
        </w:rPr>
      </w:pPr>
    </w:p>
    <w:p w14:paraId="1F876722" w14:textId="679AA71B" w:rsidR="00E02411" w:rsidRDefault="00E02411">
      <w:pPr>
        <w:rPr>
          <w:rFonts w:ascii="Times New Roman" w:hAnsi="Times New Roman" w:cs="Times New Roman"/>
          <w:b/>
          <w:sz w:val="24"/>
          <w:szCs w:val="24"/>
        </w:rPr>
      </w:pPr>
      <w:r>
        <w:rPr>
          <w:rFonts w:ascii="Times New Roman" w:hAnsi="Times New Roman" w:cs="Times New Roman"/>
          <w:b/>
          <w:sz w:val="24"/>
          <w:szCs w:val="24"/>
        </w:rPr>
        <w:br w:type="page"/>
      </w:r>
    </w:p>
    <w:p w14:paraId="33099E49" w14:textId="77777777" w:rsidR="00795D0E" w:rsidRDefault="00795D0E" w:rsidP="00D2432E">
      <w:pPr>
        <w:rPr>
          <w:rFonts w:ascii="Times New Roman" w:hAnsi="Times New Roman" w:cs="Times New Roman"/>
          <w:b/>
          <w:sz w:val="24"/>
          <w:szCs w:val="24"/>
        </w:rPr>
      </w:pPr>
    </w:p>
    <w:p w14:paraId="2C2F2E72" w14:textId="751F3BA2" w:rsidR="0076162F" w:rsidRDefault="0034213E" w:rsidP="0076162F">
      <w:pPr>
        <w:pStyle w:val="SMcaption"/>
        <w:ind w:firstLine="0"/>
      </w:pPr>
      <w:r>
        <w:rPr>
          <w:b/>
        </w:rPr>
        <w:t>Table</w:t>
      </w:r>
      <w:r w:rsidR="00531F8B">
        <w:rPr>
          <w:b/>
        </w:rPr>
        <w:t xml:space="preserve"> A</w:t>
      </w:r>
      <w:r w:rsidR="0076162F" w:rsidRPr="00D2432E">
        <w:rPr>
          <w:b/>
        </w:rPr>
        <w:t>:</w:t>
      </w:r>
      <w:r w:rsidR="0076162F" w:rsidRPr="00BF0DB3">
        <w:t xml:space="preserve"> Impact classification of invasive species on highly-threatened </w:t>
      </w:r>
      <w:r w:rsidR="0076162F">
        <w:t>vertebrates.</w:t>
      </w:r>
    </w:p>
    <w:p w14:paraId="29158F87" w14:textId="77777777" w:rsidR="0076162F" w:rsidRPr="00BF0DB3" w:rsidRDefault="0076162F" w:rsidP="0076162F">
      <w:pPr>
        <w:pStyle w:val="SMcaption"/>
      </w:pPr>
    </w:p>
    <w:tbl>
      <w:tblPr>
        <w:tblStyle w:val="TableGrid"/>
        <w:tblW w:w="5000" w:type="pct"/>
        <w:tblLook w:val="04A0" w:firstRow="1" w:lastRow="0" w:firstColumn="1" w:lastColumn="0" w:noHBand="0" w:noVBand="1"/>
      </w:tblPr>
      <w:tblGrid>
        <w:gridCol w:w="1973"/>
        <w:gridCol w:w="7377"/>
      </w:tblGrid>
      <w:tr w:rsidR="0076162F" w:rsidRPr="00BF0DB3" w14:paraId="10D46312" w14:textId="77777777" w:rsidTr="00427987">
        <w:tc>
          <w:tcPr>
            <w:tcW w:w="1055" w:type="pct"/>
          </w:tcPr>
          <w:p w14:paraId="3B2FE5CA" w14:textId="77777777" w:rsidR="0076162F" w:rsidRPr="00BF0DB3" w:rsidRDefault="0076162F" w:rsidP="00427987">
            <w:pPr>
              <w:rPr>
                <w:rFonts w:ascii="Times New Roman" w:hAnsi="Times New Roman" w:cs="Times New Roman"/>
                <w:b/>
                <w:szCs w:val="18"/>
              </w:rPr>
            </w:pPr>
            <w:r w:rsidRPr="00BF0DB3">
              <w:rPr>
                <w:rFonts w:ascii="Times New Roman" w:hAnsi="Times New Roman" w:cs="Times New Roman"/>
                <w:b/>
                <w:szCs w:val="18"/>
              </w:rPr>
              <w:t>Invasive species impact</w:t>
            </w:r>
          </w:p>
        </w:tc>
        <w:tc>
          <w:tcPr>
            <w:tcW w:w="3945" w:type="pct"/>
          </w:tcPr>
          <w:p w14:paraId="378F559E" w14:textId="77777777" w:rsidR="0076162F" w:rsidRPr="00BF0DB3" w:rsidRDefault="0076162F" w:rsidP="00427987">
            <w:pPr>
              <w:rPr>
                <w:rFonts w:ascii="Times New Roman" w:hAnsi="Times New Roman" w:cs="Times New Roman"/>
                <w:b/>
                <w:szCs w:val="18"/>
              </w:rPr>
            </w:pPr>
            <w:r w:rsidRPr="00BF0DB3">
              <w:rPr>
                <w:rFonts w:ascii="Times New Roman" w:hAnsi="Times New Roman" w:cs="Times New Roman"/>
                <w:b/>
                <w:szCs w:val="18"/>
              </w:rPr>
              <w:t>Definition</w:t>
            </w:r>
          </w:p>
        </w:tc>
      </w:tr>
      <w:tr w:rsidR="0076162F" w:rsidRPr="00BF0DB3" w14:paraId="7E784ECC" w14:textId="77777777" w:rsidTr="00427987">
        <w:tc>
          <w:tcPr>
            <w:tcW w:w="1055" w:type="pct"/>
            <w:hideMark/>
          </w:tcPr>
          <w:p w14:paraId="3EE966C2" w14:textId="77777777" w:rsidR="0076162F" w:rsidRPr="00BF0DB3" w:rsidRDefault="0076162F" w:rsidP="00427987">
            <w:pPr>
              <w:rPr>
                <w:rFonts w:ascii="Times New Roman" w:hAnsi="Times New Roman" w:cs="Times New Roman"/>
                <w:szCs w:val="18"/>
              </w:rPr>
            </w:pPr>
            <w:r w:rsidRPr="00BF0DB3">
              <w:rPr>
                <w:rFonts w:ascii="Times New Roman" w:hAnsi="Times New Roman" w:cs="Times New Roman"/>
                <w:szCs w:val="18"/>
              </w:rPr>
              <w:t>Confirmed</w:t>
            </w:r>
          </w:p>
        </w:tc>
        <w:tc>
          <w:tcPr>
            <w:tcW w:w="3945" w:type="pct"/>
            <w:hideMark/>
          </w:tcPr>
          <w:p w14:paraId="1B17E351" w14:textId="162A913A" w:rsidR="0076162F" w:rsidRPr="00BF0DB3" w:rsidRDefault="0076162F" w:rsidP="00427987">
            <w:pPr>
              <w:rPr>
                <w:rFonts w:ascii="Times New Roman" w:hAnsi="Times New Roman" w:cs="Times New Roman"/>
                <w:szCs w:val="18"/>
              </w:rPr>
            </w:pPr>
            <w:r w:rsidRPr="00BF0DB3">
              <w:rPr>
                <w:rFonts w:ascii="Times New Roman" w:hAnsi="Times New Roman" w:cs="Times New Roman"/>
                <w:szCs w:val="18"/>
              </w:rPr>
              <w:t>Documented in BirdLife International (2013) as causing a high-</w:t>
            </w:r>
            <w:r w:rsidR="00E95276">
              <w:rPr>
                <w:rFonts w:ascii="Times New Roman" w:hAnsi="Times New Roman" w:cs="Times New Roman"/>
                <w:szCs w:val="18"/>
              </w:rPr>
              <w:t>,</w:t>
            </w:r>
            <w:r w:rsidRPr="00BF0DB3">
              <w:rPr>
                <w:rFonts w:ascii="Times New Roman" w:hAnsi="Times New Roman" w:cs="Times New Roman"/>
                <w:szCs w:val="18"/>
              </w:rPr>
              <w:t xml:space="preserve"> medium- or low-impact threat on the specified native bird species; OR evidence from experts and/or literature confirms that the </w:t>
            </w:r>
            <w:r w:rsidR="008C4C06">
              <w:rPr>
                <w:rFonts w:ascii="Times New Roman" w:hAnsi="Times New Roman" w:cs="Times New Roman"/>
                <w:szCs w:val="18"/>
              </w:rPr>
              <w:t>i</w:t>
            </w:r>
            <w:r w:rsidRPr="00BF0DB3">
              <w:rPr>
                <w:rFonts w:ascii="Times New Roman" w:hAnsi="Times New Roman" w:cs="Times New Roman"/>
                <w:szCs w:val="18"/>
              </w:rPr>
              <w:t xml:space="preserve">nvasive </w:t>
            </w:r>
            <w:r w:rsidR="00310F30">
              <w:rPr>
                <w:rFonts w:ascii="Times New Roman" w:hAnsi="Times New Roman" w:cs="Times New Roman"/>
                <w:szCs w:val="18"/>
              </w:rPr>
              <w:t>species</w:t>
            </w:r>
            <w:r w:rsidR="00310F30">
              <w:rPr>
                <w:rFonts w:ascii="Times New Roman" w:hAnsi="Times New Roman" w:cs="Times New Roman"/>
                <w:szCs w:val="18"/>
              </w:rPr>
              <w:t xml:space="preserve"> </w:t>
            </w:r>
            <w:r w:rsidRPr="00BF0DB3">
              <w:rPr>
                <w:rFonts w:ascii="Times New Roman" w:hAnsi="Times New Roman" w:cs="Times New Roman"/>
                <w:szCs w:val="18"/>
              </w:rPr>
              <w:t>impacts the highly-threatened vertebrates (at any threatened vertebrate breeding location)</w:t>
            </w:r>
            <w:r w:rsidR="00E95276">
              <w:rPr>
                <w:rFonts w:ascii="Times New Roman" w:hAnsi="Times New Roman" w:cs="Times New Roman"/>
                <w:szCs w:val="18"/>
              </w:rPr>
              <w:t>.</w:t>
            </w:r>
          </w:p>
        </w:tc>
      </w:tr>
      <w:tr w:rsidR="0076162F" w:rsidRPr="00BF0DB3" w14:paraId="7C61BB48" w14:textId="77777777" w:rsidTr="00427987">
        <w:tc>
          <w:tcPr>
            <w:tcW w:w="1055" w:type="pct"/>
            <w:hideMark/>
          </w:tcPr>
          <w:p w14:paraId="6873E709" w14:textId="77777777" w:rsidR="0076162F" w:rsidRPr="00BF0DB3" w:rsidRDefault="0076162F" w:rsidP="00427987">
            <w:pPr>
              <w:rPr>
                <w:rFonts w:ascii="Times New Roman" w:hAnsi="Times New Roman" w:cs="Times New Roman"/>
                <w:szCs w:val="18"/>
              </w:rPr>
            </w:pPr>
            <w:r w:rsidRPr="00BF0DB3">
              <w:rPr>
                <w:rFonts w:ascii="Times New Roman" w:hAnsi="Times New Roman" w:cs="Times New Roman"/>
                <w:szCs w:val="18"/>
              </w:rPr>
              <w:t>Suspected</w:t>
            </w:r>
          </w:p>
        </w:tc>
        <w:tc>
          <w:tcPr>
            <w:tcW w:w="3945" w:type="pct"/>
            <w:hideMark/>
          </w:tcPr>
          <w:p w14:paraId="41733915" w14:textId="5112251B" w:rsidR="0076162F" w:rsidRPr="00BF0DB3" w:rsidRDefault="0076162F" w:rsidP="00427987">
            <w:pPr>
              <w:rPr>
                <w:rFonts w:ascii="Times New Roman" w:hAnsi="Times New Roman" w:cs="Times New Roman"/>
                <w:szCs w:val="18"/>
              </w:rPr>
            </w:pPr>
            <w:r w:rsidRPr="00BF0DB3">
              <w:rPr>
                <w:rFonts w:ascii="Times New Roman" w:hAnsi="Times New Roman" w:cs="Times New Roman"/>
                <w:szCs w:val="18"/>
              </w:rPr>
              <w:t xml:space="preserve">An </w:t>
            </w:r>
            <w:r w:rsidR="00310F30">
              <w:rPr>
                <w:rFonts w:ascii="Times New Roman" w:hAnsi="Times New Roman" w:cs="Times New Roman"/>
                <w:szCs w:val="18"/>
              </w:rPr>
              <w:t>impact</w:t>
            </w:r>
            <w:r w:rsidR="00310F30" w:rsidRPr="00BF0DB3">
              <w:rPr>
                <w:rFonts w:ascii="Times New Roman" w:hAnsi="Times New Roman" w:cs="Times New Roman"/>
                <w:szCs w:val="18"/>
              </w:rPr>
              <w:t xml:space="preserve"> </w:t>
            </w:r>
            <w:r w:rsidR="00310F30">
              <w:rPr>
                <w:rFonts w:ascii="Times New Roman" w:hAnsi="Times New Roman" w:cs="Times New Roman"/>
                <w:szCs w:val="18"/>
              </w:rPr>
              <w:t xml:space="preserve">from </w:t>
            </w:r>
            <w:r w:rsidRPr="00BF0DB3">
              <w:rPr>
                <w:rFonts w:ascii="Times New Roman" w:hAnsi="Times New Roman" w:cs="Times New Roman"/>
                <w:szCs w:val="18"/>
              </w:rPr>
              <w:t xml:space="preserve">the invasive species </w:t>
            </w:r>
            <w:r w:rsidR="00310F30">
              <w:rPr>
                <w:rFonts w:ascii="Times New Roman" w:hAnsi="Times New Roman" w:cs="Times New Roman"/>
                <w:szCs w:val="18"/>
              </w:rPr>
              <w:t>to</w:t>
            </w:r>
            <w:r w:rsidRPr="00BF0DB3">
              <w:rPr>
                <w:rFonts w:ascii="Times New Roman" w:hAnsi="Times New Roman" w:cs="Times New Roman"/>
                <w:szCs w:val="18"/>
              </w:rPr>
              <w:t xml:space="preserve"> the highly-threatened vertebrate is suspected based on the literature or by experts</w:t>
            </w:r>
            <w:r w:rsidR="00310F30">
              <w:rPr>
                <w:rFonts w:ascii="Times New Roman" w:hAnsi="Times New Roman" w:cs="Times New Roman"/>
                <w:szCs w:val="18"/>
              </w:rPr>
              <w:t>,</w:t>
            </w:r>
            <w:r w:rsidRPr="00BF0DB3">
              <w:rPr>
                <w:rFonts w:ascii="Times New Roman" w:hAnsi="Times New Roman" w:cs="Times New Roman"/>
                <w:szCs w:val="18"/>
              </w:rPr>
              <w:t xml:space="preserve"> but it has never been documented</w:t>
            </w:r>
            <w:r w:rsidR="00E95276">
              <w:rPr>
                <w:rFonts w:ascii="Times New Roman" w:hAnsi="Times New Roman" w:cs="Times New Roman"/>
                <w:szCs w:val="18"/>
              </w:rPr>
              <w:t>.</w:t>
            </w:r>
          </w:p>
        </w:tc>
      </w:tr>
      <w:tr w:rsidR="0076162F" w:rsidRPr="00BF0DB3" w14:paraId="241EE445" w14:textId="77777777" w:rsidTr="00427987">
        <w:tc>
          <w:tcPr>
            <w:tcW w:w="1055" w:type="pct"/>
          </w:tcPr>
          <w:p w14:paraId="4C5AC57F" w14:textId="77777777" w:rsidR="0076162F" w:rsidRPr="00BF0DB3" w:rsidRDefault="0076162F" w:rsidP="00427987">
            <w:pPr>
              <w:rPr>
                <w:rFonts w:ascii="Times New Roman" w:hAnsi="Times New Roman" w:cs="Times New Roman"/>
                <w:szCs w:val="18"/>
              </w:rPr>
            </w:pPr>
            <w:r w:rsidRPr="00BF0DB3">
              <w:rPr>
                <w:rFonts w:ascii="Times New Roman" w:hAnsi="Times New Roman" w:cs="Times New Roman"/>
                <w:szCs w:val="18"/>
              </w:rPr>
              <w:t>None</w:t>
            </w:r>
          </w:p>
        </w:tc>
        <w:tc>
          <w:tcPr>
            <w:tcW w:w="3945" w:type="pct"/>
          </w:tcPr>
          <w:p w14:paraId="51577B38" w14:textId="1A4B47DA" w:rsidR="0076162F" w:rsidRPr="00BF0DB3" w:rsidRDefault="0076162F" w:rsidP="00427987">
            <w:pPr>
              <w:rPr>
                <w:rFonts w:ascii="Times New Roman" w:hAnsi="Times New Roman" w:cs="Times New Roman"/>
                <w:szCs w:val="18"/>
              </w:rPr>
            </w:pPr>
            <w:r w:rsidRPr="00BF0DB3">
              <w:rPr>
                <w:rFonts w:ascii="Times New Roman" w:hAnsi="Times New Roman" w:cs="Times New Roman"/>
                <w:szCs w:val="18"/>
              </w:rPr>
              <w:t>No evidence of impact from invasive species to the highly-threatened vertebrate or confirmed that no impact occurs based on sources above</w:t>
            </w:r>
            <w:r w:rsidR="00E95276">
              <w:rPr>
                <w:rFonts w:ascii="Times New Roman" w:hAnsi="Times New Roman" w:cs="Times New Roman"/>
                <w:szCs w:val="18"/>
              </w:rPr>
              <w:t>.</w:t>
            </w:r>
          </w:p>
        </w:tc>
      </w:tr>
    </w:tbl>
    <w:p w14:paraId="5027E523" w14:textId="77777777" w:rsidR="0076162F" w:rsidRPr="00BF0DB3" w:rsidRDefault="0076162F" w:rsidP="0076162F"/>
    <w:p w14:paraId="0FDCCC45" w14:textId="77777777" w:rsidR="0076162F" w:rsidRDefault="0076162F">
      <w:pPr>
        <w:rPr>
          <w:rFonts w:ascii="Times New Roman" w:eastAsia="Times New Roman" w:hAnsi="Times New Roman" w:cs="Times New Roman"/>
          <w:b/>
          <w:sz w:val="24"/>
          <w:szCs w:val="20"/>
        </w:rPr>
      </w:pPr>
      <w:r>
        <w:rPr>
          <w:b/>
        </w:rPr>
        <w:br w:type="page"/>
      </w:r>
    </w:p>
    <w:p w14:paraId="0389BBF9" w14:textId="44A797A3" w:rsidR="00D2432E" w:rsidRPr="00BF0DB3" w:rsidRDefault="0034213E" w:rsidP="00D2432E">
      <w:pPr>
        <w:pStyle w:val="SMcaption"/>
        <w:ind w:firstLine="0"/>
      </w:pPr>
      <w:r>
        <w:rPr>
          <w:b/>
        </w:rPr>
        <w:lastRenderedPageBreak/>
        <w:t>Table</w:t>
      </w:r>
      <w:r w:rsidR="00531F8B">
        <w:rPr>
          <w:b/>
        </w:rPr>
        <w:t xml:space="preserve"> B</w:t>
      </w:r>
      <w:r w:rsidR="00D2432E">
        <w:t xml:space="preserve">: </w:t>
      </w:r>
      <w:r w:rsidR="00D2432E" w:rsidRPr="00BF0DB3">
        <w:t xml:space="preserve">Area and / or human population size thresholds for feasibility of eradications used in analyses, based on data from </w:t>
      </w:r>
      <w:r w:rsidR="00D2432E" w:rsidRPr="00BF0DB3">
        <w:fldChar w:fldCharType="begin"/>
      </w:r>
      <w:r w:rsidR="00406762">
        <w:instrText xml:space="preserve"> ADDIN EN.CITE &lt;EndNote&gt;&lt;Cite&gt;&lt;Author&gt;DIISE&lt;/Author&gt;&lt;Year&gt;2014&lt;/Year&gt;&lt;RecNum&gt;380&lt;/RecNum&gt;&lt;DisplayText&gt;[1]&lt;/DisplayText&gt;&lt;record&gt;&lt;rec-number&gt;380&lt;/rec-number&gt;&lt;foreign-keys&gt;&lt;key app="EN" db-id="9f502wppipvtp9ed50dxr5vma0rze5was022" timestamp="1397258798"&gt;380&lt;/key&gt;&lt;/foreign-keys&gt;&lt;ref-type name="Journal Article"&gt;17&lt;/ref-type&gt;&lt;contributors&gt;&lt;authors&gt;&lt;author&gt;DIISE&lt;/author&gt;&lt;/authors&gt;&lt;/contributors&gt;&lt;titles&gt;&lt;title&gt;The Database of Island Invasive Species Eradications, developed by Island Conservation, Coastal Conservation Action Laboratory UCSC, IUCN SSC Invasive Species Specialist Group, University of Auckland and Landcare Research New Zealand. http://diise.islandconservation.org &lt;/title&gt;&lt;/titles&gt;&lt;dates&gt;&lt;year&gt;2014&lt;/year&gt;&lt;/dates&gt;&lt;urls&gt;&lt;/urls&gt;&lt;/record&gt;&lt;/Cite&gt;&lt;/EndNote&gt;</w:instrText>
      </w:r>
      <w:r w:rsidR="00D2432E" w:rsidRPr="00BF0DB3">
        <w:fldChar w:fldCharType="separate"/>
      </w:r>
      <w:r w:rsidR="00406762">
        <w:rPr>
          <w:noProof/>
        </w:rPr>
        <w:t>[1]</w:t>
      </w:r>
      <w:r w:rsidR="00D2432E" w:rsidRPr="00BF0DB3">
        <w:fldChar w:fldCharType="end"/>
      </w:r>
      <w:r w:rsidR="00D2432E" w:rsidRPr="00BF0DB3">
        <w:t>, using successful and planned / underway whole island eradications with data quality classified as good or satisfactory. We used successful eradications to date as thresholds</w:t>
      </w:r>
      <w:r w:rsidR="006D02A1">
        <w:t xml:space="preserve"> </w:t>
      </w:r>
      <w:r w:rsidR="00D2432E" w:rsidRPr="00BF0DB3">
        <w:t xml:space="preserve">and supplemented these with area and human population size from known eradications planned or underway when </w:t>
      </w:r>
      <w:r w:rsidR="00485E2F" w:rsidRPr="00BF0DB3">
        <w:t>the</w:t>
      </w:r>
      <w:r w:rsidR="00485E2F">
        <w:t>y</w:t>
      </w:r>
      <w:r w:rsidR="00485E2F" w:rsidRPr="00BF0DB3">
        <w:t xml:space="preserve"> </w:t>
      </w:r>
      <w:r w:rsidR="00D2432E" w:rsidRPr="00BF0DB3">
        <w:t xml:space="preserve">exceeded current values. See </w:t>
      </w:r>
      <w:r w:rsidR="00CB011C">
        <w:rPr>
          <w:szCs w:val="24"/>
        </w:rPr>
        <w:t>text in S1 File</w:t>
      </w:r>
      <w:r w:rsidR="0071526E" w:rsidRPr="00FF0912" w:rsidDel="0071526E">
        <w:t xml:space="preserve"> </w:t>
      </w:r>
      <w:r w:rsidR="00D2432E" w:rsidRPr="00BF0DB3">
        <w:t xml:space="preserve">for </w:t>
      </w:r>
      <w:r w:rsidR="00602E37">
        <w:t xml:space="preserve">methods and the </w:t>
      </w:r>
      <w:r w:rsidR="00D2432E" w:rsidRPr="00BF0DB3">
        <w:t xml:space="preserve">sensitivity analyses comparing results using these thresholds. Human population size based on ordinal categories. *Excludes American Mink, and the on-going effort to eradicate Small Indian Mongoose from </w:t>
      </w:r>
      <w:proofErr w:type="spellStart"/>
      <w:r w:rsidR="00D2432E" w:rsidRPr="00BF0DB3">
        <w:t>Amami-Ōshima</w:t>
      </w:r>
      <w:proofErr w:type="spellEnd"/>
      <w:r w:rsidR="00D2432E" w:rsidRPr="00BF0DB3">
        <w:t xml:space="preserve">. </w:t>
      </w:r>
    </w:p>
    <w:p w14:paraId="55FCE4C5" w14:textId="77777777" w:rsidR="00D2432E" w:rsidRPr="00BF0DB3" w:rsidRDefault="00D2432E" w:rsidP="00D2432E">
      <w:pPr>
        <w:pStyle w:val="SMcaption"/>
      </w:pPr>
    </w:p>
    <w:tbl>
      <w:tblPr>
        <w:tblStyle w:val="TableGrid"/>
        <w:tblW w:w="0" w:type="auto"/>
        <w:tblLook w:val="04A0" w:firstRow="1" w:lastRow="0" w:firstColumn="1" w:lastColumn="0" w:noHBand="0" w:noVBand="1"/>
      </w:tblPr>
      <w:tblGrid>
        <w:gridCol w:w="2515"/>
        <w:gridCol w:w="1528"/>
        <w:gridCol w:w="1529"/>
        <w:gridCol w:w="1529"/>
        <w:gridCol w:w="1529"/>
      </w:tblGrid>
      <w:tr w:rsidR="00D2432E" w:rsidRPr="00BF0DB3" w14:paraId="4A98116A" w14:textId="77777777" w:rsidTr="002D5FEA">
        <w:tc>
          <w:tcPr>
            <w:tcW w:w="2515" w:type="dxa"/>
            <w:hideMark/>
          </w:tcPr>
          <w:p w14:paraId="61E144F0" w14:textId="77777777" w:rsidR="00D2432E" w:rsidRPr="00BF0DB3" w:rsidRDefault="00D2432E" w:rsidP="002D5FEA">
            <w:pPr>
              <w:jc w:val="center"/>
              <w:rPr>
                <w:rFonts w:ascii="Times New Roman" w:eastAsia="Times New Roman" w:hAnsi="Times New Roman" w:cs="Times New Roman"/>
                <w:b/>
                <w:szCs w:val="24"/>
              </w:rPr>
            </w:pPr>
            <w:r w:rsidRPr="00BF0DB3">
              <w:rPr>
                <w:rFonts w:ascii="Times New Roman" w:eastAsia="Times New Roman" w:hAnsi="Times New Roman" w:cs="Times New Roman"/>
                <w:b/>
                <w:color w:val="000000"/>
                <w:szCs w:val="24"/>
              </w:rPr>
              <w:t>Invasive animal category</w:t>
            </w:r>
          </w:p>
        </w:tc>
        <w:tc>
          <w:tcPr>
            <w:tcW w:w="1528" w:type="dxa"/>
            <w:hideMark/>
          </w:tcPr>
          <w:p w14:paraId="1A1E9032" w14:textId="77777777" w:rsidR="00D2432E" w:rsidRPr="00BF0DB3" w:rsidRDefault="00D2432E" w:rsidP="002D5FEA">
            <w:pPr>
              <w:jc w:val="center"/>
              <w:rPr>
                <w:rFonts w:ascii="Times New Roman" w:eastAsia="Times New Roman" w:hAnsi="Times New Roman" w:cs="Times New Roman"/>
                <w:b/>
                <w:szCs w:val="24"/>
              </w:rPr>
            </w:pPr>
            <w:r w:rsidRPr="00BF0DB3">
              <w:rPr>
                <w:rFonts w:ascii="Times New Roman" w:eastAsia="Times New Roman" w:hAnsi="Times New Roman" w:cs="Times New Roman"/>
                <w:b/>
                <w:color w:val="000000"/>
                <w:szCs w:val="24"/>
              </w:rPr>
              <w:t>Island area (ha) (successful)</w:t>
            </w:r>
          </w:p>
        </w:tc>
        <w:tc>
          <w:tcPr>
            <w:tcW w:w="1529" w:type="dxa"/>
            <w:hideMark/>
          </w:tcPr>
          <w:p w14:paraId="218E7BF3" w14:textId="77777777" w:rsidR="00D2432E" w:rsidRPr="00BF0DB3" w:rsidRDefault="00D2432E" w:rsidP="002D5FEA">
            <w:pPr>
              <w:jc w:val="center"/>
              <w:rPr>
                <w:rFonts w:ascii="Times New Roman" w:eastAsia="Times New Roman" w:hAnsi="Times New Roman" w:cs="Times New Roman"/>
                <w:b/>
                <w:szCs w:val="24"/>
              </w:rPr>
            </w:pPr>
            <w:r w:rsidRPr="00BF0DB3">
              <w:rPr>
                <w:rFonts w:ascii="Times New Roman" w:eastAsia="Times New Roman" w:hAnsi="Times New Roman" w:cs="Times New Roman"/>
                <w:b/>
                <w:color w:val="000000"/>
                <w:szCs w:val="24"/>
              </w:rPr>
              <w:t>Human population size (successful)</w:t>
            </w:r>
          </w:p>
        </w:tc>
        <w:tc>
          <w:tcPr>
            <w:tcW w:w="1529" w:type="dxa"/>
          </w:tcPr>
          <w:p w14:paraId="7235CC13" w14:textId="77777777" w:rsidR="00D2432E" w:rsidRPr="00BF0DB3" w:rsidRDefault="00D2432E" w:rsidP="002D5FEA">
            <w:pPr>
              <w:jc w:val="center"/>
              <w:rPr>
                <w:b/>
                <w:color w:val="000000"/>
                <w:szCs w:val="24"/>
              </w:rPr>
            </w:pPr>
            <w:r w:rsidRPr="00BF0DB3">
              <w:rPr>
                <w:rFonts w:ascii="Times New Roman" w:eastAsia="Times New Roman" w:hAnsi="Times New Roman" w:cs="Times New Roman"/>
                <w:b/>
                <w:color w:val="000000"/>
                <w:szCs w:val="24"/>
              </w:rPr>
              <w:t>Island area (ha) (planned or underway)</w:t>
            </w:r>
          </w:p>
        </w:tc>
        <w:tc>
          <w:tcPr>
            <w:tcW w:w="1529" w:type="dxa"/>
          </w:tcPr>
          <w:p w14:paraId="14E2FAF4" w14:textId="77777777" w:rsidR="00D2432E" w:rsidRPr="00BF0DB3" w:rsidRDefault="00D2432E" w:rsidP="002D5FEA">
            <w:pPr>
              <w:jc w:val="center"/>
              <w:rPr>
                <w:rFonts w:ascii="Times New Roman" w:eastAsia="Times New Roman" w:hAnsi="Times New Roman" w:cs="Times New Roman"/>
                <w:b/>
                <w:color w:val="000000"/>
                <w:szCs w:val="24"/>
              </w:rPr>
            </w:pPr>
            <w:r w:rsidRPr="00BF0DB3">
              <w:rPr>
                <w:rFonts w:ascii="Times New Roman" w:eastAsia="Times New Roman" w:hAnsi="Times New Roman" w:cs="Times New Roman"/>
                <w:b/>
                <w:color w:val="000000"/>
                <w:szCs w:val="24"/>
              </w:rPr>
              <w:t xml:space="preserve">Human population size </w:t>
            </w:r>
          </w:p>
          <w:p w14:paraId="62C21477" w14:textId="77777777" w:rsidR="00D2432E" w:rsidRPr="00BF0DB3" w:rsidRDefault="00D2432E" w:rsidP="002D5FEA">
            <w:pPr>
              <w:jc w:val="center"/>
              <w:rPr>
                <w:b/>
                <w:color w:val="000000"/>
                <w:szCs w:val="24"/>
              </w:rPr>
            </w:pPr>
            <w:r w:rsidRPr="00BF0DB3">
              <w:rPr>
                <w:rFonts w:ascii="Times New Roman" w:eastAsia="Times New Roman" w:hAnsi="Times New Roman" w:cs="Times New Roman"/>
                <w:b/>
                <w:color w:val="000000"/>
                <w:szCs w:val="24"/>
              </w:rPr>
              <w:t>(planned or underway)</w:t>
            </w:r>
          </w:p>
        </w:tc>
      </w:tr>
      <w:tr w:rsidR="00D2432E" w:rsidRPr="00BF0DB3" w14:paraId="4256638F" w14:textId="77777777" w:rsidTr="002D5FEA">
        <w:tc>
          <w:tcPr>
            <w:tcW w:w="2515" w:type="dxa"/>
            <w:vAlign w:val="center"/>
            <w:hideMark/>
          </w:tcPr>
          <w:p w14:paraId="46E0F6D5" w14:textId="77777777" w:rsidR="00D2432E" w:rsidRPr="00BF0DB3" w:rsidRDefault="00D2432E" w:rsidP="002D5FEA">
            <w:pPr>
              <w:rPr>
                <w:rFonts w:ascii="Times New Roman" w:eastAsia="Times New Roman" w:hAnsi="Times New Roman" w:cs="Times New Roman"/>
                <w:szCs w:val="24"/>
              </w:rPr>
            </w:pPr>
            <w:r w:rsidRPr="00BF0DB3">
              <w:rPr>
                <w:rFonts w:ascii="Times New Roman" w:hAnsi="Times New Roman" w:cs="Times New Roman"/>
                <w:szCs w:val="24"/>
              </w:rPr>
              <w:t>Cats</w:t>
            </w:r>
          </w:p>
        </w:tc>
        <w:tc>
          <w:tcPr>
            <w:tcW w:w="1528" w:type="dxa"/>
          </w:tcPr>
          <w:p w14:paraId="3F6A35BA" w14:textId="77777777" w:rsidR="00D2432E" w:rsidRPr="00BF0DB3" w:rsidRDefault="00D2432E" w:rsidP="002D5FEA">
            <w:pPr>
              <w:jc w:val="right"/>
              <w:rPr>
                <w:rFonts w:ascii="Times New Roman" w:eastAsia="Times New Roman" w:hAnsi="Times New Roman" w:cs="Times New Roman"/>
                <w:szCs w:val="24"/>
              </w:rPr>
            </w:pPr>
            <w:r w:rsidRPr="00BF0DB3">
              <w:rPr>
                <w:rFonts w:ascii="Times New Roman" w:hAnsi="Times New Roman" w:cs="Times New Roman"/>
                <w:szCs w:val="24"/>
              </w:rPr>
              <w:t>30,000</w:t>
            </w:r>
          </w:p>
        </w:tc>
        <w:tc>
          <w:tcPr>
            <w:tcW w:w="1529" w:type="dxa"/>
          </w:tcPr>
          <w:p w14:paraId="689BED12" w14:textId="77777777" w:rsidR="00D2432E" w:rsidRPr="00BF0DB3" w:rsidRDefault="00D2432E" w:rsidP="002D5FEA">
            <w:pPr>
              <w:jc w:val="right"/>
              <w:rPr>
                <w:rFonts w:ascii="Times New Roman" w:eastAsia="Times New Roman" w:hAnsi="Times New Roman" w:cs="Times New Roman"/>
                <w:szCs w:val="24"/>
              </w:rPr>
            </w:pPr>
            <w:r w:rsidRPr="00BF0DB3">
              <w:rPr>
                <w:rFonts w:ascii="Times New Roman" w:hAnsi="Times New Roman" w:cs="Times New Roman"/>
                <w:szCs w:val="24"/>
              </w:rPr>
              <w:t>1,000</w:t>
            </w:r>
          </w:p>
        </w:tc>
        <w:tc>
          <w:tcPr>
            <w:tcW w:w="1529" w:type="dxa"/>
          </w:tcPr>
          <w:p w14:paraId="40E2B6D6" w14:textId="77777777" w:rsidR="00D2432E" w:rsidRPr="00BF0DB3" w:rsidRDefault="00D2432E" w:rsidP="002D5FEA">
            <w:pPr>
              <w:jc w:val="right"/>
              <w:rPr>
                <w:rFonts w:ascii="Times New Roman" w:hAnsi="Times New Roman" w:cs="Times New Roman"/>
                <w:szCs w:val="24"/>
              </w:rPr>
            </w:pPr>
            <w:r w:rsidRPr="00BF0DB3">
              <w:rPr>
                <w:rFonts w:ascii="Times New Roman" w:hAnsi="Times New Roman" w:cs="Times New Roman"/>
                <w:szCs w:val="24"/>
              </w:rPr>
              <w:t>65,000</w:t>
            </w:r>
          </w:p>
        </w:tc>
        <w:tc>
          <w:tcPr>
            <w:tcW w:w="1529" w:type="dxa"/>
          </w:tcPr>
          <w:p w14:paraId="548D0DC7" w14:textId="77777777" w:rsidR="00D2432E" w:rsidRPr="00BF0DB3" w:rsidRDefault="00D2432E" w:rsidP="002D5FEA">
            <w:pPr>
              <w:jc w:val="right"/>
              <w:rPr>
                <w:rFonts w:ascii="Times New Roman" w:hAnsi="Times New Roman" w:cs="Times New Roman"/>
                <w:szCs w:val="24"/>
              </w:rPr>
            </w:pPr>
          </w:p>
        </w:tc>
      </w:tr>
      <w:tr w:rsidR="00D2432E" w:rsidRPr="00BF0DB3" w14:paraId="6264C552" w14:textId="77777777" w:rsidTr="002D5FEA">
        <w:tc>
          <w:tcPr>
            <w:tcW w:w="2515" w:type="dxa"/>
            <w:vAlign w:val="center"/>
          </w:tcPr>
          <w:p w14:paraId="07363DBE" w14:textId="77777777" w:rsidR="00D2432E" w:rsidRPr="00BF0DB3" w:rsidRDefault="00D2432E" w:rsidP="002D5FEA">
            <w:pPr>
              <w:rPr>
                <w:rFonts w:ascii="Times New Roman" w:hAnsi="Times New Roman" w:cs="Times New Roman"/>
                <w:szCs w:val="24"/>
              </w:rPr>
            </w:pPr>
            <w:r w:rsidRPr="00BF0DB3">
              <w:rPr>
                <w:rFonts w:ascii="Times New Roman" w:hAnsi="Times New Roman" w:cs="Times New Roman"/>
                <w:szCs w:val="24"/>
              </w:rPr>
              <w:t>Civets and genets</w:t>
            </w:r>
          </w:p>
        </w:tc>
        <w:tc>
          <w:tcPr>
            <w:tcW w:w="1528" w:type="dxa"/>
          </w:tcPr>
          <w:p w14:paraId="46EB5EDD" w14:textId="77777777" w:rsidR="00D2432E" w:rsidRPr="00BF0DB3" w:rsidRDefault="00D2432E" w:rsidP="002D5FEA">
            <w:pPr>
              <w:jc w:val="right"/>
              <w:rPr>
                <w:rFonts w:ascii="Times New Roman" w:hAnsi="Times New Roman" w:cs="Times New Roman"/>
                <w:szCs w:val="24"/>
              </w:rPr>
            </w:pPr>
            <w:r w:rsidRPr="00BF0DB3">
              <w:rPr>
                <w:rFonts w:ascii="Times New Roman" w:hAnsi="Times New Roman" w:cs="Times New Roman"/>
                <w:szCs w:val="24"/>
              </w:rPr>
              <w:t>0</w:t>
            </w:r>
          </w:p>
        </w:tc>
        <w:tc>
          <w:tcPr>
            <w:tcW w:w="1529" w:type="dxa"/>
          </w:tcPr>
          <w:p w14:paraId="4EA33101" w14:textId="77777777" w:rsidR="00D2432E" w:rsidRPr="00BF0DB3" w:rsidRDefault="00D2432E" w:rsidP="002D5FEA">
            <w:pPr>
              <w:jc w:val="right"/>
              <w:rPr>
                <w:rFonts w:ascii="Times New Roman" w:hAnsi="Times New Roman" w:cs="Times New Roman"/>
                <w:szCs w:val="24"/>
              </w:rPr>
            </w:pPr>
            <w:r w:rsidRPr="00BF0DB3">
              <w:rPr>
                <w:rFonts w:ascii="Times New Roman" w:hAnsi="Times New Roman" w:cs="Times New Roman"/>
                <w:szCs w:val="24"/>
              </w:rPr>
              <w:t>0</w:t>
            </w:r>
          </w:p>
        </w:tc>
        <w:tc>
          <w:tcPr>
            <w:tcW w:w="1529" w:type="dxa"/>
          </w:tcPr>
          <w:p w14:paraId="659BE2B4" w14:textId="77777777" w:rsidR="00D2432E" w:rsidRPr="00BF0DB3" w:rsidRDefault="00D2432E" w:rsidP="002D5FEA">
            <w:pPr>
              <w:jc w:val="right"/>
              <w:rPr>
                <w:rFonts w:ascii="Times New Roman" w:hAnsi="Times New Roman" w:cs="Times New Roman"/>
                <w:szCs w:val="24"/>
              </w:rPr>
            </w:pPr>
            <w:r w:rsidRPr="00BF0DB3">
              <w:rPr>
                <w:rFonts w:ascii="Times New Roman" w:hAnsi="Times New Roman" w:cs="Times New Roman"/>
                <w:szCs w:val="24"/>
              </w:rPr>
              <w:t>1,400</w:t>
            </w:r>
          </w:p>
        </w:tc>
        <w:tc>
          <w:tcPr>
            <w:tcW w:w="1529" w:type="dxa"/>
          </w:tcPr>
          <w:p w14:paraId="28551073" w14:textId="77777777" w:rsidR="00D2432E" w:rsidRPr="00BF0DB3" w:rsidRDefault="00D2432E" w:rsidP="002D5FEA">
            <w:pPr>
              <w:jc w:val="right"/>
              <w:rPr>
                <w:rFonts w:ascii="Times New Roman" w:hAnsi="Times New Roman" w:cs="Times New Roman"/>
                <w:szCs w:val="24"/>
              </w:rPr>
            </w:pPr>
            <w:r w:rsidRPr="00BF0DB3">
              <w:rPr>
                <w:rFonts w:ascii="Times New Roman" w:hAnsi="Times New Roman" w:cs="Times New Roman"/>
                <w:szCs w:val="24"/>
              </w:rPr>
              <w:t>100</w:t>
            </w:r>
          </w:p>
        </w:tc>
      </w:tr>
      <w:tr w:rsidR="00D2432E" w:rsidRPr="00BF0DB3" w14:paraId="3D64521B" w14:textId="77777777" w:rsidTr="002D5FEA">
        <w:tc>
          <w:tcPr>
            <w:tcW w:w="2515" w:type="dxa"/>
            <w:vAlign w:val="center"/>
            <w:hideMark/>
          </w:tcPr>
          <w:p w14:paraId="4EF2C7CF" w14:textId="77777777" w:rsidR="00D2432E" w:rsidRPr="00BF0DB3" w:rsidRDefault="00D2432E" w:rsidP="002D5FEA">
            <w:pPr>
              <w:rPr>
                <w:rFonts w:ascii="Times New Roman" w:eastAsia="Times New Roman" w:hAnsi="Times New Roman" w:cs="Times New Roman"/>
                <w:szCs w:val="24"/>
              </w:rPr>
            </w:pPr>
            <w:r w:rsidRPr="00BF0DB3">
              <w:rPr>
                <w:rFonts w:ascii="Times New Roman" w:hAnsi="Times New Roman" w:cs="Times New Roman"/>
                <w:szCs w:val="24"/>
              </w:rPr>
              <w:t>Dogs</w:t>
            </w:r>
          </w:p>
        </w:tc>
        <w:tc>
          <w:tcPr>
            <w:tcW w:w="1528" w:type="dxa"/>
          </w:tcPr>
          <w:p w14:paraId="52E8350D" w14:textId="77777777" w:rsidR="00D2432E" w:rsidRPr="00BF0DB3" w:rsidRDefault="00D2432E" w:rsidP="002D5FEA">
            <w:pPr>
              <w:jc w:val="right"/>
              <w:rPr>
                <w:rFonts w:ascii="Times New Roman" w:eastAsia="Times New Roman" w:hAnsi="Times New Roman" w:cs="Times New Roman"/>
                <w:szCs w:val="24"/>
              </w:rPr>
            </w:pPr>
            <w:r w:rsidRPr="00BF0DB3">
              <w:rPr>
                <w:rFonts w:ascii="Times New Roman" w:hAnsi="Times New Roman" w:cs="Times New Roman"/>
                <w:szCs w:val="24"/>
              </w:rPr>
              <w:t>90,000</w:t>
            </w:r>
          </w:p>
        </w:tc>
        <w:tc>
          <w:tcPr>
            <w:tcW w:w="1529" w:type="dxa"/>
          </w:tcPr>
          <w:p w14:paraId="3148204C" w14:textId="77777777" w:rsidR="00D2432E" w:rsidRPr="00BF0DB3" w:rsidRDefault="00D2432E" w:rsidP="002D5FEA">
            <w:pPr>
              <w:jc w:val="right"/>
              <w:rPr>
                <w:rFonts w:ascii="Times New Roman" w:eastAsia="Times New Roman" w:hAnsi="Times New Roman" w:cs="Times New Roman"/>
                <w:szCs w:val="24"/>
              </w:rPr>
            </w:pPr>
            <w:r w:rsidRPr="00BF0DB3">
              <w:rPr>
                <w:rFonts w:ascii="Times New Roman" w:hAnsi="Times New Roman" w:cs="Times New Roman"/>
                <w:szCs w:val="24"/>
              </w:rPr>
              <w:t>1,000</w:t>
            </w:r>
          </w:p>
        </w:tc>
        <w:tc>
          <w:tcPr>
            <w:tcW w:w="1529" w:type="dxa"/>
          </w:tcPr>
          <w:p w14:paraId="370BBEA7" w14:textId="77777777" w:rsidR="00D2432E" w:rsidRPr="00BF0DB3" w:rsidRDefault="00D2432E" w:rsidP="002D5FEA">
            <w:pPr>
              <w:jc w:val="right"/>
              <w:rPr>
                <w:rFonts w:ascii="Times New Roman" w:hAnsi="Times New Roman" w:cs="Times New Roman"/>
                <w:szCs w:val="24"/>
              </w:rPr>
            </w:pPr>
            <w:r w:rsidRPr="00BF0DB3">
              <w:rPr>
                <w:rFonts w:ascii="Times New Roman" w:hAnsi="Times New Roman" w:cs="Times New Roman"/>
                <w:szCs w:val="24"/>
              </w:rPr>
              <w:t>90,000</w:t>
            </w:r>
          </w:p>
        </w:tc>
        <w:tc>
          <w:tcPr>
            <w:tcW w:w="1529" w:type="dxa"/>
          </w:tcPr>
          <w:p w14:paraId="589DEB9A" w14:textId="77777777" w:rsidR="00D2432E" w:rsidRPr="00BF0DB3" w:rsidRDefault="00D2432E" w:rsidP="002D5FEA">
            <w:pPr>
              <w:jc w:val="right"/>
              <w:rPr>
                <w:rFonts w:ascii="Times New Roman" w:hAnsi="Times New Roman" w:cs="Times New Roman"/>
                <w:szCs w:val="24"/>
              </w:rPr>
            </w:pPr>
          </w:p>
        </w:tc>
      </w:tr>
      <w:tr w:rsidR="00D2432E" w:rsidRPr="00BF0DB3" w14:paraId="5C3022D7" w14:textId="77777777" w:rsidTr="002D5FEA">
        <w:tc>
          <w:tcPr>
            <w:tcW w:w="2515" w:type="dxa"/>
            <w:vAlign w:val="center"/>
            <w:hideMark/>
          </w:tcPr>
          <w:p w14:paraId="4CAEA382" w14:textId="77777777" w:rsidR="00D2432E" w:rsidRPr="00BF0DB3" w:rsidRDefault="00D2432E" w:rsidP="002D5FEA">
            <w:pPr>
              <w:rPr>
                <w:rFonts w:ascii="Times New Roman" w:eastAsia="Times New Roman" w:hAnsi="Times New Roman" w:cs="Times New Roman"/>
                <w:szCs w:val="24"/>
              </w:rPr>
            </w:pPr>
            <w:r w:rsidRPr="00BF0DB3">
              <w:rPr>
                <w:rFonts w:ascii="Times New Roman" w:hAnsi="Times New Roman" w:cs="Times New Roman"/>
                <w:szCs w:val="24"/>
              </w:rPr>
              <w:t xml:space="preserve">Rabbits and hares </w:t>
            </w:r>
          </w:p>
        </w:tc>
        <w:tc>
          <w:tcPr>
            <w:tcW w:w="1528" w:type="dxa"/>
          </w:tcPr>
          <w:p w14:paraId="62C399ED" w14:textId="77777777" w:rsidR="00D2432E" w:rsidRPr="00BF0DB3" w:rsidRDefault="00D2432E" w:rsidP="002D5FEA">
            <w:pPr>
              <w:jc w:val="right"/>
              <w:rPr>
                <w:rFonts w:ascii="Times New Roman" w:eastAsia="Times New Roman" w:hAnsi="Times New Roman" w:cs="Times New Roman"/>
                <w:szCs w:val="24"/>
              </w:rPr>
            </w:pPr>
            <w:r w:rsidRPr="00BF0DB3">
              <w:rPr>
                <w:rFonts w:ascii="Times New Roman" w:hAnsi="Times New Roman" w:cs="Times New Roman"/>
                <w:szCs w:val="24"/>
              </w:rPr>
              <w:t>15,000</w:t>
            </w:r>
          </w:p>
        </w:tc>
        <w:tc>
          <w:tcPr>
            <w:tcW w:w="1529" w:type="dxa"/>
          </w:tcPr>
          <w:p w14:paraId="04F501ED" w14:textId="77777777" w:rsidR="00D2432E" w:rsidRPr="00BF0DB3" w:rsidRDefault="00D2432E" w:rsidP="002D5FEA">
            <w:pPr>
              <w:jc w:val="right"/>
              <w:rPr>
                <w:rFonts w:ascii="Times New Roman" w:eastAsia="Times New Roman" w:hAnsi="Times New Roman" w:cs="Times New Roman"/>
                <w:szCs w:val="24"/>
              </w:rPr>
            </w:pPr>
            <w:r w:rsidRPr="00BF0DB3">
              <w:rPr>
                <w:rFonts w:ascii="Times New Roman" w:hAnsi="Times New Roman" w:cs="Times New Roman"/>
                <w:szCs w:val="24"/>
              </w:rPr>
              <w:t>100</w:t>
            </w:r>
          </w:p>
        </w:tc>
        <w:tc>
          <w:tcPr>
            <w:tcW w:w="1529" w:type="dxa"/>
          </w:tcPr>
          <w:p w14:paraId="465798FE" w14:textId="77777777" w:rsidR="00D2432E" w:rsidRPr="00BF0DB3" w:rsidRDefault="00D2432E" w:rsidP="002D5FEA">
            <w:pPr>
              <w:jc w:val="right"/>
              <w:rPr>
                <w:rFonts w:ascii="Times New Roman" w:hAnsi="Times New Roman" w:cs="Times New Roman"/>
                <w:szCs w:val="24"/>
              </w:rPr>
            </w:pPr>
          </w:p>
        </w:tc>
        <w:tc>
          <w:tcPr>
            <w:tcW w:w="1529" w:type="dxa"/>
          </w:tcPr>
          <w:p w14:paraId="29953572" w14:textId="77777777" w:rsidR="00D2432E" w:rsidRPr="00BF0DB3" w:rsidRDefault="00D2432E" w:rsidP="002D5FEA">
            <w:pPr>
              <w:jc w:val="right"/>
              <w:rPr>
                <w:rFonts w:ascii="Times New Roman" w:hAnsi="Times New Roman" w:cs="Times New Roman"/>
                <w:szCs w:val="24"/>
              </w:rPr>
            </w:pPr>
            <w:r w:rsidRPr="00BF0DB3">
              <w:rPr>
                <w:rFonts w:ascii="Times New Roman" w:hAnsi="Times New Roman" w:cs="Times New Roman"/>
                <w:szCs w:val="24"/>
              </w:rPr>
              <w:t>1,000</w:t>
            </w:r>
          </w:p>
        </w:tc>
      </w:tr>
      <w:tr w:rsidR="00D2432E" w:rsidRPr="00BF0DB3" w14:paraId="10459CD7" w14:textId="77777777" w:rsidTr="002D5FEA">
        <w:tc>
          <w:tcPr>
            <w:tcW w:w="2515" w:type="dxa"/>
            <w:vAlign w:val="center"/>
            <w:hideMark/>
          </w:tcPr>
          <w:p w14:paraId="3DB5766F" w14:textId="77777777" w:rsidR="00D2432E" w:rsidRPr="00BF0DB3" w:rsidRDefault="00D2432E" w:rsidP="002D5FEA">
            <w:pPr>
              <w:rPr>
                <w:rFonts w:ascii="Times New Roman" w:eastAsia="Times New Roman" w:hAnsi="Times New Roman" w:cs="Times New Roman"/>
                <w:szCs w:val="24"/>
              </w:rPr>
            </w:pPr>
            <w:r w:rsidRPr="00BF0DB3">
              <w:rPr>
                <w:rFonts w:ascii="Times New Roman" w:hAnsi="Times New Roman" w:cs="Times New Roman"/>
                <w:szCs w:val="24"/>
              </w:rPr>
              <w:t xml:space="preserve">Weasels* and mongoose </w:t>
            </w:r>
          </w:p>
        </w:tc>
        <w:tc>
          <w:tcPr>
            <w:tcW w:w="1528" w:type="dxa"/>
          </w:tcPr>
          <w:p w14:paraId="758D627A" w14:textId="77777777" w:rsidR="00D2432E" w:rsidRPr="00BF0DB3" w:rsidRDefault="00D2432E" w:rsidP="002D5FEA">
            <w:pPr>
              <w:jc w:val="right"/>
              <w:rPr>
                <w:rFonts w:ascii="Times New Roman" w:eastAsia="Times New Roman" w:hAnsi="Times New Roman" w:cs="Times New Roman"/>
                <w:szCs w:val="24"/>
              </w:rPr>
            </w:pPr>
            <w:r w:rsidRPr="00BF0DB3">
              <w:rPr>
                <w:rFonts w:ascii="Times New Roman" w:hAnsi="Times New Roman" w:cs="Times New Roman"/>
                <w:szCs w:val="24"/>
              </w:rPr>
              <w:t>4,000</w:t>
            </w:r>
          </w:p>
        </w:tc>
        <w:tc>
          <w:tcPr>
            <w:tcW w:w="1529" w:type="dxa"/>
          </w:tcPr>
          <w:p w14:paraId="4C07E093" w14:textId="77777777" w:rsidR="00D2432E" w:rsidRPr="00BF0DB3" w:rsidRDefault="00D2432E" w:rsidP="002D5FEA">
            <w:pPr>
              <w:jc w:val="right"/>
              <w:rPr>
                <w:rFonts w:ascii="Times New Roman" w:eastAsia="Times New Roman" w:hAnsi="Times New Roman" w:cs="Times New Roman"/>
                <w:szCs w:val="24"/>
              </w:rPr>
            </w:pPr>
            <w:r w:rsidRPr="00BF0DB3">
              <w:rPr>
                <w:rFonts w:ascii="Times New Roman" w:hAnsi="Times New Roman" w:cs="Times New Roman"/>
                <w:szCs w:val="24"/>
              </w:rPr>
              <w:t>100</w:t>
            </w:r>
          </w:p>
        </w:tc>
        <w:tc>
          <w:tcPr>
            <w:tcW w:w="1529" w:type="dxa"/>
          </w:tcPr>
          <w:p w14:paraId="653F43C9" w14:textId="77777777" w:rsidR="00D2432E" w:rsidRPr="00BF0DB3" w:rsidRDefault="00D2432E" w:rsidP="002D5FEA">
            <w:pPr>
              <w:jc w:val="right"/>
              <w:rPr>
                <w:rFonts w:ascii="Times New Roman" w:hAnsi="Times New Roman" w:cs="Times New Roman"/>
                <w:szCs w:val="24"/>
              </w:rPr>
            </w:pPr>
          </w:p>
        </w:tc>
        <w:tc>
          <w:tcPr>
            <w:tcW w:w="1529" w:type="dxa"/>
          </w:tcPr>
          <w:p w14:paraId="471874CC" w14:textId="77777777" w:rsidR="00D2432E" w:rsidRPr="00BF0DB3" w:rsidRDefault="00D2432E" w:rsidP="002D5FEA">
            <w:pPr>
              <w:jc w:val="right"/>
              <w:rPr>
                <w:rFonts w:ascii="Times New Roman" w:hAnsi="Times New Roman" w:cs="Times New Roman"/>
                <w:szCs w:val="24"/>
              </w:rPr>
            </w:pPr>
          </w:p>
        </w:tc>
      </w:tr>
      <w:tr w:rsidR="00D2432E" w:rsidRPr="00BF0DB3" w14:paraId="66C3A18A" w14:textId="77777777" w:rsidTr="002D5FEA">
        <w:tc>
          <w:tcPr>
            <w:tcW w:w="2515" w:type="dxa"/>
            <w:vAlign w:val="center"/>
          </w:tcPr>
          <w:p w14:paraId="599E98B4" w14:textId="77777777" w:rsidR="00D2432E" w:rsidRPr="00BF0DB3" w:rsidRDefault="00D2432E" w:rsidP="002D5FEA">
            <w:pPr>
              <w:rPr>
                <w:rFonts w:ascii="Times New Roman" w:hAnsi="Times New Roman" w:cs="Times New Roman"/>
                <w:i/>
                <w:szCs w:val="24"/>
              </w:rPr>
            </w:pPr>
            <w:r w:rsidRPr="00BF0DB3">
              <w:rPr>
                <w:rFonts w:ascii="Times New Roman" w:hAnsi="Times New Roman" w:cs="Times New Roman"/>
                <w:szCs w:val="24"/>
              </w:rPr>
              <w:t xml:space="preserve">Possums </w:t>
            </w:r>
          </w:p>
        </w:tc>
        <w:tc>
          <w:tcPr>
            <w:tcW w:w="1528" w:type="dxa"/>
          </w:tcPr>
          <w:p w14:paraId="34551EDD" w14:textId="77777777" w:rsidR="00D2432E" w:rsidRPr="00BF0DB3" w:rsidRDefault="00D2432E" w:rsidP="002D5FEA">
            <w:pPr>
              <w:jc w:val="right"/>
              <w:rPr>
                <w:rFonts w:ascii="Times New Roman" w:hAnsi="Times New Roman" w:cs="Times New Roman"/>
                <w:szCs w:val="24"/>
              </w:rPr>
            </w:pPr>
            <w:r w:rsidRPr="00BF0DB3">
              <w:rPr>
                <w:rFonts w:ascii="Times New Roman" w:hAnsi="Times New Roman" w:cs="Times New Roman"/>
                <w:szCs w:val="24"/>
              </w:rPr>
              <w:t>4,000</w:t>
            </w:r>
          </w:p>
        </w:tc>
        <w:tc>
          <w:tcPr>
            <w:tcW w:w="1529" w:type="dxa"/>
          </w:tcPr>
          <w:p w14:paraId="408DC639" w14:textId="77777777" w:rsidR="00D2432E" w:rsidRPr="00BF0DB3" w:rsidRDefault="00D2432E" w:rsidP="002D5FEA">
            <w:pPr>
              <w:jc w:val="right"/>
              <w:rPr>
                <w:rFonts w:ascii="Times New Roman" w:hAnsi="Times New Roman" w:cs="Times New Roman"/>
                <w:szCs w:val="24"/>
              </w:rPr>
            </w:pPr>
            <w:r w:rsidRPr="00BF0DB3">
              <w:rPr>
                <w:rFonts w:ascii="Times New Roman" w:hAnsi="Times New Roman" w:cs="Times New Roman"/>
                <w:szCs w:val="24"/>
              </w:rPr>
              <w:t>100</w:t>
            </w:r>
          </w:p>
        </w:tc>
        <w:tc>
          <w:tcPr>
            <w:tcW w:w="1529" w:type="dxa"/>
          </w:tcPr>
          <w:p w14:paraId="19FA4C8E" w14:textId="77777777" w:rsidR="00D2432E" w:rsidRPr="00BF0DB3" w:rsidRDefault="00D2432E" w:rsidP="002D5FEA">
            <w:pPr>
              <w:jc w:val="right"/>
              <w:rPr>
                <w:rFonts w:ascii="Times New Roman" w:hAnsi="Times New Roman" w:cs="Times New Roman"/>
                <w:szCs w:val="24"/>
              </w:rPr>
            </w:pPr>
          </w:p>
        </w:tc>
        <w:tc>
          <w:tcPr>
            <w:tcW w:w="1529" w:type="dxa"/>
          </w:tcPr>
          <w:p w14:paraId="3257A0E1" w14:textId="77777777" w:rsidR="00D2432E" w:rsidRPr="00BF0DB3" w:rsidRDefault="00D2432E" w:rsidP="002D5FEA">
            <w:pPr>
              <w:jc w:val="right"/>
              <w:rPr>
                <w:rFonts w:ascii="Times New Roman" w:hAnsi="Times New Roman" w:cs="Times New Roman"/>
                <w:szCs w:val="24"/>
              </w:rPr>
            </w:pPr>
          </w:p>
        </w:tc>
      </w:tr>
      <w:tr w:rsidR="00D2432E" w:rsidRPr="00BF0DB3" w14:paraId="070F4EDA" w14:textId="77777777" w:rsidTr="002D5FEA">
        <w:tc>
          <w:tcPr>
            <w:tcW w:w="2515" w:type="dxa"/>
            <w:vAlign w:val="center"/>
          </w:tcPr>
          <w:p w14:paraId="7A19281C" w14:textId="77777777" w:rsidR="00D2432E" w:rsidRPr="00BF0DB3" w:rsidRDefault="00D2432E" w:rsidP="002D5FEA">
            <w:pPr>
              <w:rPr>
                <w:rFonts w:ascii="Times New Roman" w:hAnsi="Times New Roman" w:cs="Times New Roman"/>
                <w:i/>
                <w:szCs w:val="24"/>
              </w:rPr>
            </w:pPr>
            <w:r w:rsidRPr="00BF0DB3">
              <w:rPr>
                <w:rFonts w:ascii="Times New Roman" w:hAnsi="Times New Roman" w:cs="Times New Roman"/>
                <w:szCs w:val="24"/>
              </w:rPr>
              <w:t xml:space="preserve">Raccoons </w:t>
            </w:r>
            <w:r w:rsidRPr="00BF0DB3">
              <w:rPr>
                <w:rFonts w:ascii="Times New Roman" w:hAnsi="Times New Roman" w:cs="Times New Roman"/>
                <w:i/>
                <w:szCs w:val="24"/>
              </w:rPr>
              <w:t>Procyonidae</w:t>
            </w:r>
          </w:p>
        </w:tc>
        <w:tc>
          <w:tcPr>
            <w:tcW w:w="1528" w:type="dxa"/>
          </w:tcPr>
          <w:p w14:paraId="3224B97A" w14:textId="77777777" w:rsidR="00D2432E" w:rsidRPr="00BF0DB3" w:rsidRDefault="00D2432E" w:rsidP="002D5FEA">
            <w:pPr>
              <w:jc w:val="right"/>
              <w:rPr>
                <w:rFonts w:ascii="Times New Roman" w:hAnsi="Times New Roman" w:cs="Times New Roman"/>
                <w:szCs w:val="24"/>
              </w:rPr>
            </w:pPr>
            <w:r w:rsidRPr="00BF0DB3">
              <w:rPr>
                <w:rFonts w:ascii="Times New Roman" w:hAnsi="Times New Roman" w:cs="Times New Roman"/>
                <w:szCs w:val="24"/>
              </w:rPr>
              <w:t>100</w:t>
            </w:r>
          </w:p>
        </w:tc>
        <w:tc>
          <w:tcPr>
            <w:tcW w:w="1529" w:type="dxa"/>
          </w:tcPr>
          <w:p w14:paraId="45EC482C" w14:textId="77777777" w:rsidR="00D2432E" w:rsidRPr="00BF0DB3" w:rsidRDefault="00D2432E" w:rsidP="002D5FEA">
            <w:pPr>
              <w:jc w:val="right"/>
              <w:rPr>
                <w:rFonts w:ascii="Times New Roman" w:hAnsi="Times New Roman" w:cs="Times New Roman"/>
                <w:szCs w:val="24"/>
              </w:rPr>
            </w:pPr>
            <w:r w:rsidRPr="00BF0DB3">
              <w:rPr>
                <w:rFonts w:ascii="Times New Roman" w:hAnsi="Times New Roman" w:cs="Times New Roman"/>
                <w:szCs w:val="24"/>
              </w:rPr>
              <w:t>0</w:t>
            </w:r>
          </w:p>
        </w:tc>
        <w:tc>
          <w:tcPr>
            <w:tcW w:w="1529" w:type="dxa"/>
          </w:tcPr>
          <w:p w14:paraId="1499AB6F" w14:textId="77777777" w:rsidR="00D2432E" w:rsidRPr="00BF0DB3" w:rsidRDefault="00D2432E" w:rsidP="002D5FEA">
            <w:pPr>
              <w:jc w:val="right"/>
              <w:rPr>
                <w:rFonts w:ascii="Times New Roman" w:hAnsi="Times New Roman" w:cs="Times New Roman"/>
                <w:szCs w:val="24"/>
              </w:rPr>
            </w:pPr>
            <w:r w:rsidRPr="00BF0DB3">
              <w:rPr>
                <w:rFonts w:ascii="Times New Roman" w:hAnsi="Times New Roman" w:cs="Times New Roman"/>
                <w:szCs w:val="24"/>
              </w:rPr>
              <w:t>5,000</w:t>
            </w:r>
          </w:p>
        </w:tc>
        <w:tc>
          <w:tcPr>
            <w:tcW w:w="1529" w:type="dxa"/>
          </w:tcPr>
          <w:p w14:paraId="665286EE" w14:textId="77777777" w:rsidR="00D2432E" w:rsidRPr="00BF0DB3" w:rsidRDefault="00D2432E" w:rsidP="002D5FEA">
            <w:pPr>
              <w:jc w:val="right"/>
              <w:rPr>
                <w:rFonts w:ascii="Times New Roman" w:hAnsi="Times New Roman" w:cs="Times New Roman"/>
                <w:szCs w:val="24"/>
              </w:rPr>
            </w:pPr>
            <w:r w:rsidRPr="00BF0DB3">
              <w:rPr>
                <w:rFonts w:ascii="Times New Roman" w:hAnsi="Times New Roman" w:cs="Times New Roman"/>
                <w:szCs w:val="24"/>
              </w:rPr>
              <w:t>1,000</w:t>
            </w:r>
          </w:p>
        </w:tc>
      </w:tr>
      <w:tr w:rsidR="00D2432E" w:rsidRPr="00BF0DB3" w14:paraId="67A91D04" w14:textId="77777777" w:rsidTr="002D5FEA">
        <w:tc>
          <w:tcPr>
            <w:tcW w:w="2515" w:type="dxa"/>
            <w:vAlign w:val="center"/>
            <w:hideMark/>
          </w:tcPr>
          <w:p w14:paraId="7150B45E" w14:textId="77777777" w:rsidR="00D2432E" w:rsidRPr="00BF0DB3" w:rsidRDefault="00D2432E" w:rsidP="002D5FEA">
            <w:pPr>
              <w:rPr>
                <w:rFonts w:ascii="Times New Roman" w:eastAsia="Times New Roman" w:hAnsi="Times New Roman" w:cs="Times New Roman"/>
                <w:szCs w:val="24"/>
              </w:rPr>
            </w:pPr>
            <w:r w:rsidRPr="00BF0DB3">
              <w:rPr>
                <w:rFonts w:ascii="Times New Roman" w:hAnsi="Times New Roman" w:cs="Times New Roman"/>
                <w:szCs w:val="24"/>
              </w:rPr>
              <w:t xml:space="preserve">Rodent </w:t>
            </w:r>
            <w:r w:rsidRPr="00BF0DB3">
              <w:rPr>
                <w:rFonts w:ascii="Times New Roman" w:hAnsi="Times New Roman" w:cs="Times New Roman"/>
                <w:i/>
                <w:szCs w:val="24"/>
              </w:rPr>
              <w:t>Mus</w:t>
            </w:r>
          </w:p>
        </w:tc>
        <w:tc>
          <w:tcPr>
            <w:tcW w:w="1528" w:type="dxa"/>
          </w:tcPr>
          <w:p w14:paraId="40247CAD" w14:textId="77777777" w:rsidR="00D2432E" w:rsidRPr="00BF0DB3" w:rsidRDefault="00D2432E" w:rsidP="002D5FEA">
            <w:pPr>
              <w:jc w:val="right"/>
              <w:rPr>
                <w:rFonts w:ascii="Times New Roman" w:eastAsia="Times New Roman" w:hAnsi="Times New Roman" w:cs="Times New Roman"/>
                <w:szCs w:val="24"/>
              </w:rPr>
            </w:pPr>
            <w:r w:rsidRPr="00BF0DB3">
              <w:rPr>
                <w:rFonts w:ascii="Times New Roman" w:hAnsi="Times New Roman" w:cs="Times New Roman"/>
                <w:szCs w:val="24"/>
              </w:rPr>
              <w:t>15,000</w:t>
            </w:r>
          </w:p>
        </w:tc>
        <w:tc>
          <w:tcPr>
            <w:tcW w:w="1529" w:type="dxa"/>
          </w:tcPr>
          <w:p w14:paraId="52CFBC82" w14:textId="77777777" w:rsidR="00D2432E" w:rsidRPr="00BF0DB3" w:rsidRDefault="00D2432E" w:rsidP="002D5FEA">
            <w:pPr>
              <w:jc w:val="right"/>
              <w:rPr>
                <w:rFonts w:ascii="Times New Roman" w:eastAsia="Times New Roman" w:hAnsi="Times New Roman" w:cs="Times New Roman"/>
                <w:szCs w:val="24"/>
              </w:rPr>
            </w:pPr>
            <w:r w:rsidRPr="00BF0DB3">
              <w:rPr>
                <w:rFonts w:ascii="Times New Roman" w:hAnsi="Times New Roman" w:cs="Times New Roman"/>
                <w:szCs w:val="24"/>
              </w:rPr>
              <w:t>1,000</w:t>
            </w:r>
          </w:p>
        </w:tc>
        <w:tc>
          <w:tcPr>
            <w:tcW w:w="1529" w:type="dxa"/>
          </w:tcPr>
          <w:p w14:paraId="067FA1E5" w14:textId="77777777" w:rsidR="00D2432E" w:rsidRPr="00BF0DB3" w:rsidRDefault="00D2432E" w:rsidP="002D5FEA">
            <w:pPr>
              <w:jc w:val="right"/>
              <w:rPr>
                <w:rFonts w:ascii="Times New Roman" w:hAnsi="Times New Roman" w:cs="Times New Roman"/>
                <w:szCs w:val="24"/>
              </w:rPr>
            </w:pPr>
            <w:r w:rsidRPr="00BF0DB3">
              <w:rPr>
                <w:rFonts w:ascii="Times New Roman" w:hAnsi="Times New Roman" w:cs="Times New Roman"/>
                <w:szCs w:val="24"/>
              </w:rPr>
              <w:t>30,000</w:t>
            </w:r>
          </w:p>
        </w:tc>
        <w:tc>
          <w:tcPr>
            <w:tcW w:w="1529" w:type="dxa"/>
          </w:tcPr>
          <w:p w14:paraId="6972796C" w14:textId="77777777" w:rsidR="00D2432E" w:rsidRPr="00BF0DB3" w:rsidRDefault="00D2432E" w:rsidP="002D5FEA">
            <w:pPr>
              <w:jc w:val="right"/>
              <w:rPr>
                <w:rFonts w:ascii="Times New Roman" w:hAnsi="Times New Roman" w:cs="Times New Roman"/>
                <w:szCs w:val="24"/>
              </w:rPr>
            </w:pPr>
          </w:p>
        </w:tc>
      </w:tr>
      <w:tr w:rsidR="00D2432E" w:rsidRPr="00BF0DB3" w14:paraId="4E1C5EE3" w14:textId="77777777" w:rsidTr="002D5FEA">
        <w:tc>
          <w:tcPr>
            <w:tcW w:w="2515" w:type="dxa"/>
            <w:vAlign w:val="center"/>
          </w:tcPr>
          <w:p w14:paraId="5DCB1B29" w14:textId="77777777" w:rsidR="00D2432E" w:rsidRPr="00BF0DB3" w:rsidRDefault="00D2432E" w:rsidP="002D5FEA">
            <w:pPr>
              <w:rPr>
                <w:rFonts w:ascii="Times New Roman" w:hAnsi="Times New Roman" w:cs="Times New Roman"/>
                <w:szCs w:val="24"/>
              </w:rPr>
            </w:pPr>
            <w:r w:rsidRPr="00BF0DB3">
              <w:rPr>
                <w:rFonts w:ascii="Times New Roman" w:hAnsi="Times New Roman" w:cs="Times New Roman"/>
                <w:szCs w:val="24"/>
              </w:rPr>
              <w:t xml:space="preserve">Rodent </w:t>
            </w:r>
            <w:r w:rsidRPr="00BF0DB3">
              <w:rPr>
                <w:rFonts w:ascii="Times New Roman" w:hAnsi="Times New Roman" w:cs="Times New Roman"/>
                <w:i/>
                <w:szCs w:val="24"/>
              </w:rPr>
              <w:t>Rattus</w:t>
            </w:r>
          </w:p>
        </w:tc>
        <w:tc>
          <w:tcPr>
            <w:tcW w:w="1528" w:type="dxa"/>
          </w:tcPr>
          <w:p w14:paraId="53DDE5A3" w14:textId="77777777" w:rsidR="00D2432E" w:rsidRPr="00BF0DB3" w:rsidRDefault="00D2432E" w:rsidP="002D5FEA">
            <w:pPr>
              <w:jc w:val="right"/>
              <w:rPr>
                <w:rFonts w:ascii="Times New Roman" w:hAnsi="Times New Roman" w:cs="Times New Roman"/>
                <w:szCs w:val="24"/>
              </w:rPr>
            </w:pPr>
            <w:r w:rsidRPr="00BF0DB3">
              <w:rPr>
                <w:rFonts w:ascii="Times New Roman" w:hAnsi="Times New Roman" w:cs="Times New Roman"/>
                <w:szCs w:val="24"/>
              </w:rPr>
              <w:t>15,000</w:t>
            </w:r>
          </w:p>
        </w:tc>
        <w:tc>
          <w:tcPr>
            <w:tcW w:w="1529" w:type="dxa"/>
          </w:tcPr>
          <w:p w14:paraId="02BF6DB8" w14:textId="77777777" w:rsidR="00D2432E" w:rsidRPr="00BF0DB3" w:rsidRDefault="00D2432E" w:rsidP="002D5FEA">
            <w:pPr>
              <w:jc w:val="right"/>
              <w:rPr>
                <w:rFonts w:ascii="Times New Roman" w:hAnsi="Times New Roman" w:cs="Times New Roman"/>
                <w:szCs w:val="24"/>
              </w:rPr>
            </w:pPr>
            <w:r w:rsidRPr="00BF0DB3">
              <w:rPr>
                <w:rFonts w:ascii="Times New Roman" w:hAnsi="Times New Roman" w:cs="Times New Roman"/>
                <w:szCs w:val="24"/>
              </w:rPr>
              <w:t>1,000</w:t>
            </w:r>
          </w:p>
        </w:tc>
        <w:tc>
          <w:tcPr>
            <w:tcW w:w="1529" w:type="dxa"/>
          </w:tcPr>
          <w:p w14:paraId="04E0D49C" w14:textId="77777777" w:rsidR="00D2432E" w:rsidRPr="00BF0DB3" w:rsidRDefault="00D2432E" w:rsidP="002D5FEA">
            <w:pPr>
              <w:jc w:val="right"/>
              <w:rPr>
                <w:rFonts w:ascii="Times New Roman" w:hAnsi="Times New Roman" w:cs="Times New Roman"/>
                <w:szCs w:val="24"/>
              </w:rPr>
            </w:pPr>
            <w:r w:rsidRPr="00BF0DB3">
              <w:rPr>
                <w:rFonts w:ascii="Times New Roman" w:hAnsi="Times New Roman" w:cs="Times New Roman"/>
                <w:szCs w:val="24"/>
              </w:rPr>
              <w:t>30,000</w:t>
            </w:r>
          </w:p>
        </w:tc>
        <w:tc>
          <w:tcPr>
            <w:tcW w:w="1529" w:type="dxa"/>
          </w:tcPr>
          <w:p w14:paraId="404910F5" w14:textId="77777777" w:rsidR="00D2432E" w:rsidRPr="00BF0DB3" w:rsidRDefault="00D2432E" w:rsidP="002D5FEA">
            <w:pPr>
              <w:jc w:val="right"/>
              <w:rPr>
                <w:rFonts w:ascii="Times New Roman" w:hAnsi="Times New Roman" w:cs="Times New Roman"/>
                <w:szCs w:val="24"/>
              </w:rPr>
            </w:pPr>
          </w:p>
        </w:tc>
      </w:tr>
      <w:tr w:rsidR="00D2432E" w:rsidRPr="00BF0DB3" w14:paraId="00DB8838" w14:textId="77777777" w:rsidTr="002D5FEA">
        <w:tc>
          <w:tcPr>
            <w:tcW w:w="2515" w:type="dxa"/>
            <w:vAlign w:val="center"/>
            <w:hideMark/>
          </w:tcPr>
          <w:p w14:paraId="3170F77E" w14:textId="77777777" w:rsidR="00D2432E" w:rsidRPr="00BF0DB3" w:rsidRDefault="00D2432E" w:rsidP="002D5FEA">
            <w:pPr>
              <w:rPr>
                <w:rFonts w:ascii="Times New Roman" w:eastAsia="Times New Roman" w:hAnsi="Times New Roman" w:cs="Times New Roman"/>
                <w:szCs w:val="24"/>
              </w:rPr>
            </w:pPr>
            <w:r w:rsidRPr="00BF0DB3">
              <w:rPr>
                <w:rFonts w:ascii="Times New Roman" w:hAnsi="Times New Roman" w:cs="Times New Roman"/>
                <w:szCs w:val="24"/>
              </w:rPr>
              <w:t>Ungulates</w:t>
            </w:r>
          </w:p>
        </w:tc>
        <w:tc>
          <w:tcPr>
            <w:tcW w:w="1528" w:type="dxa"/>
          </w:tcPr>
          <w:p w14:paraId="55D36C1F" w14:textId="77777777" w:rsidR="00D2432E" w:rsidRPr="00BF0DB3" w:rsidRDefault="00D2432E" w:rsidP="002D5FEA">
            <w:pPr>
              <w:jc w:val="right"/>
              <w:rPr>
                <w:rFonts w:ascii="Times New Roman" w:eastAsia="Times New Roman" w:hAnsi="Times New Roman" w:cs="Times New Roman"/>
                <w:szCs w:val="24"/>
              </w:rPr>
            </w:pPr>
            <w:r w:rsidRPr="00BF0DB3">
              <w:rPr>
                <w:rFonts w:ascii="Times New Roman" w:hAnsi="Times New Roman" w:cs="Times New Roman"/>
                <w:szCs w:val="24"/>
              </w:rPr>
              <w:t>60,000</w:t>
            </w:r>
          </w:p>
        </w:tc>
        <w:tc>
          <w:tcPr>
            <w:tcW w:w="1529" w:type="dxa"/>
          </w:tcPr>
          <w:p w14:paraId="2AE7C8D0" w14:textId="77777777" w:rsidR="00D2432E" w:rsidRPr="00BF0DB3" w:rsidRDefault="00D2432E" w:rsidP="002D5FEA">
            <w:pPr>
              <w:jc w:val="right"/>
              <w:rPr>
                <w:rFonts w:ascii="Times New Roman" w:eastAsia="Times New Roman" w:hAnsi="Times New Roman" w:cs="Times New Roman"/>
                <w:szCs w:val="24"/>
              </w:rPr>
            </w:pPr>
            <w:r w:rsidRPr="00BF0DB3">
              <w:rPr>
                <w:rFonts w:ascii="Times New Roman" w:hAnsi="Times New Roman" w:cs="Times New Roman"/>
                <w:szCs w:val="24"/>
              </w:rPr>
              <w:t>10,000</w:t>
            </w:r>
          </w:p>
        </w:tc>
        <w:tc>
          <w:tcPr>
            <w:tcW w:w="1529" w:type="dxa"/>
          </w:tcPr>
          <w:p w14:paraId="190FAE74" w14:textId="77777777" w:rsidR="00D2432E" w:rsidRPr="00BF0DB3" w:rsidRDefault="00D2432E" w:rsidP="002D5FEA">
            <w:pPr>
              <w:jc w:val="right"/>
              <w:rPr>
                <w:rFonts w:ascii="Times New Roman" w:hAnsi="Times New Roman" w:cs="Times New Roman"/>
                <w:szCs w:val="24"/>
              </w:rPr>
            </w:pPr>
            <w:r w:rsidRPr="00BF0DB3">
              <w:rPr>
                <w:rFonts w:ascii="Times New Roman" w:hAnsi="Times New Roman" w:cs="Times New Roman"/>
                <w:szCs w:val="24"/>
              </w:rPr>
              <w:t>65,000</w:t>
            </w:r>
          </w:p>
        </w:tc>
        <w:tc>
          <w:tcPr>
            <w:tcW w:w="1529" w:type="dxa"/>
          </w:tcPr>
          <w:p w14:paraId="09A45848" w14:textId="77777777" w:rsidR="00D2432E" w:rsidRPr="00BF0DB3" w:rsidRDefault="00D2432E" w:rsidP="002D5FEA">
            <w:pPr>
              <w:jc w:val="right"/>
              <w:rPr>
                <w:rFonts w:ascii="Times New Roman" w:hAnsi="Times New Roman" w:cs="Times New Roman"/>
                <w:szCs w:val="24"/>
              </w:rPr>
            </w:pPr>
          </w:p>
        </w:tc>
      </w:tr>
    </w:tbl>
    <w:p w14:paraId="01057974" w14:textId="77777777" w:rsidR="00D2432E" w:rsidRPr="00BF0DB3" w:rsidRDefault="00D2432E" w:rsidP="00D2432E">
      <w:pPr>
        <w:rPr>
          <w:b/>
        </w:rPr>
      </w:pPr>
    </w:p>
    <w:p w14:paraId="4A1117F4" w14:textId="77777777" w:rsidR="00D2432E" w:rsidRPr="00BF0DB3" w:rsidRDefault="00D2432E" w:rsidP="00D2432E">
      <w:pPr>
        <w:rPr>
          <w:b/>
        </w:rPr>
      </w:pPr>
      <w:r w:rsidRPr="00BF0DB3">
        <w:rPr>
          <w:b/>
        </w:rPr>
        <w:br w:type="page"/>
      </w:r>
    </w:p>
    <w:p w14:paraId="28281793" w14:textId="05BCF0ED" w:rsidR="0076162F" w:rsidRPr="00BF0DB3" w:rsidRDefault="0034213E" w:rsidP="0076162F">
      <w:pPr>
        <w:pStyle w:val="SMText"/>
        <w:ind w:firstLine="0"/>
      </w:pPr>
      <w:r>
        <w:rPr>
          <w:b/>
        </w:rPr>
        <w:lastRenderedPageBreak/>
        <w:t>Table</w:t>
      </w:r>
      <w:r w:rsidR="00531F8B">
        <w:rPr>
          <w:b/>
        </w:rPr>
        <w:t xml:space="preserve"> C</w:t>
      </w:r>
      <w:r w:rsidR="0076162F" w:rsidRPr="00BF0DB3">
        <w:t xml:space="preserve">: Spearman’s rank order correlations of historical capacity </w:t>
      </w:r>
      <w:r w:rsidR="00E95276">
        <w:t xml:space="preserve">for </w:t>
      </w:r>
      <w:r w:rsidR="0076162F" w:rsidRPr="00BF0DB3">
        <w:t xml:space="preserve">undertaking invasive species eradications, political acceptability at a national scale, dominant use of the island, social acceptability at a local scale and timeframe to initiate an eradication. Values in italics are significant (P &lt;0.05). </w:t>
      </w:r>
    </w:p>
    <w:p w14:paraId="251D1954" w14:textId="77777777" w:rsidR="0076162F" w:rsidRPr="00BF0DB3" w:rsidRDefault="0076162F" w:rsidP="0076162F">
      <w:pPr>
        <w:pStyle w:val="SMText"/>
      </w:pPr>
    </w:p>
    <w:tbl>
      <w:tblPr>
        <w:tblStyle w:val="TableGrid"/>
        <w:tblW w:w="7566" w:type="dxa"/>
        <w:tblLook w:val="04A0" w:firstRow="1" w:lastRow="0" w:firstColumn="1" w:lastColumn="0" w:noHBand="0" w:noVBand="1"/>
      </w:tblPr>
      <w:tblGrid>
        <w:gridCol w:w="1576"/>
        <w:gridCol w:w="1648"/>
        <w:gridCol w:w="1523"/>
        <w:gridCol w:w="1243"/>
        <w:gridCol w:w="1576"/>
      </w:tblGrid>
      <w:tr w:rsidR="0076162F" w:rsidRPr="00BF0DB3" w14:paraId="11A035FA" w14:textId="77777777" w:rsidTr="00427987">
        <w:trPr>
          <w:trHeight w:val="288"/>
        </w:trPr>
        <w:tc>
          <w:tcPr>
            <w:tcW w:w="1576" w:type="dxa"/>
            <w:noWrap/>
            <w:hideMark/>
          </w:tcPr>
          <w:p w14:paraId="68616476" w14:textId="77777777" w:rsidR="0076162F" w:rsidRPr="00BF0DB3" w:rsidRDefault="0076162F" w:rsidP="00427987">
            <w:pPr>
              <w:rPr>
                <w:rFonts w:ascii="Times New Roman" w:hAnsi="Times New Roman" w:cs="Times New Roman"/>
                <w:szCs w:val="24"/>
              </w:rPr>
            </w:pPr>
          </w:p>
        </w:tc>
        <w:tc>
          <w:tcPr>
            <w:tcW w:w="1648" w:type="dxa"/>
            <w:noWrap/>
            <w:hideMark/>
          </w:tcPr>
          <w:p w14:paraId="7B57DE80" w14:textId="77777777" w:rsidR="0076162F" w:rsidRPr="00BF0DB3" w:rsidRDefault="0076162F" w:rsidP="00427987">
            <w:pPr>
              <w:rPr>
                <w:rFonts w:ascii="Times New Roman" w:hAnsi="Times New Roman" w:cs="Times New Roman"/>
                <w:b/>
                <w:color w:val="000000"/>
                <w:szCs w:val="24"/>
              </w:rPr>
            </w:pPr>
            <w:r w:rsidRPr="00BF0DB3">
              <w:rPr>
                <w:rFonts w:ascii="Times New Roman" w:hAnsi="Times New Roman" w:cs="Times New Roman"/>
                <w:b/>
                <w:color w:val="000000"/>
                <w:szCs w:val="24"/>
              </w:rPr>
              <w:t>Historical Capacity</w:t>
            </w:r>
          </w:p>
        </w:tc>
        <w:tc>
          <w:tcPr>
            <w:tcW w:w="1523" w:type="dxa"/>
            <w:noWrap/>
            <w:hideMark/>
          </w:tcPr>
          <w:p w14:paraId="74FFDA52" w14:textId="77777777" w:rsidR="0076162F" w:rsidRPr="00BF0DB3" w:rsidRDefault="0076162F" w:rsidP="00427987">
            <w:pPr>
              <w:rPr>
                <w:rFonts w:ascii="Times New Roman" w:hAnsi="Times New Roman" w:cs="Times New Roman"/>
                <w:b/>
                <w:color w:val="000000"/>
                <w:szCs w:val="24"/>
              </w:rPr>
            </w:pPr>
            <w:r w:rsidRPr="00BF0DB3">
              <w:rPr>
                <w:rFonts w:ascii="Times New Roman" w:hAnsi="Times New Roman" w:cs="Times New Roman"/>
                <w:b/>
                <w:color w:val="000000"/>
                <w:szCs w:val="24"/>
              </w:rPr>
              <w:t>Political acceptability</w:t>
            </w:r>
          </w:p>
        </w:tc>
        <w:tc>
          <w:tcPr>
            <w:tcW w:w="1243" w:type="dxa"/>
            <w:noWrap/>
            <w:hideMark/>
          </w:tcPr>
          <w:p w14:paraId="16676584" w14:textId="77777777" w:rsidR="0076162F" w:rsidRPr="00BF0DB3" w:rsidRDefault="0076162F" w:rsidP="00427987">
            <w:pPr>
              <w:rPr>
                <w:rFonts w:ascii="Times New Roman" w:hAnsi="Times New Roman" w:cs="Times New Roman"/>
                <w:b/>
                <w:color w:val="000000"/>
                <w:szCs w:val="24"/>
              </w:rPr>
            </w:pPr>
            <w:r w:rsidRPr="00BF0DB3">
              <w:rPr>
                <w:rFonts w:ascii="Times New Roman" w:hAnsi="Times New Roman" w:cs="Times New Roman"/>
                <w:b/>
                <w:color w:val="000000"/>
                <w:szCs w:val="24"/>
              </w:rPr>
              <w:t>Dominant Use</w:t>
            </w:r>
          </w:p>
        </w:tc>
        <w:tc>
          <w:tcPr>
            <w:tcW w:w="1576" w:type="dxa"/>
            <w:noWrap/>
            <w:hideMark/>
          </w:tcPr>
          <w:p w14:paraId="17AE37D2" w14:textId="77777777" w:rsidR="0076162F" w:rsidRPr="00BF0DB3" w:rsidRDefault="0076162F" w:rsidP="00427987">
            <w:pPr>
              <w:rPr>
                <w:rFonts w:ascii="Times New Roman" w:hAnsi="Times New Roman" w:cs="Times New Roman"/>
                <w:b/>
                <w:color w:val="000000"/>
                <w:szCs w:val="24"/>
              </w:rPr>
            </w:pPr>
            <w:r w:rsidRPr="00BF0DB3">
              <w:rPr>
                <w:rFonts w:ascii="Times New Roman" w:hAnsi="Times New Roman" w:cs="Times New Roman"/>
                <w:b/>
                <w:color w:val="000000"/>
                <w:szCs w:val="24"/>
              </w:rPr>
              <w:t>Social Acceptability</w:t>
            </w:r>
          </w:p>
        </w:tc>
      </w:tr>
      <w:tr w:rsidR="0076162F" w:rsidRPr="00BF0DB3" w14:paraId="713E70BD" w14:textId="77777777" w:rsidTr="00427987">
        <w:trPr>
          <w:trHeight w:val="288"/>
        </w:trPr>
        <w:tc>
          <w:tcPr>
            <w:tcW w:w="1576" w:type="dxa"/>
            <w:noWrap/>
            <w:hideMark/>
          </w:tcPr>
          <w:p w14:paraId="4A43849F" w14:textId="77777777" w:rsidR="0076162F" w:rsidRPr="00BF0DB3" w:rsidRDefault="0076162F" w:rsidP="00427987">
            <w:pPr>
              <w:rPr>
                <w:rFonts w:ascii="Times New Roman" w:hAnsi="Times New Roman" w:cs="Times New Roman"/>
                <w:b/>
                <w:color w:val="000000"/>
                <w:szCs w:val="24"/>
              </w:rPr>
            </w:pPr>
            <w:r w:rsidRPr="00BF0DB3">
              <w:rPr>
                <w:rFonts w:ascii="Times New Roman" w:hAnsi="Times New Roman" w:cs="Times New Roman"/>
                <w:b/>
                <w:color w:val="000000"/>
                <w:szCs w:val="24"/>
              </w:rPr>
              <w:t>Political acceptability</w:t>
            </w:r>
          </w:p>
        </w:tc>
        <w:tc>
          <w:tcPr>
            <w:tcW w:w="1648" w:type="dxa"/>
            <w:noWrap/>
            <w:vAlign w:val="center"/>
            <w:hideMark/>
          </w:tcPr>
          <w:p w14:paraId="1B43A892" w14:textId="77777777" w:rsidR="0076162F" w:rsidRPr="00BF0DB3" w:rsidRDefault="0076162F" w:rsidP="00427987">
            <w:pPr>
              <w:jc w:val="center"/>
              <w:rPr>
                <w:rFonts w:ascii="Times New Roman" w:hAnsi="Times New Roman" w:cs="Times New Roman"/>
                <w:color w:val="000000"/>
                <w:szCs w:val="24"/>
              </w:rPr>
            </w:pPr>
            <w:r w:rsidRPr="00BF0DB3">
              <w:rPr>
                <w:rFonts w:ascii="Times New Roman" w:hAnsi="Times New Roman" w:cs="Times New Roman"/>
                <w:i/>
                <w:iCs/>
                <w:color w:val="000000"/>
              </w:rPr>
              <w:t>0.48</w:t>
            </w:r>
          </w:p>
        </w:tc>
        <w:tc>
          <w:tcPr>
            <w:tcW w:w="1523" w:type="dxa"/>
            <w:noWrap/>
            <w:vAlign w:val="center"/>
            <w:hideMark/>
          </w:tcPr>
          <w:p w14:paraId="0DA6B698" w14:textId="77777777" w:rsidR="0076162F" w:rsidRPr="00BF0DB3" w:rsidRDefault="0076162F" w:rsidP="00427987">
            <w:pPr>
              <w:jc w:val="center"/>
              <w:rPr>
                <w:rFonts w:ascii="Times New Roman" w:hAnsi="Times New Roman" w:cs="Times New Roman"/>
                <w:color w:val="000000"/>
                <w:szCs w:val="24"/>
              </w:rPr>
            </w:pPr>
          </w:p>
        </w:tc>
        <w:tc>
          <w:tcPr>
            <w:tcW w:w="1243" w:type="dxa"/>
            <w:noWrap/>
            <w:vAlign w:val="center"/>
            <w:hideMark/>
          </w:tcPr>
          <w:p w14:paraId="4FB7989E" w14:textId="77777777" w:rsidR="0076162F" w:rsidRPr="00BF0DB3" w:rsidRDefault="0076162F" w:rsidP="00427987">
            <w:pPr>
              <w:jc w:val="center"/>
              <w:rPr>
                <w:rFonts w:ascii="Times New Roman" w:hAnsi="Times New Roman" w:cs="Times New Roman"/>
                <w:color w:val="000000"/>
                <w:szCs w:val="24"/>
              </w:rPr>
            </w:pPr>
          </w:p>
        </w:tc>
        <w:tc>
          <w:tcPr>
            <w:tcW w:w="1576" w:type="dxa"/>
            <w:noWrap/>
            <w:vAlign w:val="center"/>
            <w:hideMark/>
          </w:tcPr>
          <w:p w14:paraId="5166D677" w14:textId="77777777" w:rsidR="0076162F" w:rsidRPr="00BF0DB3" w:rsidRDefault="0076162F" w:rsidP="00427987">
            <w:pPr>
              <w:jc w:val="center"/>
              <w:rPr>
                <w:rFonts w:ascii="Times New Roman" w:hAnsi="Times New Roman" w:cs="Times New Roman"/>
                <w:szCs w:val="24"/>
              </w:rPr>
            </w:pPr>
          </w:p>
        </w:tc>
      </w:tr>
      <w:tr w:rsidR="0076162F" w:rsidRPr="00BF0DB3" w14:paraId="0B7DEDF2" w14:textId="77777777" w:rsidTr="00427987">
        <w:trPr>
          <w:trHeight w:val="288"/>
        </w:trPr>
        <w:tc>
          <w:tcPr>
            <w:tcW w:w="1576" w:type="dxa"/>
            <w:noWrap/>
            <w:hideMark/>
          </w:tcPr>
          <w:p w14:paraId="0377F6E1" w14:textId="77777777" w:rsidR="0076162F" w:rsidRPr="00BF0DB3" w:rsidRDefault="0076162F" w:rsidP="00427987">
            <w:pPr>
              <w:rPr>
                <w:rFonts w:ascii="Times New Roman" w:hAnsi="Times New Roman" w:cs="Times New Roman"/>
                <w:b/>
                <w:color w:val="000000"/>
                <w:szCs w:val="24"/>
              </w:rPr>
            </w:pPr>
            <w:r w:rsidRPr="00BF0DB3">
              <w:rPr>
                <w:rFonts w:ascii="Times New Roman" w:hAnsi="Times New Roman" w:cs="Times New Roman"/>
                <w:b/>
                <w:color w:val="000000"/>
                <w:szCs w:val="24"/>
              </w:rPr>
              <w:t>Dominant Use</w:t>
            </w:r>
          </w:p>
        </w:tc>
        <w:tc>
          <w:tcPr>
            <w:tcW w:w="1648" w:type="dxa"/>
            <w:noWrap/>
            <w:vAlign w:val="center"/>
            <w:hideMark/>
          </w:tcPr>
          <w:p w14:paraId="2C46BEBA" w14:textId="77777777" w:rsidR="0076162F" w:rsidRPr="00BF0DB3" w:rsidRDefault="0076162F" w:rsidP="00427987">
            <w:pPr>
              <w:jc w:val="center"/>
              <w:rPr>
                <w:rFonts w:ascii="Times New Roman" w:hAnsi="Times New Roman" w:cs="Times New Roman"/>
                <w:color w:val="000000"/>
                <w:szCs w:val="24"/>
              </w:rPr>
            </w:pPr>
            <w:r w:rsidRPr="00BF0DB3">
              <w:rPr>
                <w:rFonts w:ascii="Times New Roman" w:hAnsi="Times New Roman" w:cs="Times New Roman"/>
                <w:i/>
                <w:iCs/>
                <w:color w:val="000000"/>
              </w:rPr>
              <w:t>-0.25</w:t>
            </w:r>
          </w:p>
        </w:tc>
        <w:tc>
          <w:tcPr>
            <w:tcW w:w="1523" w:type="dxa"/>
            <w:noWrap/>
            <w:vAlign w:val="center"/>
            <w:hideMark/>
          </w:tcPr>
          <w:p w14:paraId="310FA6C2" w14:textId="77777777" w:rsidR="0076162F" w:rsidRPr="00BF0DB3" w:rsidRDefault="0076162F" w:rsidP="00427987">
            <w:pPr>
              <w:jc w:val="center"/>
              <w:rPr>
                <w:rFonts w:ascii="Times New Roman" w:hAnsi="Times New Roman" w:cs="Times New Roman"/>
                <w:color w:val="000000"/>
                <w:szCs w:val="24"/>
              </w:rPr>
            </w:pPr>
            <w:r w:rsidRPr="00BF0DB3">
              <w:rPr>
                <w:rFonts w:ascii="Times New Roman" w:hAnsi="Times New Roman" w:cs="Times New Roman"/>
                <w:i/>
                <w:iCs/>
                <w:color w:val="000000"/>
              </w:rPr>
              <w:t>-0.26</w:t>
            </w:r>
          </w:p>
        </w:tc>
        <w:tc>
          <w:tcPr>
            <w:tcW w:w="1243" w:type="dxa"/>
            <w:noWrap/>
            <w:vAlign w:val="center"/>
          </w:tcPr>
          <w:p w14:paraId="407D3B5D" w14:textId="77777777" w:rsidR="0076162F" w:rsidRPr="00BF0DB3" w:rsidRDefault="0076162F" w:rsidP="00427987">
            <w:pPr>
              <w:jc w:val="center"/>
              <w:rPr>
                <w:rFonts w:ascii="Times New Roman" w:hAnsi="Times New Roman" w:cs="Times New Roman"/>
                <w:color w:val="000000"/>
                <w:szCs w:val="24"/>
              </w:rPr>
            </w:pPr>
          </w:p>
        </w:tc>
        <w:tc>
          <w:tcPr>
            <w:tcW w:w="1576" w:type="dxa"/>
            <w:noWrap/>
            <w:vAlign w:val="center"/>
          </w:tcPr>
          <w:p w14:paraId="1F5B454A" w14:textId="77777777" w:rsidR="0076162F" w:rsidRPr="00BF0DB3" w:rsidRDefault="0076162F" w:rsidP="00427987">
            <w:pPr>
              <w:jc w:val="center"/>
              <w:rPr>
                <w:rFonts w:ascii="Times New Roman" w:hAnsi="Times New Roman" w:cs="Times New Roman"/>
                <w:color w:val="000000"/>
                <w:szCs w:val="24"/>
              </w:rPr>
            </w:pPr>
          </w:p>
        </w:tc>
      </w:tr>
      <w:tr w:rsidR="0076162F" w:rsidRPr="00BF0DB3" w14:paraId="138AAABE" w14:textId="77777777" w:rsidTr="00427987">
        <w:trPr>
          <w:trHeight w:val="288"/>
        </w:trPr>
        <w:tc>
          <w:tcPr>
            <w:tcW w:w="1576" w:type="dxa"/>
            <w:noWrap/>
            <w:hideMark/>
          </w:tcPr>
          <w:p w14:paraId="791E0A05" w14:textId="77777777" w:rsidR="0076162F" w:rsidRPr="00BF0DB3" w:rsidRDefault="0076162F" w:rsidP="00427987">
            <w:pPr>
              <w:rPr>
                <w:rFonts w:ascii="Times New Roman" w:hAnsi="Times New Roman" w:cs="Times New Roman"/>
                <w:b/>
                <w:color w:val="000000"/>
                <w:szCs w:val="24"/>
              </w:rPr>
            </w:pPr>
            <w:r w:rsidRPr="00BF0DB3">
              <w:rPr>
                <w:rFonts w:ascii="Times New Roman" w:hAnsi="Times New Roman" w:cs="Times New Roman"/>
                <w:b/>
                <w:color w:val="000000"/>
                <w:szCs w:val="24"/>
              </w:rPr>
              <w:t>Social Acceptability</w:t>
            </w:r>
          </w:p>
        </w:tc>
        <w:tc>
          <w:tcPr>
            <w:tcW w:w="1648" w:type="dxa"/>
            <w:noWrap/>
            <w:vAlign w:val="center"/>
            <w:hideMark/>
          </w:tcPr>
          <w:p w14:paraId="107348FF" w14:textId="77777777" w:rsidR="0076162F" w:rsidRPr="00BF0DB3" w:rsidRDefault="0076162F" w:rsidP="00427987">
            <w:pPr>
              <w:jc w:val="center"/>
              <w:rPr>
                <w:rFonts w:ascii="Times New Roman" w:hAnsi="Times New Roman" w:cs="Times New Roman"/>
                <w:color w:val="000000"/>
                <w:szCs w:val="24"/>
              </w:rPr>
            </w:pPr>
            <w:r w:rsidRPr="00BF0DB3">
              <w:rPr>
                <w:rFonts w:ascii="Times New Roman" w:hAnsi="Times New Roman" w:cs="Times New Roman"/>
                <w:i/>
                <w:iCs/>
                <w:color w:val="000000"/>
              </w:rPr>
              <w:t>0.25</w:t>
            </w:r>
          </w:p>
        </w:tc>
        <w:tc>
          <w:tcPr>
            <w:tcW w:w="1523" w:type="dxa"/>
            <w:noWrap/>
            <w:vAlign w:val="center"/>
            <w:hideMark/>
          </w:tcPr>
          <w:p w14:paraId="31C416C2" w14:textId="77777777" w:rsidR="0076162F" w:rsidRPr="00BF0DB3" w:rsidRDefault="0076162F" w:rsidP="00427987">
            <w:pPr>
              <w:jc w:val="center"/>
              <w:rPr>
                <w:rFonts w:ascii="Times New Roman" w:hAnsi="Times New Roman" w:cs="Times New Roman"/>
                <w:color w:val="000000"/>
                <w:szCs w:val="24"/>
              </w:rPr>
            </w:pPr>
            <w:r w:rsidRPr="00BF0DB3">
              <w:rPr>
                <w:rFonts w:ascii="Times New Roman" w:hAnsi="Times New Roman" w:cs="Times New Roman"/>
                <w:i/>
                <w:iCs/>
                <w:color w:val="000000"/>
              </w:rPr>
              <w:t>0.71</w:t>
            </w:r>
          </w:p>
        </w:tc>
        <w:tc>
          <w:tcPr>
            <w:tcW w:w="1243" w:type="dxa"/>
            <w:noWrap/>
            <w:vAlign w:val="center"/>
            <w:hideMark/>
          </w:tcPr>
          <w:p w14:paraId="4AA9EC30" w14:textId="77777777" w:rsidR="0076162F" w:rsidRPr="00BF0DB3" w:rsidRDefault="0076162F" w:rsidP="00427987">
            <w:pPr>
              <w:jc w:val="center"/>
              <w:rPr>
                <w:rFonts w:ascii="Times New Roman" w:hAnsi="Times New Roman" w:cs="Times New Roman"/>
                <w:color w:val="000000"/>
                <w:szCs w:val="24"/>
              </w:rPr>
            </w:pPr>
            <w:r w:rsidRPr="00BF0DB3">
              <w:rPr>
                <w:rFonts w:ascii="Times New Roman" w:hAnsi="Times New Roman" w:cs="Times New Roman"/>
                <w:i/>
                <w:iCs/>
                <w:color w:val="000000"/>
              </w:rPr>
              <w:t>-0.40</w:t>
            </w:r>
          </w:p>
        </w:tc>
        <w:tc>
          <w:tcPr>
            <w:tcW w:w="1576" w:type="dxa"/>
            <w:noWrap/>
            <w:vAlign w:val="center"/>
          </w:tcPr>
          <w:p w14:paraId="73D6D3DD" w14:textId="77777777" w:rsidR="0076162F" w:rsidRPr="00BF0DB3" w:rsidRDefault="0076162F" w:rsidP="00427987">
            <w:pPr>
              <w:jc w:val="center"/>
              <w:rPr>
                <w:rFonts w:ascii="Times New Roman" w:hAnsi="Times New Roman" w:cs="Times New Roman"/>
                <w:color w:val="000000"/>
                <w:szCs w:val="24"/>
              </w:rPr>
            </w:pPr>
          </w:p>
        </w:tc>
      </w:tr>
      <w:tr w:rsidR="0076162F" w:rsidRPr="00BF0DB3" w14:paraId="77A3701F" w14:textId="77777777" w:rsidTr="00427987">
        <w:trPr>
          <w:trHeight w:val="288"/>
        </w:trPr>
        <w:tc>
          <w:tcPr>
            <w:tcW w:w="1576" w:type="dxa"/>
            <w:noWrap/>
            <w:hideMark/>
          </w:tcPr>
          <w:p w14:paraId="49C4EC67" w14:textId="77777777" w:rsidR="0076162F" w:rsidRPr="00BF0DB3" w:rsidRDefault="0076162F" w:rsidP="00427987">
            <w:pPr>
              <w:rPr>
                <w:rFonts w:ascii="Times New Roman" w:hAnsi="Times New Roman" w:cs="Times New Roman"/>
                <w:b/>
                <w:color w:val="000000"/>
                <w:szCs w:val="24"/>
              </w:rPr>
            </w:pPr>
            <w:r w:rsidRPr="00BF0DB3">
              <w:rPr>
                <w:rFonts w:ascii="Times New Roman" w:hAnsi="Times New Roman" w:cs="Times New Roman"/>
                <w:b/>
                <w:color w:val="000000"/>
                <w:szCs w:val="24"/>
              </w:rPr>
              <w:t>Potential Timeframe</w:t>
            </w:r>
          </w:p>
        </w:tc>
        <w:tc>
          <w:tcPr>
            <w:tcW w:w="1648" w:type="dxa"/>
            <w:noWrap/>
            <w:vAlign w:val="center"/>
            <w:hideMark/>
          </w:tcPr>
          <w:p w14:paraId="22ADF9CC" w14:textId="77777777" w:rsidR="0076162F" w:rsidRPr="00BF0DB3" w:rsidRDefault="0076162F" w:rsidP="00427987">
            <w:pPr>
              <w:jc w:val="center"/>
              <w:rPr>
                <w:rFonts w:ascii="Times New Roman" w:hAnsi="Times New Roman" w:cs="Times New Roman"/>
                <w:color w:val="000000"/>
                <w:szCs w:val="24"/>
              </w:rPr>
            </w:pPr>
            <w:r w:rsidRPr="00BF0DB3">
              <w:rPr>
                <w:rFonts w:ascii="Times New Roman" w:hAnsi="Times New Roman" w:cs="Times New Roman"/>
                <w:color w:val="000000"/>
              </w:rPr>
              <w:t>-0.11</w:t>
            </w:r>
          </w:p>
        </w:tc>
        <w:tc>
          <w:tcPr>
            <w:tcW w:w="1523" w:type="dxa"/>
            <w:noWrap/>
            <w:vAlign w:val="center"/>
            <w:hideMark/>
          </w:tcPr>
          <w:p w14:paraId="0754BA70" w14:textId="77777777" w:rsidR="0076162F" w:rsidRPr="00BF0DB3" w:rsidRDefault="0076162F" w:rsidP="00427987">
            <w:pPr>
              <w:jc w:val="center"/>
              <w:rPr>
                <w:rFonts w:ascii="Times New Roman" w:hAnsi="Times New Roman" w:cs="Times New Roman"/>
                <w:color w:val="000000"/>
                <w:szCs w:val="24"/>
              </w:rPr>
            </w:pPr>
            <w:r w:rsidRPr="00BF0DB3">
              <w:rPr>
                <w:rFonts w:ascii="Times New Roman" w:hAnsi="Times New Roman" w:cs="Times New Roman"/>
                <w:i/>
                <w:iCs/>
                <w:color w:val="000000"/>
              </w:rPr>
              <w:t>-0.30</w:t>
            </w:r>
          </w:p>
        </w:tc>
        <w:tc>
          <w:tcPr>
            <w:tcW w:w="1243" w:type="dxa"/>
            <w:noWrap/>
            <w:vAlign w:val="center"/>
            <w:hideMark/>
          </w:tcPr>
          <w:p w14:paraId="58811E6C" w14:textId="77777777" w:rsidR="0076162F" w:rsidRPr="00BF0DB3" w:rsidRDefault="0076162F" w:rsidP="00427987">
            <w:pPr>
              <w:jc w:val="center"/>
              <w:rPr>
                <w:rFonts w:ascii="Times New Roman" w:hAnsi="Times New Roman" w:cs="Times New Roman"/>
                <w:color w:val="000000"/>
                <w:szCs w:val="24"/>
              </w:rPr>
            </w:pPr>
            <w:r w:rsidRPr="00BF0DB3">
              <w:rPr>
                <w:rFonts w:ascii="Times New Roman" w:hAnsi="Times New Roman" w:cs="Times New Roman"/>
                <w:i/>
                <w:iCs/>
                <w:color w:val="000000"/>
              </w:rPr>
              <w:t>0.37</w:t>
            </w:r>
          </w:p>
        </w:tc>
        <w:tc>
          <w:tcPr>
            <w:tcW w:w="1576" w:type="dxa"/>
            <w:noWrap/>
            <w:vAlign w:val="center"/>
            <w:hideMark/>
          </w:tcPr>
          <w:p w14:paraId="6C78F6DD" w14:textId="77777777" w:rsidR="0076162F" w:rsidRPr="00BF0DB3" w:rsidRDefault="0076162F" w:rsidP="00427987">
            <w:pPr>
              <w:jc w:val="center"/>
              <w:rPr>
                <w:rFonts w:ascii="Times New Roman" w:hAnsi="Times New Roman" w:cs="Times New Roman"/>
                <w:color w:val="000000"/>
                <w:szCs w:val="24"/>
              </w:rPr>
            </w:pPr>
            <w:r w:rsidRPr="00BF0DB3">
              <w:rPr>
                <w:rFonts w:ascii="Times New Roman" w:hAnsi="Times New Roman" w:cs="Times New Roman"/>
                <w:i/>
                <w:iCs/>
                <w:color w:val="000000"/>
              </w:rPr>
              <w:t>-0.44</w:t>
            </w:r>
          </w:p>
        </w:tc>
      </w:tr>
    </w:tbl>
    <w:p w14:paraId="54114E92" w14:textId="77777777" w:rsidR="0076162F" w:rsidRPr="00BF0DB3" w:rsidRDefault="0076162F" w:rsidP="0076162F">
      <w:pPr>
        <w:pStyle w:val="SMText"/>
      </w:pPr>
    </w:p>
    <w:p w14:paraId="1907543D" w14:textId="77777777" w:rsidR="0076162F" w:rsidRDefault="0076162F">
      <w:pPr>
        <w:rPr>
          <w:rFonts w:ascii="Times New Roman" w:eastAsia="Times New Roman" w:hAnsi="Times New Roman" w:cs="Times New Roman"/>
          <w:b/>
          <w:sz w:val="24"/>
          <w:szCs w:val="20"/>
        </w:rPr>
      </w:pPr>
      <w:r>
        <w:rPr>
          <w:b/>
        </w:rPr>
        <w:br w:type="page"/>
      </w:r>
    </w:p>
    <w:p w14:paraId="0CD0D58E" w14:textId="3C7379A2" w:rsidR="00D2432E" w:rsidRPr="00BF0DB3" w:rsidRDefault="00D2432E" w:rsidP="00D2432E">
      <w:pPr>
        <w:pStyle w:val="SMcaption"/>
        <w:ind w:firstLine="0"/>
      </w:pPr>
      <w:r w:rsidRPr="00D2432E">
        <w:rPr>
          <w:b/>
        </w:rPr>
        <w:lastRenderedPageBreak/>
        <w:t>S</w:t>
      </w:r>
      <w:r w:rsidR="0076162F">
        <w:rPr>
          <w:b/>
        </w:rPr>
        <w:t>1 Data File</w:t>
      </w:r>
      <w:r>
        <w:t xml:space="preserve">: </w:t>
      </w:r>
      <w:r w:rsidRPr="00BF0DB3">
        <w:t>Table of isl</w:t>
      </w:r>
      <w:r>
        <w:t>ands, country or territory of</w:t>
      </w:r>
      <w:r w:rsidRPr="00BF0DB3">
        <w:t xml:space="preserve"> ownership, invasive mammals and highly threatened species </w:t>
      </w:r>
      <w:r w:rsidR="00485E2F">
        <w:t xml:space="preserve">occurring </w:t>
      </w:r>
      <w:r w:rsidRPr="00BF0DB3">
        <w:t xml:space="preserve">on island, island rank reflecting conservation value, and timeframe assessed by socio-political survey in which an eradication could feasibly be initiated.  Invasive mammal species listed are only those identified as having negative impact on highly threatened species, and </w:t>
      </w:r>
      <w:r w:rsidR="00E95276">
        <w:t xml:space="preserve">which occur on islands that </w:t>
      </w:r>
      <w:r w:rsidRPr="00BF0DB3">
        <w:t>fall below island area and human population size thresholds used in the analyses. Threatened species are only those that would benefit from the eradication. Stars * reflect invasive species populations currently subject to on-going eradication efforts or awaiting determination of the outcome from a completed eradication.  Island names identified as unknown are deliberate to prevent revealing locations of sensitive species</w:t>
      </w:r>
      <w:r>
        <w:t>.</w:t>
      </w:r>
    </w:p>
    <w:p w14:paraId="429D4EA6" w14:textId="77777777" w:rsidR="00D2432E" w:rsidRPr="00BF0DB3" w:rsidRDefault="00D2432E" w:rsidP="00D2432E">
      <w:pPr>
        <w:pStyle w:val="SMcaption"/>
      </w:pPr>
    </w:p>
    <w:p w14:paraId="27DF1AA3" w14:textId="1209E605" w:rsidR="00F21CF6" w:rsidRDefault="00D2432E" w:rsidP="00D2432E">
      <w:pPr>
        <w:pStyle w:val="SMcaption"/>
        <w:ind w:firstLine="0"/>
      </w:pPr>
      <w:r w:rsidRPr="00BF0DB3">
        <w:t>(See excel sheet)</w:t>
      </w:r>
    </w:p>
    <w:p w14:paraId="20CA069D" w14:textId="77777777" w:rsidR="00F21CF6" w:rsidRDefault="00F21CF6">
      <w:pPr>
        <w:rPr>
          <w:rFonts w:ascii="Times New Roman" w:eastAsia="Times New Roman" w:hAnsi="Times New Roman" w:cs="Times New Roman"/>
          <w:sz w:val="24"/>
          <w:szCs w:val="20"/>
        </w:rPr>
      </w:pPr>
      <w:r>
        <w:br w:type="page"/>
      </w:r>
    </w:p>
    <w:p w14:paraId="57B9E819" w14:textId="3B5A32A1" w:rsidR="00D2432E" w:rsidRDefault="00F21CF6" w:rsidP="00D2432E">
      <w:pPr>
        <w:pStyle w:val="SMcaption"/>
        <w:ind w:firstLine="0"/>
      </w:pPr>
      <w:r w:rsidRPr="00FA0F49">
        <w:lastRenderedPageBreak/>
        <w:t>S2 Data File:</w:t>
      </w:r>
      <w:r w:rsidRPr="00F21CF6">
        <w:t xml:space="preserve"> Table of islands where no socio-political feasibility data was available during this study, country or territory of ownership, invasive mammals and highly threatened species occurring on island. Invasive mammal species listed are only those identified as having negative impact on highly threatened species and fall below island area and human population size thresholds used in the analyses. Threatened species are only those that would benefit from the eradication. Island names identified as unknown are deliberate to prevent revealing locations of sensitive species.</w:t>
      </w:r>
    </w:p>
    <w:p w14:paraId="0E551785" w14:textId="7173F24D" w:rsidR="00F21CF6" w:rsidRDefault="00F21CF6" w:rsidP="00D2432E">
      <w:pPr>
        <w:pStyle w:val="SMcaption"/>
        <w:ind w:firstLine="0"/>
      </w:pPr>
    </w:p>
    <w:p w14:paraId="4F7AFEB8" w14:textId="77777777" w:rsidR="00F21CF6" w:rsidRDefault="00F21CF6" w:rsidP="00F21CF6">
      <w:pPr>
        <w:pStyle w:val="SMcaption"/>
        <w:ind w:firstLine="0"/>
      </w:pPr>
      <w:r w:rsidRPr="00BF0DB3">
        <w:t>(See excel sheet)</w:t>
      </w:r>
    </w:p>
    <w:p w14:paraId="08235B87" w14:textId="77777777" w:rsidR="00F21CF6" w:rsidRPr="00BF0DB3" w:rsidRDefault="00F21CF6" w:rsidP="00D2432E">
      <w:pPr>
        <w:pStyle w:val="SMcaption"/>
        <w:ind w:firstLine="0"/>
      </w:pPr>
    </w:p>
    <w:p w14:paraId="350D9B02" w14:textId="77777777" w:rsidR="00D2432E" w:rsidRPr="00BF0DB3" w:rsidRDefault="00D2432E" w:rsidP="00D2432E">
      <w:r w:rsidRPr="00BF0DB3">
        <w:br w:type="page"/>
      </w:r>
    </w:p>
    <w:p w14:paraId="5D956FA3" w14:textId="53D74BB4" w:rsidR="00232135" w:rsidRDefault="00232135">
      <w:pPr>
        <w:rPr>
          <w:rFonts w:ascii="Times New Roman" w:hAnsi="Times New Roman" w:cs="Times New Roman"/>
        </w:rPr>
      </w:pPr>
    </w:p>
    <w:p w14:paraId="1D67D1AF" w14:textId="75DF15F0" w:rsidR="00AE0569" w:rsidRDefault="00AE0569" w:rsidP="00AE0569">
      <w:pPr>
        <w:rPr>
          <w:rFonts w:ascii="Times New Roman" w:hAnsi="Times New Roman" w:cs="Times New Roman"/>
          <w:sz w:val="24"/>
          <w:szCs w:val="24"/>
        </w:rPr>
      </w:pPr>
      <w:r>
        <w:rPr>
          <w:rFonts w:ascii="Times New Roman" w:hAnsi="Times New Roman" w:cs="Times New Roman"/>
          <w:b/>
          <w:sz w:val="24"/>
          <w:szCs w:val="24"/>
        </w:rPr>
        <w:t>Fig</w:t>
      </w:r>
      <w:r w:rsidR="00531F8B">
        <w:rPr>
          <w:rFonts w:ascii="Times New Roman" w:hAnsi="Times New Roman" w:cs="Times New Roman"/>
          <w:b/>
          <w:sz w:val="24"/>
          <w:szCs w:val="24"/>
        </w:rPr>
        <w:t xml:space="preserve"> A</w:t>
      </w:r>
      <w:r>
        <w:rPr>
          <w:rFonts w:ascii="Times New Roman" w:hAnsi="Times New Roman" w:cs="Times New Roman"/>
          <w:b/>
          <w:sz w:val="24"/>
          <w:szCs w:val="24"/>
        </w:rPr>
        <w:t xml:space="preserve">: </w:t>
      </w:r>
      <w:r>
        <w:rPr>
          <w:rFonts w:ascii="Times New Roman" w:hAnsi="Times New Roman" w:cs="Times New Roman"/>
          <w:sz w:val="24"/>
          <w:szCs w:val="24"/>
        </w:rPr>
        <w:t>Framework used to identify globally important islands for invasive mammal eradication to benefit highly threatened vertebrates</w:t>
      </w:r>
      <w:r w:rsidRPr="00D131EA">
        <w:rPr>
          <w:rFonts w:ascii="Times New Roman" w:hAnsi="Times New Roman" w:cs="Times New Roman"/>
          <w:sz w:val="24"/>
          <w:szCs w:val="24"/>
        </w:rPr>
        <w:t>.</w:t>
      </w:r>
    </w:p>
    <w:p w14:paraId="0580130F" w14:textId="77777777" w:rsidR="00AE0569" w:rsidRPr="00232135" w:rsidRDefault="00AE0569">
      <w:pPr>
        <w:rPr>
          <w:rFonts w:ascii="Times New Roman" w:hAnsi="Times New Roman" w:cs="Times New Roman"/>
        </w:rPr>
      </w:pPr>
    </w:p>
    <w:p w14:paraId="1B61DEAC" w14:textId="133E4F11" w:rsidR="00AE0569" w:rsidRDefault="00AE0569">
      <w:pPr>
        <w:rPr>
          <w:rFonts w:ascii="Times New Roman" w:hAnsi="Times New Roman" w:cs="Times New Roman"/>
          <w:b/>
          <w:sz w:val="24"/>
          <w:szCs w:val="24"/>
        </w:rPr>
      </w:pPr>
    </w:p>
    <w:p w14:paraId="49F5508F" w14:textId="52F54B3B" w:rsidR="00E95276" w:rsidRDefault="00E95276">
      <w:pPr>
        <w:rPr>
          <w:rFonts w:ascii="Times New Roman" w:hAnsi="Times New Roman" w:cs="Times New Roman"/>
          <w:b/>
          <w:sz w:val="24"/>
          <w:szCs w:val="24"/>
        </w:rPr>
      </w:pPr>
      <w:r w:rsidRPr="00E95276">
        <w:rPr>
          <w:rFonts w:ascii="Times New Roman" w:hAnsi="Times New Roman" w:cs="Times New Roman"/>
          <w:b/>
          <w:noProof/>
          <w:sz w:val="24"/>
          <w:szCs w:val="24"/>
        </w:rPr>
        <w:drawing>
          <wp:inline distT="0" distB="0" distL="0" distR="0" wp14:anchorId="2AAA9F2C" wp14:editId="64DB3EE6">
            <wp:extent cx="5943600" cy="4537710"/>
            <wp:effectExtent l="0" t="0" r="0" b="0"/>
            <wp:docPr id="4" name="Picture 4" descr="C:\Users\nholmes\Dropbox\IslandsV3\FINAL_MS\SUBMISSION PloS One\REVISION 2 JAN 2019\Holmes_etal_PLOS_Fig S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olmes\Dropbox\IslandsV3\FINAL_MS\SUBMISSION PloS One\REVISION 2 JAN 2019\Holmes_etal_PLOS_Fig S1.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537710"/>
                    </a:xfrm>
                    <a:prstGeom prst="rect">
                      <a:avLst/>
                    </a:prstGeom>
                    <a:noFill/>
                    <a:ln>
                      <a:noFill/>
                    </a:ln>
                  </pic:spPr>
                </pic:pic>
              </a:graphicData>
            </a:graphic>
          </wp:inline>
        </w:drawing>
      </w:r>
    </w:p>
    <w:p w14:paraId="0FD4CF5A" w14:textId="77777777" w:rsidR="00AE0569" w:rsidRDefault="00AE0569">
      <w:pPr>
        <w:rPr>
          <w:rFonts w:ascii="Times New Roman" w:hAnsi="Times New Roman" w:cs="Times New Roman"/>
          <w:b/>
          <w:sz w:val="24"/>
          <w:szCs w:val="24"/>
        </w:rPr>
      </w:pPr>
      <w:r>
        <w:rPr>
          <w:rFonts w:ascii="Times New Roman" w:hAnsi="Times New Roman" w:cs="Times New Roman"/>
          <w:b/>
          <w:sz w:val="24"/>
          <w:szCs w:val="24"/>
        </w:rPr>
        <w:br w:type="page"/>
      </w:r>
    </w:p>
    <w:p w14:paraId="78C60802" w14:textId="176DE4B8" w:rsidR="00D131EA" w:rsidRDefault="00D131EA">
      <w:pPr>
        <w:rPr>
          <w:rFonts w:ascii="Times New Roman" w:hAnsi="Times New Roman" w:cs="Times New Roman"/>
          <w:sz w:val="24"/>
          <w:szCs w:val="24"/>
        </w:rPr>
      </w:pPr>
      <w:r>
        <w:rPr>
          <w:rFonts w:ascii="Times New Roman" w:hAnsi="Times New Roman" w:cs="Times New Roman"/>
          <w:b/>
          <w:sz w:val="24"/>
          <w:szCs w:val="24"/>
        </w:rPr>
        <w:lastRenderedPageBreak/>
        <w:t>Fig</w:t>
      </w:r>
      <w:r w:rsidR="00531F8B">
        <w:rPr>
          <w:rFonts w:ascii="Times New Roman" w:hAnsi="Times New Roman" w:cs="Times New Roman"/>
          <w:b/>
          <w:sz w:val="24"/>
          <w:szCs w:val="24"/>
        </w:rPr>
        <w:t xml:space="preserve"> B</w:t>
      </w:r>
      <w:r>
        <w:rPr>
          <w:rFonts w:ascii="Times New Roman" w:hAnsi="Times New Roman" w:cs="Times New Roman"/>
          <w:b/>
          <w:sz w:val="24"/>
          <w:szCs w:val="24"/>
        </w:rPr>
        <w:t xml:space="preserve">: </w:t>
      </w:r>
      <w:r w:rsidRPr="00D131EA">
        <w:rPr>
          <w:rFonts w:ascii="Times New Roman" w:hAnsi="Times New Roman" w:cs="Times New Roman"/>
          <w:sz w:val="24"/>
          <w:szCs w:val="24"/>
        </w:rPr>
        <w:t>The eight invasive mammal species with the highest number of harmful interactions. Confirmed and suspected negative interactions are in dark and light colors respectively.</w:t>
      </w:r>
    </w:p>
    <w:p w14:paraId="68A89515" w14:textId="77777777" w:rsidR="00D131EA" w:rsidRDefault="00D131EA">
      <w:pPr>
        <w:rPr>
          <w:rFonts w:ascii="Times New Roman" w:hAnsi="Times New Roman" w:cs="Times New Roman"/>
          <w:b/>
          <w:sz w:val="24"/>
          <w:szCs w:val="24"/>
        </w:rPr>
      </w:pPr>
    </w:p>
    <w:p w14:paraId="28F47C59" w14:textId="0A409D76" w:rsidR="00D131EA" w:rsidRDefault="00D131EA">
      <w:pPr>
        <w:rPr>
          <w:rFonts w:ascii="Times New Roman" w:hAnsi="Times New Roman" w:cs="Times New Roman"/>
          <w:b/>
          <w:sz w:val="24"/>
          <w:szCs w:val="24"/>
        </w:rPr>
      </w:pPr>
      <w:r w:rsidRPr="00D131EA">
        <w:rPr>
          <w:rFonts w:ascii="Times New Roman" w:hAnsi="Times New Roman" w:cs="Times New Roman"/>
          <w:b/>
          <w:noProof/>
          <w:sz w:val="24"/>
          <w:szCs w:val="24"/>
        </w:rPr>
        <w:drawing>
          <wp:inline distT="0" distB="0" distL="0" distR="0" wp14:anchorId="5F6DF0F0" wp14:editId="2F091392">
            <wp:extent cx="4343400" cy="5798820"/>
            <wp:effectExtent l="0" t="0" r="0" b="0"/>
            <wp:docPr id="1" name="Picture 1" descr="C:\Users\nholmes\Dropbox\IslandsV3\FINAL_MS\SUBMISSION PloS One\SUBMMITTED DOCUMENTS\Holmes_etal_PLOS_Fig 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olmes\Dropbox\IslandsV3\FINAL_MS\SUBMISSION PloS One\SUBMMITTED DOCUMENTS\Holmes_etal_PLOS_Fig 1.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5798820"/>
                    </a:xfrm>
                    <a:prstGeom prst="rect">
                      <a:avLst/>
                    </a:prstGeom>
                    <a:noFill/>
                    <a:ln>
                      <a:noFill/>
                    </a:ln>
                  </pic:spPr>
                </pic:pic>
              </a:graphicData>
            </a:graphic>
          </wp:inline>
        </w:drawing>
      </w:r>
      <w:r>
        <w:rPr>
          <w:rFonts w:ascii="Times New Roman" w:hAnsi="Times New Roman" w:cs="Times New Roman"/>
          <w:b/>
          <w:sz w:val="24"/>
          <w:szCs w:val="24"/>
        </w:rPr>
        <w:br w:type="page"/>
      </w:r>
    </w:p>
    <w:p w14:paraId="249519A8" w14:textId="2D4EE9B6" w:rsidR="0076162F" w:rsidRPr="00D2432E" w:rsidRDefault="0034213E" w:rsidP="0076162F">
      <w:pPr>
        <w:rPr>
          <w:rFonts w:ascii="Times New Roman" w:hAnsi="Times New Roman" w:cs="Times New Roman"/>
          <w:sz w:val="24"/>
          <w:szCs w:val="24"/>
        </w:rPr>
      </w:pPr>
      <w:r>
        <w:rPr>
          <w:rFonts w:ascii="Times New Roman" w:hAnsi="Times New Roman" w:cs="Times New Roman"/>
          <w:b/>
          <w:sz w:val="24"/>
          <w:szCs w:val="24"/>
        </w:rPr>
        <w:lastRenderedPageBreak/>
        <w:t>Fig</w:t>
      </w:r>
      <w:r w:rsidR="00531F8B">
        <w:rPr>
          <w:rFonts w:ascii="Times New Roman" w:hAnsi="Times New Roman" w:cs="Times New Roman"/>
          <w:b/>
          <w:sz w:val="24"/>
          <w:szCs w:val="24"/>
        </w:rPr>
        <w:t xml:space="preserve"> C</w:t>
      </w:r>
      <w:r w:rsidR="0076162F" w:rsidRPr="00D2432E">
        <w:rPr>
          <w:rFonts w:ascii="Times New Roman" w:hAnsi="Times New Roman" w:cs="Times New Roman"/>
          <w:b/>
          <w:sz w:val="24"/>
          <w:szCs w:val="24"/>
        </w:rPr>
        <w:t>:</w:t>
      </w:r>
      <w:r w:rsidR="0076162F" w:rsidRPr="00D2432E">
        <w:rPr>
          <w:rFonts w:ascii="Times New Roman" w:hAnsi="Times New Roman" w:cs="Times New Roman"/>
          <w:sz w:val="24"/>
          <w:szCs w:val="24"/>
        </w:rPr>
        <w:t xml:space="preserve"> The frequency of island ownership by timeframe within which eradications could be initiated</w:t>
      </w:r>
      <w:r w:rsidR="00E95276">
        <w:rPr>
          <w:rFonts w:ascii="Times New Roman" w:hAnsi="Times New Roman" w:cs="Times New Roman"/>
          <w:sz w:val="24"/>
          <w:szCs w:val="24"/>
        </w:rPr>
        <w:t>.</w:t>
      </w:r>
    </w:p>
    <w:p w14:paraId="07060A6A" w14:textId="77777777" w:rsidR="0076162F" w:rsidRPr="00BF0DB3" w:rsidRDefault="0076162F" w:rsidP="0076162F">
      <w:pPr>
        <w:rPr>
          <w:sz w:val="20"/>
        </w:rPr>
      </w:pPr>
    </w:p>
    <w:p w14:paraId="0DCA49D2" w14:textId="77777777" w:rsidR="0076162F" w:rsidRPr="00BF0DB3" w:rsidRDefault="0076162F" w:rsidP="0076162F">
      <w:pPr>
        <w:jc w:val="center"/>
      </w:pPr>
      <w:r w:rsidRPr="00305493">
        <w:rPr>
          <w:noProof/>
        </w:rPr>
        <w:drawing>
          <wp:inline distT="0" distB="0" distL="0" distR="0" wp14:anchorId="2B69FFB6" wp14:editId="1C83C3C8">
            <wp:extent cx="5227320" cy="3954780"/>
            <wp:effectExtent l="0" t="0" r="0" b="7620"/>
            <wp:docPr id="2" name="Picture 2" descr="C:\Users\nholmes\Dropbox\IslandsV3\FINAL_MS\SUBMISSION PloS One\Figures\Figure 2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olmes\Dropbox\IslandsV3\FINAL_MS\SUBMISSION PloS One\Figures\Figure 2stat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7320" cy="3954780"/>
                    </a:xfrm>
                    <a:prstGeom prst="rect">
                      <a:avLst/>
                    </a:prstGeom>
                    <a:noFill/>
                    <a:ln>
                      <a:noFill/>
                    </a:ln>
                  </pic:spPr>
                </pic:pic>
              </a:graphicData>
            </a:graphic>
          </wp:inline>
        </w:drawing>
      </w:r>
    </w:p>
    <w:p w14:paraId="48E8ABA9" w14:textId="5B4CD01B" w:rsidR="005517BA" w:rsidRDefault="0076162F">
      <w:pPr>
        <w:rPr>
          <w:rFonts w:ascii="Times New Roman" w:hAnsi="Times New Roman" w:cs="Times New Roman"/>
          <w:b/>
          <w:sz w:val="24"/>
          <w:szCs w:val="24"/>
        </w:rPr>
      </w:pPr>
      <w:r w:rsidRPr="00BF0DB3">
        <w:br w:type="page"/>
      </w:r>
    </w:p>
    <w:p w14:paraId="27888AFD" w14:textId="4768AA22" w:rsidR="00D914EC" w:rsidRDefault="00F21CF6">
      <w:pPr>
        <w:rPr>
          <w:rFonts w:ascii="Times New Roman" w:hAnsi="Times New Roman" w:cs="Times New Roman"/>
          <w:b/>
          <w:sz w:val="24"/>
          <w:szCs w:val="24"/>
        </w:rPr>
      </w:pPr>
      <w:r>
        <w:rPr>
          <w:rFonts w:ascii="Times New Roman" w:hAnsi="Times New Roman" w:cs="Times New Roman"/>
          <w:b/>
          <w:sz w:val="24"/>
          <w:szCs w:val="24"/>
        </w:rPr>
        <w:lastRenderedPageBreak/>
        <w:t xml:space="preserve">S1 </w:t>
      </w:r>
      <w:r w:rsidR="00D914EC">
        <w:rPr>
          <w:rFonts w:ascii="Times New Roman" w:hAnsi="Times New Roman" w:cs="Times New Roman"/>
          <w:b/>
          <w:sz w:val="24"/>
          <w:szCs w:val="24"/>
        </w:rPr>
        <w:t>Text</w:t>
      </w:r>
    </w:p>
    <w:p w14:paraId="3F470C2C" w14:textId="3E82A751" w:rsidR="00232135" w:rsidRPr="00FF0912" w:rsidRDefault="00232135">
      <w:pPr>
        <w:rPr>
          <w:rFonts w:ascii="Times New Roman" w:hAnsi="Times New Roman" w:cs="Times New Roman"/>
          <w:sz w:val="24"/>
          <w:szCs w:val="24"/>
        </w:rPr>
      </w:pPr>
      <w:r w:rsidRPr="00FA0F49">
        <w:rPr>
          <w:rFonts w:ascii="Times New Roman" w:hAnsi="Times New Roman" w:cs="Times New Roman"/>
          <w:b/>
          <w:sz w:val="24"/>
          <w:szCs w:val="24"/>
        </w:rPr>
        <w:t>Assessing the effect of including highly threatened vertebrates with both continental and insular populations.</w:t>
      </w:r>
    </w:p>
    <w:p w14:paraId="23AACD87" w14:textId="5BD878A0" w:rsidR="00232135" w:rsidRPr="00232135" w:rsidRDefault="00232135">
      <w:pPr>
        <w:rPr>
          <w:rFonts w:ascii="Times New Roman" w:hAnsi="Times New Roman" w:cs="Times New Roman"/>
          <w:sz w:val="24"/>
          <w:szCs w:val="24"/>
        </w:rPr>
      </w:pPr>
      <w:r w:rsidRPr="00232135">
        <w:rPr>
          <w:rFonts w:ascii="Times New Roman" w:hAnsi="Times New Roman" w:cs="Times New Roman"/>
          <w:sz w:val="24"/>
          <w:szCs w:val="24"/>
        </w:rPr>
        <w:t>To assess the impact on our results of including these 93 species that had both insular and continental populations, we reran the analyses with fully insular species only. This resulted in 18 islands being removed from the dataset, six of which were identified as feasible to initiate by 2020 and housing a breeding population of seven highly threatened species which also have continental breeding locations (</w:t>
      </w:r>
      <w:r w:rsidRPr="00232135">
        <w:rPr>
          <w:rFonts w:ascii="Times New Roman" w:hAnsi="Times New Roman" w:cs="Times New Roman"/>
          <w:i/>
          <w:sz w:val="24"/>
          <w:szCs w:val="24"/>
        </w:rPr>
        <w:t xml:space="preserve">Sterna </w:t>
      </w:r>
      <w:proofErr w:type="spellStart"/>
      <w:r w:rsidRPr="00232135">
        <w:rPr>
          <w:rFonts w:ascii="Times New Roman" w:hAnsi="Times New Roman" w:cs="Times New Roman"/>
          <w:i/>
          <w:sz w:val="24"/>
          <w:szCs w:val="24"/>
        </w:rPr>
        <w:t>bernsteini</w:t>
      </w:r>
      <w:proofErr w:type="spellEnd"/>
      <w:r w:rsidRPr="00232135">
        <w:rPr>
          <w:rFonts w:ascii="Times New Roman" w:hAnsi="Times New Roman" w:cs="Times New Roman"/>
          <w:i/>
          <w:sz w:val="24"/>
          <w:szCs w:val="24"/>
        </w:rPr>
        <w:t xml:space="preserve">, </w:t>
      </w:r>
      <w:proofErr w:type="spellStart"/>
      <w:r w:rsidRPr="00232135">
        <w:rPr>
          <w:rFonts w:ascii="Times New Roman" w:hAnsi="Times New Roman" w:cs="Times New Roman"/>
          <w:i/>
          <w:sz w:val="24"/>
          <w:szCs w:val="24"/>
        </w:rPr>
        <w:t>Podarcis</w:t>
      </w:r>
      <w:proofErr w:type="spellEnd"/>
      <w:r w:rsidRPr="00232135">
        <w:rPr>
          <w:rFonts w:ascii="Times New Roman" w:hAnsi="Times New Roman" w:cs="Times New Roman"/>
          <w:i/>
          <w:sz w:val="24"/>
          <w:szCs w:val="24"/>
        </w:rPr>
        <w:t xml:space="preserve"> </w:t>
      </w:r>
      <w:proofErr w:type="spellStart"/>
      <w:r w:rsidRPr="00232135">
        <w:rPr>
          <w:rFonts w:ascii="Times New Roman" w:hAnsi="Times New Roman" w:cs="Times New Roman"/>
          <w:i/>
          <w:sz w:val="24"/>
          <w:szCs w:val="24"/>
        </w:rPr>
        <w:t>carbonelli</w:t>
      </w:r>
      <w:proofErr w:type="spellEnd"/>
      <w:r w:rsidRPr="00232135">
        <w:rPr>
          <w:rFonts w:ascii="Times New Roman" w:hAnsi="Times New Roman" w:cs="Times New Roman"/>
          <w:i/>
          <w:sz w:val="24"/>
          <w:szCs w:val="24"/>
        </w:rPr>
        <w:t xml:space="preserve">, </w:t>
      </w:r>
      <w:proofErr w:type="spellStart"/>
      <w:r w:rsidRPr="00232135">
        <w:rPr>
          <w:rFonts w:ascii="Times New Roman" w:hAnsi="Times New Roman" w:cs="Times New Roman"/>
          <w:i/>
          <w:sz w:val="24"/>
          <w:szCs w:val="24"/>
        </w:rPr>
        <w:t>Dasyurus</w:t>
      </w:r>
      <w:proofErr w:type="spellEnd"/>
      <w:r w:rsidRPr="00232135">
        <w:rPr>
          <w:rFonts w:ascii="Times New Roman" w:hAnsi="Times New Roman" w:cs="Times New Roman"/>
          <w:i/>
          <w:sz w:val="24"/>
          <w:szCs w:val="24"/>
        </w:rPr>
        <w:t xml:space="preserve"> </w:t>
      </w:r>
      <w:proofErr w:type="spellStart"/>
      <w:r w:rsidRPr="00232135">
        <w:rPr>
          <w:rFonts w:ascii="Times New Roman" w:hAnsi="Times New Roman" w:cs="Times New Roman"/>
          <w:i/>
          <w:sz w:val="24"/>
          <w:szCs w:val="24"/>
        </w:rPr>
        <w:t>hallucatus</w:t>
      </w:r>
      <w:proofErr w:type="spellEnd"/>
      <w:r w:rsidRPr="00232135">
        <w:rPr>
          <w:rFonts w:ascii="Times New Roman" w:hAnsi="Times New Roman" w:cs="Times New Roman"/>
          <w:i/>
          <w:sz w:val="24"/>
          <w:szCs w:val="24"/>
        </w:rPr>
        <w:t xml:space="preserve">, </w:t>
      </w:r>
      <w:proofErr w:type="spellStart"/>
      <w:r w:rsidRPr="00232135">
        <w:rPr>
          <w:rFonts w:ascii="Times New Roman" w:hAnsi="Times New Roman" w:cs="Times New Roman"/>
          <w:i/>
          <w:sz w:val="24"/>
          <w:szCs w:val="24"/>
        </w:rPr>
        <w:t>Pseudantechinus</w:t>
      </w:r>
      <w:proofErr w:type="spellEnd"/>
      <w:r w:rsidRPr="00232135">
        <w:rPr>
          <w:rFonts w:ascii="Times New Roman" w:hAnsi="Times New Roman" w:cs="Times New Roman"/>
          <w:i/>
          <w:sz w:val="24"/>
          <w:szCs w:val="24"/>
        </w:rPr>
        <w:t xml:space="preserve"> mimulus, Spheniscus </w:t>
      </w:r>
      <w:proofErr w:type="spellStart"/>
      <w:r w:rsidRPr="00232135">
        <w:rPr>
          <w:rFonts w:ascii="Times New Roman" w:hAnsi="Times New Roman" w:cs="Times New Roman"/>
          <w:i/>
          <w:sz w:val="24"/>
          <w:szCs w:val="24"/>
        </w:rPr>
        <w:t>demersus</w:t>
      </w:r>
      <w:proofErr w:type="spellEnd"/>
      <w:r w:rsidRPr="00232135">
        <w:rPr>
          <w:rFonts w:ascii="Times New Roman" w:hAnsi="Times New Roman" w:cs="Times New Roman"/>
          <w:i/>
          <w:sz w:val="24"/>
          <w:szCs w:val="24"/>
        </w:rPr>
        <w:t xml:space="preserve">, </w:t>
      </w:r>
      <w:proofErr w:type="spellStart"/>
      <w:r w:rsidRPr="00232135">
        <w:rPr>
          <w:rFonts w:ascii="Times New Roman" w:hAnsi="Times New Roman" w:cs="Times New Roman"/>
          <w:i/>
          <w:sz w:val="24"/>
          <w:szCs w:val="24"/>
        </w:rPr>
        <w:t>Phalacrocorax</w:t>
      </w:r>
      <w:proofErr w:type="spellEnd"/>
      <w:r w:rsidRPr="00232135">
        <w:rPr>
          <w:rFonts w:ascii="Times New Roman" w:hAnsi="Times New Roman" w:cs="Times New Roman"/>
          <w:i/>
          <w:sz w:val="24"/>
          <w:szCs w:val="24"/>
        </w:rPr>
        <w:t xml:space="preserve"> </w:t>
      </w:r>
      <w:proofErr w:type="spellStart"/>
      <w:r w:rsidRPr="00232135">
        <w:rPr>
          <w:rFonts w:ascii="Times New Roman" w:hAnsi="Times New Roman" w:cs="Times New Roman"/>
          <w:i/>
          <w:sz w:val="24"/>
          <w:szCs w:val="24"/>
        </w:rPr>
        <w:t>capensis</w:t>
      </w:r>
      <w:proofErr w:type="spellEnd"/>
      <w:r w:rsidRPr="00232135">
        <w:rPr>
          <w:rFonts w:ascii="Times New Roman" w:hAnsi="Times New Roman" w:cs="Times New Roman"/>
          <w:i/>
          <w:sz w:val="24"/>
          <w:szCs w:val="24"/>
        </w:rPr>
        <w:t xml:space="preserve">, </w:t>
      </w:r>
      <w:proofErr w:type="spellStart"/>
      <w:r w:rsidRPr="00232135">
        <w:rPr>
          <w:rFonts w:ascii="Times New Roman" w:hAnsi="Times New Roman" w:cs="Times New Roman"/>
          <w:i/>
          <w:sz w:val="24"/>
          <w:szCs w:val="24"/>
        </w:rPr>
        <w:t>Phalacrocorax</w:t>
      </w:r>
      <w:proofErr w:type="spellEnd"/>
      <w:r w:rsidRPr="00232135">
        <w:rPr>
          <w:rFonts w:ascii="Times New Roman" w:hAnsi="Times New Roman" w:cs="Times New Roman"/>
          <w:i/>
          <w:sz w:val="24"/>
          <w:szCs w:val="24"/>
        </w:rPr>
        <w:t xml:space="preserve"> </w:t>
      </w:r>
      <w:proofErr w:type="spellStart"/>
      <w:r w:rsidRPr="00232135">
        <w:rPr>
          <w:rFonts w:ascii="Times New Roman" w:hAnsi="Times New Roman" w:cs="Times New Roman"/>
          <w:i/>
          <w:sz w:val="24"/>
          <w:szCs w:val="24"/>
        </w:rPr>
        <w:t>neglectus</w:t>
      </w:r>
      <w:proofErr w:type="spellEnd"/>
      <w:r w:rsidRPr="00232135">
        <w:rPr>
          <w:rFonts w:ascii="Times New Roman" w:hAnsi="Times New Roman" w:cs="Times New Roman"/>
          <w:sz w:val="24"/>
          <w:szCs w:val="24"/>
        </w:rPr>
        <w:t>).</w:t>
      </w:r>
    </w:p>
    <w:p w14:paraId="673846FA" w14:textId="5C3A2A20" w:rsidR="00232135" w:rsidRPr="00FF0912" w:rsidRDefault="00232135">
      <w:pPr>
        <w:rPr>
          <w:rFonts w:ascii="Times New Roman" w:hAnsi="Times New Roman" w:cs="Times New Roman"/>
          <w:sz w:val="24"/>
          <w:szCs w:val="24"/>
        </w:rPr>
      </w:pPr>
      <w:r w:rsidRPr="00FA0F49">
        <w:rPr>
          <w:rFonts w:ascii="Times New Roman" w:hAnsi="Times New Roman" w:cs="Times New Roman"/>
          <w:b/>
          <w:sz w:val="24"/>
          <w:szCs w:val="24"/>
        </w:rPr>
        <w:t>Assessing the effect of assuming invasive rodents are present when status is unknown.</w:t>
      </w:r>
    </w:p>
    <w:p w14:paraId="7507D7E8" w14:textId="58221665" w:rsidR="00232135" w:rsidRPr="00232135" w:rsidRDefault="00232135">
      <w:pPr>
        <w:rPr>
          <w:rFonts w:ascii="Times New Roman" w:hAnsi="Times New Roman" w:cs="Times New Roman"/>
          <w:sz w:val="24"/>
          <w:szCs w:val="24"/>
        </w:rPr>
      </w:pPr>
      <w:r w:rsidRPr="00232135">
        <w:rPr>
          <w:rFonts w:ascii="Times New Roman" w:hAnsi="Times New Roman" w:cs="Times New Roman"/>
          <w:sz w:val="24"/>
          <w:szCs w:val="24"/>
        </w:rPr>
        <w:t xml:space="preserve">Rodents are among the most widespread invasive mammal, and their presence can be challenging to determine. We reran the analyses and assumed that rodents were present on all islands where rodent presence was classified as unknown. This worst-case-scenario identified 142 additional islands, including 7 with a rank within the top 100 islands, where if rodents are indeed present, they are expected to be having a negative impact on populations of highly threatened vertebrates, and </w:t>
      </w:r>
      <w:r w:rsidR="00E95276">
        <w:rPr>
          <w:rFonts w:ascii="Times New Roman" w:hAnsi="Times New Roman" w:cs="Times New Roman"/>
          <w:sz w:val="24"/>
          <w:szCs w:val="24"/>
        </w:rPr>
        <w:t xml:space="preserve">which </w:t>
      </w:r>
      <w:r w:rsidRPr="00232135">
        <w:rPr>
          <w:rFonts w:ascii="Times New Roman" w:hAnsi="Times New Roman" w:cs="Times New Roman"/>
          <w:sz w:val="24"/>
          <w:szCs w:val="24"/>
        </w:rPr>
        <w:t>fall within our basic thresholds for feasibility. This outcome highlights the need for additional surveys to determine the presence of more cryptic invasive mammals like rodents on islands with highly threatened vertebrates.</w:t>
      </w:r>
    </w:p>
    <w:p w14:paraId="287469CC" w14:textId="3E38759E" w:rsidR="00232135" w:rsidRPr="00FF0912" w:rsidRDefault="00232135">
      <w:pPr>
        <w:rPr>
          <w:rFonts w:ascii="Times New Roman" w:hAnsi="Times New Roman" w:cs="Times New Roman"/>
          <w:sz w:val="24"/>
          <w:szCs w:val="24"/>
        </w:rPr>
      </w:pPr>
      <w:r w:rsidRPr="00FA0F49">
        <w:rPr>
          <w:rFonts w:ascii="Times New Roman" w:hAnsi="Times New Roman" w:cs="Times New Roman"/>
          <w:b/>
          <w:sz w:val="24"/>
          <w:szCs w:val="24"/>
        </w:rPr>
        <w:t>Establishing thresholds for invasive mammal eradications.</w:t>
      </w:r>
    </w:p>
    <w:p w14:paraId="150B711B" w14:textId="6601AB12" w:rsidR="00232135" w:rsidRPr="00232135" w:rsidRDefault="00232135">
      <w:pPr>
        <w:rPr>
          <w:rFonts w:ascii="Times New Roman" w:hAnsi="Times New Roman" w:cs="Times New Roman"/>
          <w:sz w:val="24"/>
          <w:szCs w:val="24"/>
        </w:rPr>
      </w:pPr>
      <w:r w:rsidRPr="00232135">
        <w:rPr>
          <w:rFonts w:ascii="Times New Roman" w:hAnsi="Times New Roman" w:cs="Times New Roman"/>
          <w:sz w:val="24"/>
          <w:szCs w:val="24"/>
        </w:rPr>
        <w:t xml:space="preserve">The data used </w:t>
      </w:r>
      <w:r>
        <w:rPr>
          <w:rFonts w:ascii="Times New Roman" w:hAnsi="Times New Roman" w:cs="Times New Roman"/>
          <w:sz w:val="24"/>
          <w:szCs w:val="24"/>
        </w:rPr>
        <w:t xml:space="preserve">to establish thresholds for eradication </w:t>
      </w:r>
      <w:r w:rsidRPr="00232135">
        <w:rPr>
          <w:rFonts w:ascii="Times New Roman" w:hAnsi="Times New Roman" w:cs="Times New Roman"/>
          <w:sz w:val="24"/>
          <w:szCs w:val="24"/>
        </w:rPr>
        <w:t>excluded events for only domestic animals, and included only whole island eradications (therefore excluding restricted range events) where data quality was scored as good or satisfactory</w:t>
      </w:r>
      <w:r w:rsidR="00492B42">
        <w:rPr>
          <w:rFonts w:ascii="Times New Roman" w:hAnsi="Times New Roman" w:cs="Times New Roman"/>
          <w:sz w:val="24"/>
          <w:szCs w:val="24"/>
        </w:rPr>
        <w:t xml:space="preserve"> </w:t>
      </w:r>
      <w:r w:rsidR="00492B42">
        <w:rPr>
          <w:rFonts w:ascii="Times New Roman" w:hAnsi="Times New Roman" w:cs="Times New Roman"/>
          <w:sz w:val="24"/>
          <w:szCs w:val="24"/>
        </w:rPr>
        <w:fldChar w:fldCharType="begin"/>
      </w:r>
      <w:r w:rsidR="00492B42">
        <w:rPr>
          <w:rFonts w:ascii="Times New Roman" w:hAnsi="Times New Roman" w:cs="Times New Roman"/>
          <w:sz w:val="24"/>
          <w:szCs w:val="24"/>
        </w:rPr>
        <w:instrText xml:space="preserve"> ADDIN EN.CITE &lt;EndNote&gt;&lt;Cite&gt;&lt;Author&gt;DIISE&lt;/Author&gt;&lt;Year&gt;2014&lt;/Year&gt;&lt;RecNum&gt;380&lt;/RecNum&gt;&lt;DisplayText&gt;[1]&lt;/DisplayText&gt;&lt;record&gt;&lt;rec-number&gt;380&lt;/rec-number&gt;&lt;foreign-keys&gt;&lt;key app="EN" db-id="9f502wppipvtp9ed50dxr5vma0rze5was022" timestamp="1397258798"&gt;380&lt;/key&gt;&lt;/foreign-keys&gt;&lt;ref-type name="Journal Article"&gt;17&lt;/ref-type&gt;&lt;contributors&gt;&lt;authors&gt;&lt;author&gt;DIISE&lt;/author&gt;&lt;/authors&gt;&lt;/contributors&gt;&lt;titles&gt;&lt;title&gt;The Database of Island Invasive Species Eradications, developed by Island Conservation, Coastal Conservation Action Laboratory UCSC, IUCN SSC Invasive Species Specialist Group, University of Auckland and Landcare Research New Zealand. http://diise.islandconservation.org &lt;/title&gt;&lt;/titles&gt;&lt;dates&gt;&lt;year&gt;2014&lt;/year&gt;&lt;/dates&gt;&lt;urls&gt;&lt;/urls&gt;&lt;/record&gt;&lt;/Cite&gt;&lt;/EndNote&gt;</w:instrText>
      </w:r>
      <w:r w:rsidR="00492B42">
        <w:rPr>
          <w:rFonts w:ascii="Times New Roman" w:hAnsi="Times New Roman" w:cs="Times New Roman"/>
          <w:sz w:val="24"/>
          <w:szCs w:val="24"/>
        </w:rPr>
        <w:fldChar w:fldCharType="separate"/>
      </w:r>
      <w:r w:rsidR="00492B42">
        <w:rPr>
          <w:rFonts w:ascii="Times New Roman" w:hAnsi="Times New Roman" w:cs="Times New Roman"/>
          <w:noProof/>
          <w:sz w:val="24"/>
          <w:szCs w:val="24"/>
        </w:rPr>
        <w:t>[1]</w:t>
      </w:r>
      <w:r w:rsidR="00492B42">
        <w:rPr>
          <w:rFonts w:ascii="Times New Roman" w:hAnsi="Times New Roman" w:cs="Times New Roman"/>
          <w:sz w:val="24"/>
          <w:szCs w:val="24"/>
        </w:rPr>
        <w:fldChar w:fldCharType="end"/>
      </w:r>
      <w:r w:rsidRPr="00232135">
        <w:rPr>
          <w:rFonts w:ascii="Times New Roman" w:hAnsi="Times New Roman" w:cs="Times New Roman"/>
          <w:sz w:val="24"/>
          <w:szCs w:val="24"/>
        </w:rPr>
        <w:t>. We combined thresholds for weasels and mongoose (</w:t>
      </w:r>
      <w:proofErr w:type="spellStart"/>
      <w:r w:rsidRPr="00232135">
        <w:rPr>
          <w:rFonts w:ascii="Times New Roman" w:hAnsi="Times New Roman" w:cs="Times New Roman"/>
          <w:sz w:val="24"/>
          <w:szCs w:val="24"/>
        </w:rPr>
        <w:t>Herpestid</w:t>
      </w:r>
      <w:proofErr w:type="spellEnd"/>
      <w:r w:rsidRPr="00232135">
        <w:rPr>
          <w:rFonts w:ascii="Times New Roman" w:hAnsi="Times New Roman" w:cs="Times New Roman"/>
          <w:sz w:val="24"/>
          <w:szCs w:val="24"/>
        </w:rPr>
        <w:t xml:space="preserve"> or Mustelid) because techniques to eradicate these species are similar</w:t>
      </w:r>
      <w:r w:rsidR="00E95276">
        <w:rPr>
          <w:rFonts w:ascii="Times New Roman" w:hAnsi="Times New Roman" w:cs="Times New Roman"/>
          <w:sz w:val="24"/>
          <w:szCs w:val="24"/>
        </w:rPr>
        <w:t>:</w:t>
      </w:r>
      <w:r w:rsidRPr="00232135">
        <w:rPr>
          <w:rFonts w:ascii="Times New Roman" w:hAnsi="Times New Roman" w:cs="Times New Roman"/>
          <w:sz w:val="24"/>
          <w:szCs w:val="24"/>
        </w:rPr>
        <w:t xml:space="preserve"> however</w:t>
      </w:r>
      <w:r w:rsidR="00E95276">
        <w:rPr>
          <w:rFonts w:ascii="Times New Roman" w:hAnsi="Times New Roman" w:cs="Times New Roman"/>
          <w:sz w:val="24"/>
          <w:szCs w:val="24"/>
        </w:rPr>
        <w:t>,</w:t>
      </w:r>
      <w:r w:rsidRPr="00232135">
        <w:rPr>
          <w:rFonts w:ascii="Times New Roman" w:hAnsi="Times New Roman" w:cs="Times New Roman"/>
          <w:sz w:val="24"/>
          <w:szCs w:val="24"/>
        </w:rPr>
        <w:t xml:space="preserve"> we excluded American Mink (</w:t>
      </w:r>
      <w:proofErr w:type="spellStart"/>
      <w:r w:rsidRPr="00232135">
        <w:rPr>
          <w:rFonts w:ascii="Times New Roman" w:hAnsi="Times New Roman" w:cs="Times New Roman"/>
          <w:i/>
          <w:sz w:val="24"/>
          <w:szCs w:val="24"/>
        </w:rPr>
        <w:t>Neovison</w:t>
      </w:r>
      <w:proofErr w:type="spellEnd"/>
      <w:r w:rsidRPr="00232135">
        <w:rPr>
          <w:rFonts w:ascii="Times New Roman" w:hAnsi="Times New Roman" w:cs="Times New Roman"/>
          <w:i/>
          <w:sz w:val="24"/>
          <w:szCs w:val="24"/>
        </w:rPr>
        <w:t xml:space="preserve"> vison</w:t>
      </w:r>
      <w:r w:rsidRPr="00232135">
        <w:rPr>
          <w:rFonts w:ascii="Times New Roman" w:hAnsi="Times New Roman" w:cs="Times New Roman"/>
          <w:sz w:val="24"/>
          <w:szCs w:val="24"/>
        </w:rPr>
        <w:t>)</w:t>
      </w:r>
      <w:r w:rsidRPr="00232135">
        <w:rPr>
          <w:rFonts w:ascii="Times New Roman" w:hAnsi="Times New Roman" w:cs="Times New Roman"/>
          <w:i/>
          <w:sz w:val="24"/>
          <w:szCs w:val="24"/>
        </w:rPr>
        <w:t xml:space="preserve"> </w:t>
      </w:r>
      <w:r w:rsidRPr="00232135">
        <w:rPr>
          <w:rFonts w:ascii="Times New Roman" w:hAnsi="Times New Roman" w:cs="Times New Roman"/>
          <w:sz w:val="24"/>
          <w:szCs w:val="24"/>
        </w:rPr>
        <w:t xml:space="preserve">because this species did not overlap with any highly threatened vertebrate population in our analyses, and because mink eradications have occurred on much larger islands than other mongoose or weasel eradications. Likewise, we excluded the on-going effort to eradicate Small Indian Mongoose on the Japanese Island of </w:t>
      </w:r>
      <w:proofErr w:type="spellStart"/>
      <w:r w:rsidRPr="00232135">
        <w:rPr>
          <w:rFonts w:ascii="Times New Roman" w:hAnsi="Times New Roman" w:cs="Times New Roman"/>
          <w:sz w:val="24"/>
          <w:szCs w:val="24"/>
        </w:rPr>
        <w:t>Amami-Ōshima</w:t>
      </w:r>
      <w:proofErr w:type="spellEnd"/>
      <w:r w:rsidRPr="00232135">
        <w:rPr>
          <w:rFonts w:ascii="Times New Roman" w:hAnsi="Times New Roman" w:cs="Times New Roman"/>
          <w:sz w:val="24"/>
          <w:szCs w:val="24"/>
        </w:rPr>
        <w:t xml:space="preserve"> from our analyses, as we considered this a unique effort given the large area (~712km</w:t>
      </w:r>
      <w:r w:rsidRPr="00232135">
        <w:rPr>
          <w:rFonts w:ascii="Times New Roman" w:hAnsi="Times New Roman" w:cs="Times New Roman"/>
          <w:sz w:val="24"/>
          <w:szCs w:val="24"/>
          <w:vertAlign w:val="superscript"/>
        </w:rPr>
        <w:t>2</w:t>
      </w:r>
      <w:r w:rsidRPr="00232135">
        <w:rPr>
          <w:rFonts w:ascii="Times New Roman" w:hAnsi="Times New Roman" w:cs="Times New Roman"/>
          <w:sz w:val="24"/>
          <w:szCs w:val="24"/>
        </w:rPr>
        <w:t>) and human population size (~73,000). Island area thresholds for each invasive mammal type reflect a rounded precision of 10, 100, 1000 or 5000 ha for categories of &lt;100, 101-1,000, 1,001-10,000, or &gt;10,000 ha, respectively. For example, an island area of 140 ha was rounded to 200 ha and 12,800</w:t>
      </w:r>
      <w:r w:rsidR="00E95276">
        <w:rPr>
          <w:rFonts w:ascii="Times New Roman" w:hAnsi="Times New Roman" w:cs="Times New Roman"/>
          <w:sz w:val="24"/>
          <w:szCs w:val="24"/>
        </w:rPr>
        <w:t xml:space="preserve"> </w:t>
      </w:r>
      <w:r w:rsidRPr="00232135">
        <w:rPr>
          <w:rFonts w:ascii="Times New Roman" w:hAnsi="Times New Roman" w:cs="Times New Roman"/>
          <w:sz w:val="24"/>
          <w:szCs w:val="24"/>
        </w:rPr>
        <w:t>ha was rounded to 15,000 ha. For South Georgia Island we used the largest eradication unit within this operation (30,000 ha) instead of total island size given that rodents cannot move between these operational units due to glacial barriers. For Grande Terre on Aldabra Atoll we used the total atoll area given rodents are expected to move between motus on this atoll. We expressed human population size as 0,10,100, 1,000 or &gt;10,000 based on the upper limit of the following ordinal categories of 0, 1-10, 11-100, 101-1,000, or 1,001-10,000 individuals. We subsequently sent these values to eradication experts for confirmation, in consideration of the scale and goal of the analyses.</w:t>
      </w:r>
      <w:r w:rsidR="00602E37">
        <w:rPr>
          <w:rFonts w:ascii="Times New Roman" w:hAnsi="Times New Roman" w:cs="Times New Roman"/>
          <w:sz w:val="24"/>
          <w:szCs w:val="24"/>
        </w:rPr>
        <w:t xml:space="preserve"> See Table </w:t>
      </w:r>
      <w:r w:rsidR="00CB011C">
        <w:rPr>
          <w:rFonts w:ascii="Times New Roman" w:hAnsi="Times New Roman" w:cs="Times New Roman"/>
          <w:sz w:val="24"/>
          <w:szCs w:val="24"/>
        </w:rPr>
        <w:t>B in S1 File</w:t>
      </w:r>
      <w:r w:rsidR="00602E37">
        <w:rPr>
          <w:rFonts w:ascii="Times New Roman" w:hAnsi="Times New Roman" w:cs="Times New Roman"/>
          <w:sz w:val="24"/>
          <w:szCs w:val="24"/>
        </w:rPr>
        <w:t xml:space="preserve"> for results.</w:t>
      </w:r>
    </w:p>
    <w:p w14:paraId="72FEE2E9" w14:textId="1E115D0F" w:rsidR="00232135" w:rsidRDefault="00232135" w:rsidP="00FF0912">
      <w:pPr>
        <w:pStyle w:val="SMText"/>
        <w:ind w:firstLine="0"/>
        <w:rPr>
          <w:szCs w:val="24"/>
        </w:rPr>
      </w:pPr>
      <w:r>
        <w:rPr>
          <w:szCs w:val="24"/>
        </w:rPr>
        <w:lastRenderedPageBreak/>
        <w:t>To determine the effect of using different threshold values, w</w:t>
      </w:r>
      <w:r w:rsidRPr="00232135">
        <w:rPr>
          <w:szCs w:val="24"/>
        </w:rPr>
        <w:t xml:space="preserve">e ran the analyses for thresholds based on successful eradications to date </w:t>
      </w:r>
      <w:bookmarkStart w:id="3" w:name="_Hlk532041156"/>
      <w:r w:rsidRPr="00232135">
        <w:rPr>
          <w:szCs w:val="24"/>
        </w:rPr>
        <w:t>and for eradications currently in progress or planned</w:t>
      </w:r>
      <w:bookmarkEnd w:id="3"/>
      <w:r w:rsidRPr="00232135">
        <w:rPr>
          <w:szCs w:val="24"/>
        </w:rPr>
        <w:t xml:space="preserve">. We excluded events classified as successful but reinvaded as these may represent misclassified operational failures. We included projects in progress or being planned because island eradication projects are continuing to increase in scope and scale, and using thresholds based only on previously successful projects would unnecessarily restrict future opportunities in the timescales we considered. This reflects a preference for a Type II error, whereby it is more valuable to retain potentially unfeasible eradications at this stage of conservation planning and discount them when more detailed island specific analyses are done, rather than to remove potentially feasible eradications from this early stage of consideration (Type I error). When using thresholds for only successful projects to date, this identified </w:t>
      </w:r>
      <w:r w:rsidR="00AC4062" w:rsidRPr="00232135">
        <w:rPr>
          <w:szCs w:val="24"/>
        </w:rPr>
        <w:t>2</w:t>
      </w:r>
      <w:r w:rsidR="00AC4062">
        <w:rPr>
          <w:szCs w:val="24"/>
        </w:rPr>
        <w:t>81</w:t>
      </w:r>
      <w:r w:rsidR="00AC4062" w:rsidRPr="00232135">
        <w:rPr>
          <w:szCs w:val="24"/>
        </w:rPr>
        <w:t xml:space="preserve"> </w:t>
      </w:r>
      <w:r w:rsidRPr="00232135">
        <w:rPr>
          <w:szCs w:val="24"/>
        </w:rPr>
        <w:t>islands. When using projects in progress or planned, this added 11 new islands to this list, five of which were classified as feasible by 2020</w:t>
      </w:r>
      <w:r w:rsidR="00AC4062">
        <w:rPr>
          <w:szCs w:val="24"/>
        </w:rPr>
        <w:t>, and two by 2030,</w:t>
      </w:r>
      <w:r w:rsidRPr="00232135">
        <w:rPr>
          <w:szCs w:val="24"/>
        </w:rPr>
        <w:t xml:space="preserve"> in the subsequent socio-political assessment. </w:t>
      </w:r>
    </w:p>
    <w:p w14:paraId="2B3CC22C" w14:textId="6AB87B2B" w:rsidR="00232135" w:rsidRPr="00FF0912" w:rsidRDefault="00232135" w:rsidP="00232135">
      <w:pPr>
        <w:pStyle w:val="SMText"/>
        <w:spacing w:before="360"/>
        <w:ind w:firstLine="0"/>
        <w:rPr>
          <w:szCs w:val="24"/>
        </w:rPr>
      </w:pPr>
      <w:r w:rsidRPr="00FA0F49">
        <w:rPr>
          <w:b/>
          <w:szCs w:val="24"/>
        </w:rPr>
        <w:t>Socio-political surveys and data treatment</w:t>
      </w:r>
      <w:r w:rsidR="00F21CF6">
        <w:rPr>
          <w:b/>
          <w:szCs w:val="24"/>
        </w:rPr>
        <w:t>.</w:t>
      </w:r>
    </w:p>
    <w:p w14:paraId="54F1DE43" w14:textId="505299D5" w:rsidR="00232135" w:rsidRPr="007F6776" w:rsidRDefault="00232135" w:rsidP="00232135">
      <w:pPr>
        <w:pStyle w:val="SMText"/>
        <w:spacing w:before="360"/>
        <w:ind w:firstLine="0"/>
        <w:rPr>
          <w:szCs w:val="24"/>
        </w:rPr>
      </w:pPr>
      <w:r w:rsidRPr="007F6776">
        <w:rPr>
          <w:szCs w:val="24"/>
        </w:rPr>
        <w:t xml:space="preserve">Each expert received a questionnaire, which </w:t>
      </w:r>
      <w:r w:rsidR="009256B2">
        <w:rPr>
          <w:szCs w:val="24"/>
        </w:rPr>
        <w:t xml:space="preserve">including the </w:t>
      </w:r>
      <w:r w:rsidRPr="007F6776">
        <w:rPr>
          <w:szCs w:val="24"/>
        </w:rPr>
        <w:t>following</w:t>
      </w:r>
      <w:r w:rsidR="009256B2">
        <w:rPr>
          <w:szCs w:val="24"/>
        </w:rPr>
        <w:t xml:space="preserve"> questions to be considered for each island evaluated</w:t>
      </w:r>
      <w:r w:rsidRPr="007F6776">
        <w:rPr>
          <w:szCs w:val="24"/>
        </w:rPr>
        <w:t>:</w:t>
      </w:r>
    </w:p>
    <w:p w14:paraId="5DE886BB" w14:textId="0BE46636" w:rsidR="00232135" w:rsidRPr="007F6776" w:rsidRDefault="00232135" w:rsidP="00232135">
      <w:pPr>
        <w:pStyle w:val="SMText"/>
        <w:numPr>
          <w:ilvl w:val="0"/>
          <w:numId w:val="1"/>
        </w:numPr>
        <w:spacing w:before="360"/>
        <w:rPr>
          <w:szCs w:val="24"/>
        </w:rPr>
      </w:pPr>
      <w:r w:rsidRPr="007F6776">
        <w:rPr>
          <w:i/>
          <w:szCs w:val="24"/>
        </w:rPr>
        <w:t>The history of previous invasive vertebrate eradications on islands and capacity for invasive vertebrate eradications in the country or territory</w:t>
      </w:r>
      <w:r w:rsidRPr="007F6776">
        <w:rPr>
          <w:szCs w:val="24"/>
        </w:rPr>
        <w:t xml:space="preserve">. Considering whether invasive vertebrate eradications have ever been attempted in the country/territory previously, and how much experience and/or capacity exists for eradications today. Capacity includes the ability of people, organizations, and/or governments to plan, permit, finance and implement eradications. Countries or territories that have implemented no or few previous eradications are likely to need more time before a new eradication effort could be initiated. Countries or territories with more experience, and where eradication of invasive vertebrates is considered a more mainstream conservation tool, are likely to require less time before it is feasible to initiate a new program. Some capacity may exist in the absence of a history of eradications. </w:t>
      </w:r>
      <w:r w:rsidR="009256B2">
        <w:rPr>
          <w:szCs w:val="24"/>
        </w:rPr>
        <w:t>(</w:t>
      </w:r>
      <w:r w:rsidRPr="007F6776">
        <w:rPr>
          <w:szCs w:val="24"/>
        </w:rPr>
        <w:t xml:space="preserve">A list of eradications that we are aware of from the country or territory were provided based on </w:t>
      </w:r>
      <w:r w:rsidRPr="007F6776">
        <w:rPr>
          <w:szCs w:val="24"/>
        </w:rPr>
        <w:fldChar w:fldCharType="begin"/>
      </w:r>
      <w:r w:rsidR="00406762">
        <w:rPr>
          <w:szCs w:val="24"/>
        </w:rPr>
        <w:instrText xml:space="preserve"> ADDIN EN.CITE &lt;EndNote&gt;&lt;Cite&gt;&lt;Author&gt;DIISE&lt;/Author&gt;&lt;Year&gt;2014&lt;/Year&gt;&lt;RecNum&gt;380&lt;/RecNum&gt;&lt;DisplayText&gt;[1]&lt;/DisplayText&gt;&lt;record&gt;&lt;rec-number&gt;380&lt;/rec-number&gt;&lt;foreign-keys&gt;&lt;key app="EN" db-id="9f502wppipvtp9ed50dxr5vma0rze5was022" timestamp="1397258798"&gt;380&lt;/key&gt;&lt;/foreign-keys&gt;&lt;ref-type name="Journal Article"&gt;17&lt;/ref-type&gt;&lt;contributors&gt;&lt;authors&gt;&lt;author&gt;DIISE&lt;/author&gt;&lt;/authors&gt;&lt;/contributors&gt;&lt;titles&gt;&lt;title&gt;The Database of Island Invasive Species Eradications, developed by Island Conservation, Coastal Conservation Action Laboratory UCSC, IUCN SSC Invasive Species Specialist Group, University of Auckland and Landcare Research New Zealand. http://diise.islandconservation.org &lt;/title&gt;&lt;/titles&gt;&lt;dates&gt;&lt;year&gt;2014&lt;/year&gt;&lt;/dates&gt;&lt;urls&gt;&lt;/urls&gt;&lt;/record&gt;&lt;/Cite&gt;&lt;/EndNote&gt;</w:instrText>
      </w:r>
      <w:r w:rsidRPr="007F6776">
        <w:rPr>
          <w:szCs w:val="24"/>
        </w:rPr>
        <w:fldChar w:fldCharType="separate"/>
      </w:r>
      <w:r w:rsidR="00406762">
        <w:rPr>
          <w:noProof/>
          <w:szCs w:val="24"/>
        </w:rPr>
        <w:t>[1]</w:t>
      </w:r>
      <w:r w:rsidRPr="007F6776">
        <w:rPr>
          <w:szCs w:val="24"/>
        </w:rPr>
        <w:fldChar w:fldCharType="end"/>
      </w:r>
      <w:r w:rsidRPr="007F6776">
        <w:rPr>
          <w:szCs w:val="24"/>
        </w:rPr>
        <w:t>. We asked experts to identify if there was no, some or adequate capacity and coded these responses as 1,2 and 3 respectively.)</w:t>
      </w:r>
    </w:p>
    <w:p w14:paraId="3C859E55" w14:textId="77777777" w:rsidR="00232135" w:rsidRPr="007F6776" w:rsidRDefault="00232135" w:rsidP="00232135">
      <w:pPr>
        <w:pStyle w:val="SMText"/>
        <w:rPr>
          <w:szCs w:val="24"/>
        </w:rPr>
      </w:pPr>
    </w:p>
    <w:p w14:paraId="6D17FA05" w14:textId="756A5204" w:rsidR="00232135" w:rsidRPr="007F6776" w:rsidRDefault="00232135" w:rsidP="00232135">
      <w:pPr>
        <w:pStyle w:val="SMText"/>
        <w:numPr>
          <w:ilvl w:val="0"/>
          <w:numId w:val="1"/>
        </w:numPr>
        <w:rPr>
          <w:szCs w:val="24"/>
        </w:rPr>
      </w:pPr>
      <w:r w:rsidRPr="007F6776">
        <w:rPr>
          <w:i/>
          <w:szCs w:val="24"/>
        </w:rPr>
        <w:t>Political acceptability at a national or territory level</w:t>
      </w:r>
      <w:r w:rsidRPr="007F6776">
        <w:rPr>
          <w:szCs w:val="24"/>
        </w:rPr>
        <w:t xml:space="preserve">. Considering how much experience regulators and natural resource agencies have with invasive vertebrate eradications, the current political environment, strength of environmental legislation for eradication projects, compatibility of national policies to use lethal methods for conservation outcomes, and level of bureaucracy. We expected that low political acceptability would mean that projects would take longer to overcome these barriers and could not be initiated until 2030 or perhaps not at all in the foreseeable future. (We asked experts to identify if there was low, medium or high </w:t>
      </w:r>
      <w:r w:rsidR="00553C4D">
        <w:rPr>
          <w:szCs w:val="24"/>
        </w:rPr>
        <w:t xml:space="preserve">acceptability </w:t>
      </w:r>
      <w:r w:rsidRPr="007F6776">
        <w:rPr>
          <w:szCs w:val="24"/>
        </w:rPr>
        <w:t>and coded these responses as 1,2 and 3 respectively.)</w:t>
      </w:r>
    </w:p>
    <w:p w14:paraId="4BDF752C" w14:textId="77777777" w:rsidR="00232135" w:rsidRPr="007F6776" w:rsidRDefault="00232135" w:rsidP="00232135">
      <w:pPr>
        <w:pStyle w:val="ListParagraph"/>
        <w:rPr>
          <w:szCs w:val="24"/>
        </w:rPr>
      </w:pPr>
    </w:p>
    <w:p w14:paraId="569EED6D" w14:textId="28068CA4" w:rsidR="00232135" w:rsidRPr="007F6776" w:rsidRDefault="00232135" w:rsidP="00232135">
      <w:pPr>
        <w:pStyle w:val="SMText"/>
        <w:numPr>
          <w:ilvl w:val="0"/>
          <w:numId w:val="1"/>
        </w:numPr>
        <w:rPr>
          <w:szCs w:val="24"/>
        </w:rPr>
      </w:pPr>
      <w:r w:rsidRPr="007F6776">
        <w:rPr>
          <w:i/>
          <w:szCs w:val="24"/>
        </w:rPr>
        <w:t>Influence of permanent human habitation on any proposed Invasive Alien Species (IAS) eradication</w:t>
      </w:r>
      <w:r w:rsidRPr="007F6776">
        <w:rPr>
          <w:szCs w:val="24"/>
        </w:rPr>
        <w:t xml:space="preserve">. Invasive vertebrate eradications on islands with permanent human </w:t>
      </w:r>
      <w:r w:rsidRPr="007F6776">
        <w:rPr>
          <w:szCs w:val="24"/>
        </w:rPr>
        <w:lastRenderedPageBreak/>
        <w:t>habitation are expected to be more complex to implement and require more planning and development time before implementation. Implementation of eradications requires consent to remove animals from the entire island, so where one or multiple private individuals own land on an island this will increase complexity to meet this requirement. Typically, where human habitation includes research stations or military installations, obtaining permission is less complex because consent is typically required from management agencies only. [We asked experts to identify if there was dominant use as a) no human use, b) seasonal use or year- round military or research use, or c) year-round residents, and coded these responses as 0,1 and 2 respectively. We also provided an ‘other’ category and left this code as null. We also asked experts to classify ownership as a) government</w:t>
      </w:r>
      <w:r w:rsidR="00305493">
        <w:rPr>
          <w:szCs w:val="24"/>
        </w:rPr>
        <w:t>/state</w:t>
      </w:r>
      <w:r w:rsidRPr="007F6776">
        <w:rPr>
          <w:szCs w:val="24"/>
        </w:rPr>
        <w:t>, b) private c) government</w:t>
      </w:r>
      <w:r w:rsidR="00305493">
        <w:rPr>
          <w:szCs w:val="24"/>
        </w:rPr>
        <w:t>/state</w:t>
      </w:r>
      <w:r w:rsidRPr="007F6776">
        <w:rPr>
          <w:szCs w:val="24"/>
        </w:rPr>
        <w:t xml:space="preserve"> and private, or d) other (neither government</w:t>
      </w:r>
      <w:r w:rsidR="00305493">
        <w:rPr>
          <w:szCs w:val="24"/>
        </w:rPr>
        <w:t>/state</w:t>
      </w:r>
      <w:r w:rsidRPr="007F6776">
        <w:rPr>
          <w:szCs w:val="24"/>
        </w:rPr>
        <w:t xml:space="preserve"> or private).]</w:t>
      </w:r>
    </w:p>
    <w:p w14:paraId="2A0763A3" w14:textId="77777777" w:rsidR="00232135" w:rsidRPr="007F6776" w:rsidRDefault="00232135" w:rsidP="00232135">
      <w:pPr>
        <w:pStyle w:val="ListParagraph"/>
        <w:rPr>
          <w:szCs w:val="24"/>
        </w:rPr>
      </w:pPr>
    </w:p>
    <w:p w14:paraId="78863369" w14:textId="5431D353" w:rsidR="00232135" w:rsidRDefault="00232135" w:rsidP="00232135">
      <w:pPr>
        <w:pStyle w:val="SMText"/>
        <w:numPr>
          <w:ilvl w:val="0"/>
          <w:numId w:val="1"/>
        </w:numPr>
        <w:rPr>
          <w:szCs w:val="24"/>
        </w:rPr>
      </w:pPr>
      <w:r w:rsidRPr="007F6776">
        <w:rPr>
          <w:i/>
          <w:szCs w:val="24"/>
        </w:rPr>
        <w:t>Social acceptability on a local scale</w:t>
      </w:r>
      <w:r w:rsidRPr="007F6776">
        <w:rPr>
          <w:szCs w:val="24"/>
        </w:rPr>
        <w:t xml:space="preserve">. Considering how likely is it that any human populations on the island would be engaged in an invasive species eradication project, whether there would be benefit to the primary industries on the island (e.g. tourism or agriculture), whether there is likely to be potential opposition to the use of eradication methods by island inhabitants or nearby stakeholders, and the species to be eradicated (e.g. cats are more popular than rats, deer and pigs are often hunted). We expect that low social acceptability would require greater consultation and engagement with communities and stakeholders, and mean that projects may not be possible to initiate until 2030 or perhaps not at all in the foreseeable future. </w:t>
      </w:r>
      <w:r w:rsidR="009256B2">
        <w:rPr>
          <w:szCs w:val="24"/>
        </w:rPr>
        <w:t>(</w:t>
      </w:r>
      <w:r w:rsidRPr="007F6776">
        <w:rPr>
          <w:szCs w:val="24"/>
        </w:rPr>
        <w:t>Where this is unknown, we asked experts to conservatively estimate one of the three timeframes, or identify the island as “Unknown”. We asked experts to identify if there was low, medium or high social acceptability and coded these responses as 1,2 and 3 respectively.)</w:t>
      </w:r>
    </w:p>
    <w:p w14:paraId="192D5598" w14:textId="62B78D75" w:rsidR="00406762" w:rsidRDefault="00406762" w:rsidP="00406762">
      <w:pPr>
        <w:pStyle w:val="SMText"/>
        <w:ind w:firstLine="0"/>
        <w:rPr>
          <w:rFonts w:eastAsia="Calibri"/>
          <w:szCs w:val="24"/>
          <w:lang w:eastAsia="it-IT"/>
        </w:rPr>
      </w:pPr>
    </w:p>
    <w:p w14:paraId="36BAAA41" w14:textId="232CE787" w:rsidR="00C033C4" w:rsidRDefault="00C033C4" w:rsidP="00406762">
      <w:pPr>
        <w:pStyle w:val="SMText"/>
        <w:ind w:firstLine="0"/>
        <w:rPr>
          <w:rFonts w:eastAsia="Calibri"/>
          <w:szCs w:val="24"/>
          <w:lang w:eastAsia="it-IT"/>
        </w:rPr>
      </w:pPr>
      <w:r w:rsidRPr="006B1994">
        <w:rPr>
          <w:szCs w:val="24"/>
        </w:rPr>
        <w:t xml:space="preserve">We also collected ordinal data </w:t>
      </w:r>
      <w:r w:rsidR="00E95276">
        <w:rPr>
          <w:szCs w:val="24"/>
        </w:rPr>
        <w:t xml:space="preserve">for </w:t>
      </w:r>
      <w:r w:rsidRPr="006B1994">
        <w:rPr>
          <w:szCs w:val="24"/>
        </w:rPr>
        <w:t xml:space="preserve">these four factors of socio-political feasibility, for which relationships were explored using a Pearson’s rank order correlation matrix. For the nominal data of dominant use and ownership, we removed islands where we received multiple responses that conflicted (as opposed to timeframe, for which we sought consensus), </w:t>
      </w:r>
      <w:r w:rsidR="00E95276">
        <w:rPr>
          <w:szCs w:val="24"/>
        </w:rPr>
        <w:t xml:space="preserve">and </w:t>
      </w:r>
      <w:r w:rsidRPr="006B1994">
        <w:rPr>
          <w:szCs w:val="24"/>
        </w:rPr>
        <w:t>we used only summary statistics.</w:t>
      </w:r>
      <w:r>
        <w:rPr>
          <w:szCs w:val="24"/>
        </w:rPr>
        <w:t xml:space="preserve"> </w:t>
      </w:r>
      <w:r w:rsidRPr="00FE42B9">
        <w:t>Higher political acceptability at a national or state scale, and social acceptability at a local scale, were associated with earlier timeframes (Table</w:t>
      </w:r>
      <w:r w:rsidR="00531F8B">
        <w:t xml:space="preserve"> C in S1 File</w:t>
      </w:r>
      <w:r w:rsidRPr="00FE42B9">
        <w:t>), and</w:t>
      </w:r>
      <w:r w:rsidRPr="00254537">
        <w:t xml:space="preserve"> for</w:t>
      </w:r>
      <w:r w:rsidRPr="006B1994">
        <w:t xml:space="preserve"> those islands with ownership data (n=190) most (76%) assessed as feasible to initiate eradication by </w:t>
      </w:r>
      <w:r w:rsidRPr="00254537">
        <w:t>2020 were state-owned (</w:t>
      </w:r>
      <w:r>
        <w:t>Fig</w:t>
      </w:r>
      <w:r w:rsidR="00531F8B">
        <w:t xml:space="preserve"> C in S1 File</w:t>
      </w:r>
      <w:r w:rsidRPr="00254537">
        <w:t>).</w:t>
      </w:r>
    </w:p>
    <w:p w14:paraId="08B9DE7C" w14:textId="77777777" w:rsidR="00406762" w:rsidRPr="00406762" w:rsidRDefault="00406762" w:rsidP="00406762">
      <w:pPr>
        <w:pStyle w:val="SMText"/>
        <w:ind w:firstLine="0"/>
        <w:rPr>
          <w:szCs w:val="24"/>
        </w:rPr>
      </w:pPr>
    </w:p>
    <w:p w14:paraId="5170406B" w14:textId="3596D64C" w:rsidR="00406762" w:rsidRPr="008E7F74" w:rsidRDefault="008E7F74" w:rsidP="00406762">
      <w:pPr>
        <w:pStyle w:val="SMText"/>
        <w:ind w:firstLine="0"/>
        <w:rPr>
          <w:b/>
          <w:szCs w:val="24"/>
        </w:rPr>
      </w:pPr>
      <w:r w:rsidRPr="008E7F74">
        <w:rPr>
          <w:b/>
          <w:szCs w:val="24"/>
        </w:rPr>
        <w:t>References</w:t>
      </w:r>
    </w:p>
    <w:p w14:paraId="4DDFB622" w14:textId="77777777" w:rsidR="008E7F74" w:rsidRPr="00406762" w:rsidRDefault="008E7F74" w:rsidP="00406762">
      <w:pPr>
        <w:pStyle w:val="SMText"/>
        <w:ind w:firstLine="0"/>
        <w:rPr>
          <w:szCs w:val="24"/>
        </w:rPr>
      </w:pPr>
    </w:p>
    <w:p w14:paraId="357341FB" w14:textId="01E24BED" w:rsidR="00492B42" w:rsidRPr="00492B42" w:rsidRDefault="00406762" w:rsidP="00492B42">
      <w:pPr>
        <w:pStyle w:val="EndNoteBibliography"/>
      </w:pPr>
      <w:r w:rsidRPr="00406762">
        <w:rPr>
          <w:szCs w:val="24"/>
        </w:rPr>
        <w:fldChar w:fldCharType="begin"/>
      </w:r>
      <w:r w:rsidRPr="00406762">
        <w:rPr>
          <w:szCs w:val="24"/>
        </w:rPr>
        <w:instrText xml:space="preserve"> ADDIN EN.REFLIST </w:instrText>
      </w:r>
      <w:r w:rsidRPr="00406762">
        <w:rPr>
          <w:szCs w:val="24"/>
        </w:rPr>
        <w:fldChar w:fldCharType="separate"/>
      </w:r>
      <w:r w:rsidR="00492B42" w:rsidRPr="00492B42">
        <w:t>1.</w:t>
      </w:r>
      <w:r w:rsidR="00492B42" w:rsidRPr="00492B42">
        <w:tab/>
        <w:t xml:space="preserve">DIISE. The Database of Island Invasive Species Eradications, developed by Island Conservation, Coastal Conservation Action Laboratory UCSC, IUCN SSC Invasive Species Specialist Group, University of Auckland and Landcare Research New Zealand. </w:t>
      </w:r>
      <w:hyperlink r:id="rId9" w:history="1">
        <w:r w:rsidR="00492B42" w:rsidRPr="00492B42">
          <w:rPr>
            <w:rStyle w:val="Hyperlink"/>
          </w:rPr>
          <w:t>http://diise.islandconservation.org</w:t>
        </w:r>
      </w:hyperlink>
      <w:r w:rsidR="00492B42" w:rsidRPr="00492B42">
        <w:t xml:space="preserve"> 2014.</w:t>
      </w:r>
    </w:p>
    <w:p w14:paraId="63DB5DB0" w14:textId="0E62889A" w:rsidR="00406762" w:rsidRDefault="00406762" w:rsidP="00406762">
      <w:pPr>
        <w:pStyle w:val="SMText"/>
        <w:ind w:firstLine="0"/>
        <w:rPr>
          <w:szCs w:val="24"/>
        </w:rPr>
      </w:pPr>
      <w:r w:rsidRPr="00406762">
        <w:rPr>
          <w:szCs w:val="24"/>
        </w:rPr>
        <w:fldChar w:fldCharType="end"/>
      </w:r>
    </w:p>
    <w:sectPr w:rsidR="00406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F7CF7"/>
    <w:multiLevelType w:val="hybridMultilevel"/>
    <w:tmpl w:val="408EFC0E"/>
    <w:lvl w:ilvl="0" w:tplc="61FEC368">
      <w:start w:val="1"/>
      <w:numFmt w:val="decimal"/>
      <w:lvlText w:val="%1."/>
      <w:lvlJc w:val="left"/>
      <w:pPr>
        <w:ind w:left="840" w:hanging="360"/>
      </w:pPr>
      <w:rPr>
        <w:rFonts w:hint="default"/>
        <w:i/>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660757E4"/>
    <w:multiLevelType w:val="hybridMultilevel"/>
    <w:tmpl w:val="DE7E0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PL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f502wppipvtp9ed50dxr5vma0rze5was022&quot;&gt;IC_Science_11Apr2014&lt;record-ids&gt;&lt;item&gt;380&lt;/item&gt;&lt;/record-ids&gt;&lt;/item&gt;&lt;/Libraries&gt;"/>
  </w:docVars>
  <w:rsids>
    <w:rsidRoot w:val="00232135"/>
    <w:rsid w:val="00232135"/>
    <w:rsid w:val="00265CE8"/>
    <w:rsid w:val="002779FE"/>
    <w:rsid w:val="00305493"/>
    <w:rsid w:val="00310F30"/>
    <w:rsid w:val="00316389"/>
    <w:rsid w:val="00341AAE"/>
    <w:rsid w:val="0034213E"/>
    <w:rsid w:val="003A5928"/>
    <w:rsid w:val="003D638C"/>
    <w:rsid w:val="00406762"/>
    <w:rsid w:val="00414CE8"/>
    <w:rsid w:val="00485E2F"/>
    <w:rsid w:val="00486D5D"/>
    <w:rsid w:val="00492B42"/>
    <w:rsid w:val="004A5A13"/>
    <w:rsid w:val="004B0657"/>
    <w:rsid w:val="004F4D4E"/>
    <w:rsid w:val="00507C20"/>
    <w:rsid w:val="00531F8B"/>
    <w:rsid w:val="005517BA"/>
    <w:rsid w:val="00553C4D"/>
    <w:rsid w:val="005823F1"/>
    <w:rsid w:val="005B71FC"/>
    <w:rsid w:val="00602E37"/>
    <w:rsid w:val="006D02A1"/>
    <w:rsid w:val="006E49C3"/>
    <w:rsid w:val="006F232B"/>
    <w:rsid w:val="00711DAB"/>
    <w:rsid w:val="0071526E"/>
    <w:rsid w:val="00717814"/>
    <w:rsid w:val="007275FA"/>
    <w:rsid w:val="0076162F"/>
    <w:rsid w:val="00774037"/>
    <w:rsid w:val="00795D0E"/>
    <w:rsid w:val="007B1981"/>
    <w:rsid w:val="007F0401"/>
    <w:rsid w:val="008403F8"/>
    <w:rsid w:val="008C4C06"/>
    <w:rsid w:val="008E644B"/>
    <w:rsid w:val="008E7F74"/>
    <w:rsid w:val="009256B2"/>
    <w:rsid w:val="009376F4"/>
    <w:rsid w:val="009904CA"/>
    <w:rsid w:val="00992E07"/>
    <w:rsid w:val="00A8034A"/>
    <w:rsid w:val="00AC4062"/>
    <w:rsid w:val="00AD42A2"/>
    <w:rsid w:val="00AE0569"/>
    <w:rsid w:val="00BD0869"/>
    <w:rsid w:val="00C033C4"/>
    <w:rsid w:val="00C94A2E"/>
    <w:rsid w:val="00CA3796"/>
    <w:rsid w:val="00CB011C"/>
    <w:rsid w:val="00D131EA"/>
    <w:rsid w:val="00D2432E"/>
    <w:rsid w:val="00D914EC"/>
    <w:rsid w:val="00E02411"/>
    <w:rsid w:val="00E443EF"/>
    <w:rsid w:val="00E95276"/>
    <w:rsid w:val="00EC3FA7"/>
    <w:rsid w:val="00F21CF6"/>
    <w:rsid w:val="00F9364A"/>
    <w:rsid w:val="00FA0F49"/>
    <w:rsid w:val="00FF0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6E32C"/>
  <w15:chartTrackingRefBased/>
  <w15:docId w15:val="{185CC7B9-5399-497F-BDF1-FF646DB9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Text">
    <w:name w:val="SM Text"/>
    <w:basedOn w:val="Normal"/>
    <w:link w:val="SMTextChar"/>
    <w:qFormat/>
    <w:rsid w:val="00232135"/>
    <w:pPr>
      <w:spacing w:after="0" w:line="240" w:lineRule="auto"/>
      <w:ind w:firstLine="480"/>
    </w:pPr>
    <w:rPr>
      <w:rFonts w:ascii="Times New Roman" w:eastAsia="Times New Roman" w:hAnsi="Times New Roman" w:cs="Times New Roman"/>
      <w:sz w:val="24"/>
      <w:szCs w:val="20"/>
    </w:rPr>
  </w:style>
  <w:style w:type="character" w:customStyle="1" w:styleId="SMTextChar">
    <w:name w:val="SM Text Char"/>
    <w:basedOn w:val="DefaultParagraphFont"/>
    <w:link w:val="SMText"/>
    <w:rsid w:val="00232135"/>
    <w:rPr>
      <w:rFonts w:ascii="Times New Roman" w:eastAsia="Times New Roman" w:hAnsi="Times New Roman" w:cs="Times New Roman"/>
      <w:sz w:val="24"/>
      <w:szCs w:val="20"/>
    </w:rPr>
  </w:style>
  <w:style w:type="paragraph" w:styleId="ListParagraph">
    <w:name w:val="List Paragraph"/>
    <w:basedOn w:val="Normal"/>
    <w:uiPriority w:val="34"/>
    <w:qFormat/>
    <w:rsid w:val="00232135"/>
    <w:pPr>
      <w:spacing w:after="0" w:line="240" w:lineRule="auto"/>
      <w:ind w:left="720"/>
      <w:contextualSpacing/>
    </w:pPr>
    <w:rPr>
      <w:rFonts w:ascii="Times New Roman" w:eastAsia="Calibri" w:hAnsi="Times New Roman" w:cs="Times New Roman"/>
      <w:sz w:val="24"/>
      <w:szCs w:val="20"/>
      <w:lang w:eastAsia="it-IT"/>
    </w:rPr>
  </w:style>
  <w:style w:type="paragraph" w:customStyle="1" w:styleId="EndNoteBibliographyTitle">
    <w:name w:val="EndNote Bibliography Title"/>
    <w:basedOn w:val="Normal"/>
    <w:link w:val="EndNoteBibliographyTitleChar"/>
    <w:rsid w:val="00D2432E"/>
    <w:pPr>
      <w:spacing w:after="0"/>
      <w:jc w:val="center"/>
    </w:pPr>
    <w:rPr>
      <w:rFonts w:ascii="Times New Roman" w:hAnsi="Times New Roman" w:cs="Times New Roman"/>
      <w:noProof/>
      <w:sz w:val="24"/>
    </w:rPr>
  </w:style>
  <w:style w:type="character" w:customStyle="1" w:styleId="EndNoteBibliographyTitleChar">
    <w:name w:val="EndNote Bibliography Title Char"/>
    <w:basedOn w:val="SMTextChar"/>
    <w:link w:val="EndNoteBibliographyTitle"/>
    <w:rsid w:val="00D2432E"/>
    <w:rPr>
      <w:rFonts w:ascii="Times New Roman" w:eastAsia="Times New Roman" w:hAnsi="Times New Roman" w:cs="Times New Roman"/>
      <w:noProof/>
      <w:sz w:val="24"/>
      <w:szCs w:val="20"/>
    </w:rPr>
  </w:style>
  <w:style w:type="paragraph" w:customStyle="1" w:styleId="EndNoteBibliography">
    <w:name w:val="EndNote Bibliography"/>
    <w:basedOn w:val="Normal"/>
    <w:link w:val="EndNoteBibliographyChar"/>
    <w:rsid w:val="00D2432E"/>
    <w:pPr>
      <w:spacing w:line="240" w:lineRule="auto"/>
    </w:pPr>
    <w:rPr>
      <w:rFonts w:ascii="Times New Roman" w:hAnsi="Times New Roman" w:cs="Times New Roman"/>
      <w:noProof/>
      <w:sz w:val="24"/>
    </w:rPr>
  </w:style>
  <w:style w:type="character" w:customStyle="1" w:styleId="EndNoteBibliographyChar">
    <w:name w:val="EndNote Bibliography Char"/>
    <w:basedOn w:val="SMTextChar"/>
    <w:link w:val="EndNoteBibliography"/>
    <w:rsid w:val="00D2432E"/>
    <w:rPr>
      <w:rFonts w:ascii="Times New Roman" w:eastAsia="Times New Roman" w:hAnsi="Times New Roman" w:cs="Times New Roman"/>
      <w:noProof/>
      <w:sz w:val="24"/>
      <w:szCs w:val="20"/>
    </w:rPr>
  </w:style>
  <w:style w:type="character" w:styleId="Hyperlink">
    <w:name w:val="Hyperlink"/>
    <w:basedOn w:val="DefaultParagraphFont"/>
    <w:uiPriority w:val="99"/>
    <w:unhideWhenUsed/>
    <w:rsid w:val="00D2432E"/>
    <w:rPr>
      <w:color w:val="0563C1" w:themeColor="hyperlink"/>
      <w:u w:val="single"/>
    </w:rPr>
  </w:style>
  <w:style w:type="character" w:customStyle="1" w:styleId="UnresolvedMention1">
    <w:name w:val="Unresolved Mention1"/>
    <w:basedOn w:val="DefaultParagraphFont"/>
    <w:uiPriority w:val="99"/>
    <w:semiHidden/>
    <w:unhideWhenUsed/>
    <w:rsid w:val="00D2432E"/>
    <w:rPr>
      <w:color w:val="808080"/>
      <w:shd w:val="clear" w:color="auto" w:fill="E6E6E6"/>
    </w:rPr>
  </w:style>
  <w:style w:type="paragraph" w:customStyle="1" w:styleId="SMcaption">
    <w:name w:val="SM caption"/>
    <w:basedOn w:val="SMText"/>
    <w:qFormat/>
    <w:rsid w:val="00D2432E"/>
  </w:style>
  <w:style w:type="table" w:styleId="TableGrid">
    <w:name w:val="Table Grid"/>
    <w:basedOn w:val="TableNormal"/>
    <w:uiPriority w:val="59"/>
    <w:rsid w:val="00D24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265CE8"/>
    <w:rPr>
      <w:sz w:val="18"/>
      <w:szCs w:val="18"/>
    </w:rPr>
  </w:style>
  <w:style w:type="paragraph" w:styleId="CommentText">
    <w:name w:val="annotation text"/>
    <w:basedOn w:val="Normal"/>
    <w:link w:val="CommentTextChar"/>
    <w:uiPriority w:val="99"/>
    <w:semiHidden/>
    <w:rsid w:val="00265CE8"/>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265CE8"/>
    <w:rPr>
      <w:rFonts w:ascii="Times New Roman" w:eastAsia="Times New Roman" w:hAnsi="Times New Roman" w:cs="Times New Roman"/>
      <w:sz w:val="20"/>
      <w:szCs w:val="20"/>
    </w:rPr>
  </w:style>
  <w:style w:type="character" w:customStyle="1" w:styleId="st">
    <w:name w:val="st"/>
    <w:basedOn w:val="DefaultParagraphFont"/>
    <w:rsid w:val="00265CE8"/>
  </w:style>
  <w:style w:type="paragraph" w:styleId="BalloonText">
    <w:name w:val="Balloon Text"/>
    <w:basedOn w:val="Normal"/>
    <w:link w:val="BalloonTextChar"/>
    <w:uiPriority w:val="99"/>
    <w:semiHidden/>
    <w:unhideWhenUsed/>
    <w:rsid w:val="00265C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CE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85E2F"/>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485E2F"/>
    <w:rPr>
      <w:rFonts w:ascii="Times New Roman" w:eastAsia="Times New Roman" w:hAnsi="Times New Roman" w:cs="Times New Roman"/>
      <w:b/>
      <w:bCs/>
      <w:sz w:val="20"/>
      <w:szCs w:val="20"/>
    </w:rPr>
  </w:style>
  <w:style w:type="paragraph" w:customStyle="1" w:styleId="Acknowledgement">
    <w:name w:val="Acknowledgement"/>
    <w:basedOn w:val="Normal"/>
    <w:rsid w:val="00316389"/>
    <w:pPr>
      <w:spacing w:before="120" w:after="0" w:line="240" w:lineRule="auto"/>
      <w:ind w:left="720" w:hanging="720"/>
    </w:pPr>
    <w:rPr>
      <w:rFonts w:ascii="Times New Roman" w:eastAsia="Times New Roman" w:hAnsi="Times New Roman" w:cs="Times New Roman"/>
      <w:sz w:val="24"/>
      <w:szCs w:val="24"/>
    </w:rPr>
  </w:style>
  <w:style w:type="paragraph" w:customStyle="1" w:styleId="Authors">
    <w:name w:val="Authors"/>
    <w:basedOn w:val="Normal"/>
    <w:rsid w:val="00316389"/>
    <w:pPr>
      <w:spacing w:before="120" w:after="360" w:line="240" w:lineRule="auto"/>
      <w:jc w:val="center"/>
    </w:pPr>
    <w:rPr>
      <w:rFonts w:ascii="Times New Roman" w:eastAsia="Times New Roman" w:hAnsi="Times New Roman" w:cs="Times New Roman"/>
      <w:sz w:val="24"/>
      <w:szCs w:val="24"/>
    </w:rPr>
  </w:style>
  <w:style w:type="paragraph" w:customStyle="1" w:styleId="Paragraph">
    <w:name w:val="Paragraph"/>
    <w:basedOn w:val="Normal"/>
    <w:rsid w:val="00316389"/>
    <w:pPr>
      <w:spacing w:before="120" w:after="0" w:line="240" w:lineRule="auto"/>
      <w:ind w:firstLine="72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06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11" Type="http://schemas.openxmlformats.org/officeDocument/2006/relationships/theme" Target="theme/theme1.xml"/><Relationship Id="rId5" Type="http://schemas.openxmlformats.org/officeDocument/2006/relationships/hyperlink" Target="mailto:nick.holmes@islandconservation.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iise.islandconserv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12</Pages>
  <Words>2639</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Holmes</dc:creator>
  <cp:keywords/>
  <dc:description/>
  <cp:lastModifiedBy>Nick Holmes</cp:lastModifiedBy>
  <cp:revision>7</cp:revision>
  <cp:lastPrinted>2019-02-14T19:09:00Z</cp:lastPrinted>
  <dcterms:created xsi:type="dcterms:W3CDTF">2019-02-13T23:43:00Z</dcterms:created>
  <dcterms:modified xsi:type="dcterms:W3CDTF">2019-02-14T21:21:00Z</dcterms:modified>
</cp:coreProperties>
</file>