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47C3" w14:textId="77777777" w:rsidR="00F90693" w:rsidRPr="00921E0E" w:rsidRDefault="00000000">
      <w:pPr>
        <w:pStyle w:val="Ttulo"/>
        <w:rPr>
          <w:rFonts w:ascii="Bernard MT Condensed" w:hAnsi="Bernard MT Condensed" w:cs="Angsana New"/>
          <w:color w:val="FF0000"/>
          <w:lang w:val="es-PE"/>
        </w:rPr>
      </w:pPr>
      <w:r w:rsidRPr="00921E0E">
        <w:rPr>
          <w:rFonts w:ascii="Bernard MT Condensed" w:hAnsi="Bernard MT Condensed" w:cs="Angsana New"/>
          <w:color w:val="FF0000"/>
          <w:lang w:val="es-PE"/>
        </w:rPr>
        <w:t>Proyecto: Funciones adicionales y activación de paquetes en RStudio</w:t>
      </w:r>
    </w:p>
    <w:p w14:paraId="7F33D19D" w14:textId="77777777" w:rsidR="00F90693" w:rsidRPr="00921E0E" w:rsidRDefault="00000000" w:rsidP="00921E0E">
      <w:pPr>
        <w:jc w:val="both"/>
        <w:rPr>
          <w:rFonts w:ascii="Arial" w:hAnsi="Arial" w:cs="Arial"/>
          <w:lang w:val="es-PE"/>
        </w:rPr>
      </w:pPr>
      <w:r w:rsidRPr="00921E0E">
        <w:rPr>
          <w:rFonts w:ascii="Arial" w:hAnsi="Arial" w:cs="Arial"/>
          <w:lang w:val="es-PE"/>
        </w:rPr>
        <w:t>La activación de paquetes y funciones adicionales en RStudio es un paso esencial para el análisis de datos y la visualización de información. El uso de paquetes como 'ggplot2', 'dplyr' y 'tidyverse' facilita el manejo de grandes volúmenes de datos, la creación de gráficos avanzados y la optimización de procesos de análisis, lo que mejora la eficiencia en la programación y la interpretación de los resultados. Este proceso asegura que RStudio esté listo para realizar tareas complejas, como la manipulación y presentación de datos.</w:t>
      </w:r>
    </w:p>
    <w:p w14:paraId="70C0782B" w14:textId="77777777" w:rsidR="00F90693" w:rsidRPr="00921E0E" w:rsidRDefault="00000000">
      <w:pPr>
        <w:rPr>
          <w:b/>
          <w:bCs/>
          <w:color w:val="FF0000"/>
          <w:lang w:val="es-PE"/>
        </w:rPr>
      </w:pPr>
      <w:r w:rsidRPr="00921E0E">
        <w:rPr>
          <w:b/>
          <w:bCs/>
          <w:color w:val="FF0000"/>
          <w:lang w:val="es-PE"/>
        </w:rPr>
        <w:t>Nombre del proyecto:</w:t>
      </w:r>
    </w:p>
    <w:p w14:paraId="22CEEF3A" w14:textId="77777777" w:rsidR="00F90693" w:rsidRPr="00921E0E" w:rsidRDefault="00921E0E">
      <w:pPr>
        <w:rPr>
          <w:lang w:val="es-PE"/>
        </w:rPr>
      </w:pPr>
      <w:r w:rsidRPr="00921E0E">
        <w:rPr>
          <w:noProof/>
          <w:shd w:val="clear" w:color="auto" w:fill="FF0000"/>
        </w:rPr>
        <w:drawing>
          <wp:inline distT="0" distB="0" distL="0" distR="0" wp14:anchorId="5AB27336" wp14:editId="212A5EB0">
            <wp:extent cx="4635500" cy="1503680"/>
            <wp:effectExtent l="19050" t="19050" r="1270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4-14 a las 11.11.34 p. m..png"/>
                    <pic:cNvPicPr/>
                  </pic:nvPicPr>
                  <pic:blipFill rotWithShape="1">
                    <a:blip r:embed="rId6"/>
                    <a:srcRect r="-1410" b="32708"/>
                    <a:stretch/>
                  </pic:blipFill>
                  <pic:spPr bwMode="auto">
                    <a:xfrm>
                      <a:off x="0" y="0"/>
                      <a:ext cx="4636481" cy="15039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18B87" w14:textId="717F49AC" w:rsidR="00F90693" w:rsidRPr="00921E0E" w:rsidRDefault="00921E0E">
      <w:pPr>
        <w:rPr>
          <w:lang w:val="es-P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EA2AFD" wp14:editId="7C80169B">
            <wp:simplePos x="0" y="0"/>
            <wp:positionH relativeFrom="column">
              <wp:posOffset>12700</wp:posOffset>
            </wp:positionH>
            <wp:positionV relativeFrom="paragraph">
              <wp:posOffset>435610</wp:posOffset>
            </wp:positionV>
            <wp:extent cx="4572000" cy="2313305"/>
            <wp:effectExtent l="12700" t="12700" r="12700" b="1079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4-14 a las 11.09.00 p. m.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330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1E0E">
        <w:rPr>
          <w:b/>
          <w:bCs/>
          <w:color w:val="FF0000"/>
          <w:lang w:val="es-PE"/>
        </w:rPr>
        <w:t>Carpetas relevantes:</w:t>
      </w:r>
      <w:r w:rsidRPr="00921E0E">
        <w:rPr>
          <w:noProof/>
          <w:color w:val="FF0000"/>
          <w:lang w:val="es-PE"/>
        </w:rPr>
        <w:t xml:space="preserve"> </w:t>
      </w:r>
    </w:p>
    <w:sectPr w:rsidR="00F90693" w:rsidRPr="00921E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943054">
    <w:abstractNumId w:val="8"/>
  </w:num>
  <w:num w:numId="2" w16cid:durableId="1865509222">
    <w:abstractNumId w:val="6"/>
  </w:num>
  <w:num w:numId="3" w16cid:durableId="2039618167">
    <w:abstractNumId w:val="5"/>
  </w:num>
  <w:num w:numId="4" w16cid:durableId="14691837">
    <w:abstractNumId w:val="4"/>
  </w:num>
  <w:num w:numId="5" w16cid:durableId="2144614266">
    <w:abstractNumId w:val="7"/>
  </w:num>
  <w:num w:numId="6" w16cid:durableId="361370636">
    <w:abstractNumId w:val="3"/>
  </w:num>
  <w:num w:numId="7" w16cid:durableId="1451702272">
    <w:abstractNumId w:val="2"/>
  </w:num>
  <w:num w:numId="8" w16cid:durableId="1274282941">
    <w:abstractNumId w:val="1"/>
  </w:num>
  <w:num w:numId="9" w16cid:durableId="90695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D97"/>
    <w:rsid w:val="00921E0E"/>
    <w:rsid w:val="00AA1D8D"/>
    <w:rsid w:val="00B069FE"/>
    <w:rsid w:val="00B47730"/>
    <w:rsid w:val="00BD0A92"/>
    <w:rsid w:val="00CB0664"/>
    <w:rsid w:val="00DE4A68"/>
    <w:rsid w:val="00F90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C80B5D7"/>
  <w14:defaultImageDpi w14:val="300"/>
  <w15:docId w15:val="{8E265FE7-7E77-5D47-9B0D-AD27E3F8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Rodrigo</cp:lastModifiedBy>
  <cp:revision>3</cp:revision>
  <dcterms:created xsi:type="dcterms:W3CDTF">2025-09-11T02:33:00Z</dcterms:created>
  <dcterms:modified xsi:type="dcterms:W3CDTF">2025-09-11T02:33:00Z</dcterms:modified>
  <cp:category/>
</cp:coreProperties>
</file>