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975" w:rsidRDefault="00553975" w:rsidP="00553975">
      <w:pPr>
        <w:jc w:val="both"/>
      </w:pPr>
      <w:r>
        <w:t>The socio-economic factors that are likely to affect life expectancy:</w:t>
      </w:r>
    </w:p>
    <w:p w:rsidR="00553975" w:rsidRDefault="00553975" w:rsidP="00553975">
      <w:pPr>
        <w:jc w:val="both"/>
      </w:pPr>
      <w:r w:rsidRPr="00553975">
        <w:rPr>
          <w:b/>
        </w:rPr>
        <w:t>GDP</w:t>
      </w:r>
      <w:r>
        <w:t>: Reflects the economic performance of a country, which can influence healthcare quality and access.</w:t>
      </w:r>
    </w:p>
    <w:p w:rsidR="00553975" w:rsidRDefault="00553975" w:rsidP="00553975">
      <w:pPr>
        <w:jc w:val="both"/>
      </w:pPr>
      <w:r w:rsidRPr="00553975">
        <w:rPr>
          <w:b/>
        </w:rPr>
        <w:t>Adult Mortality</w:t>
      </w:r>
      <w:r>
        <w:t>: The rate of adult deaths per 1000 population. Higher mortality rates typically indicate poorer health conditions, which can reduce life expectancy.</w:t>
      </w:r>
    </w:p>
    <w:p w:rsidR="00553975" w:rsidRDefault="00553975" w:rsidP="00553975">
      <w:pPr>
        <w:jc w:val="both"/>
      </w:pPr>
      <w:r w:rsidRPr="00553975">
        <w:rPr>
          <w:b/>
        </w:rPr>
        <w:t>Percentage Expenditure</w:t>
      </w:r>
      <w:r>
        <w:t>: Typically refers to health expenditure as a percentage of GDP. Higher expenditure can lead to better healthcare services, potentially increasing life expectancy.</w:t>
      </w:r>
    </w:p>
    <w:p w:rsidR="00553975" w:rsidRDefault="00553975" w:rsidP="00553975">
      <w:pPr>
        <w:jc w:val="both"/>
      </w:pPr>
      <w:r w:rsidRPr="00553975">
        <w:rPr>
          <w:b/>
        </w:rPr>
        <w:t>Hepatitis B</w:t>
      </w:r>
      <w:r>
        <w:t>: Immunization rate for Hepatitis B, which can prevent liver diseases and associated deaths, affecting life expectancy.</w:t>
      </w:r>
    </w:p>
    <w:p w:rsidR="00553975" w:rsidRDefault="00553975" w:rsidP="00553975">
      <w:pPr>
        <w:jc w:val="both"/>
      </w:pPr>
      <w:r w:rsidRPr="00553975">
        <w:rPr>
          <w:b/>
        </w:rPr>
        <w:t>Measles</w:t>
      </w:r>
      <w:r>
        <w:t>: Number of measles cases per 1000 population. Lower incidence due to effective immunization can positively influence life expectancy.</w:t>
      </w:r>
    </w:p>
    <w:p w:rsidR="00553975" w:rsidRDefault="00553975" w:rsidP="00553975">
      <w:pPr>
        <w:jc w:val="both"/>
      </w:pPr>
      <w:r w:rsidRPr="00553975">
        <w:rPr>
          <w:b/>
        </w:rPr>
        <w:t>Polio</w:t>
      </w:r>
      <w:r>
        <w:t>: Immunization rate for Polio. Higher rates of immunization contribute to the eradication of the disease, improving overall life expectancy.</w:t>
      </w:r>
    </w:p>
    <w:p w:rsidR="00553975" w:rsidRDefault="00553975" w:rsidP="00553975">
      <w:pPr>
        <w:jc w:val="both"/>
      </w:pPr>
      <w:r w:rsidRPr="00553975">
        <w:rPr>
          <w:b/>
        </w:rPr>
        <w:t>Diphtheria</w:t>
      </w:r>
      <w:r>
        <w:t>: Immunization rate for Diphtheria. Like Polio, higher immunization rates can reduce disease prevalence and increase life expectancy.</w:t>
      </w:r>
    </w:p>
    <w:p w:rsidR="00553975" w:rsidRDefault="00553975" w:rsidP="00553975">
      <w:pPr>
        <w:jc w:val="both"/>
      </w:pPr>
      <w:r w:rsidRPr="00553975">
        <w:rPr>
          <w:b/>
        </w:rPr>
        <w:t>HIV</w:t>
      </w:r>
      <w:r>
        <w:t>/</w:t>
      </w:r>
      <w:r w:rsidRPr="00553975">
        <w:rPr>
          <w:b/>
        </w:rPr>
        <w:t>AIDS</w:t>
      </w:r>
      <w:r>
        <w:t>: Prevalence rate of HIV/AIDS. Higher prevalence often correlates with reduced life expectancy, especially in regions with limited access to treatment.</w:t>
      </w:r>
    </w:p>
    <w:p w:rsidR="00553975" w:rsidRDefault="00553975" w:rsidP="00553975">
      <w:pPr>
        <w:jc w:val="both"/>
      </w:pPr>
      <w:r w:rsidRPr="00553975">
        <w:rPr>
          <w:b/>
        </w:rPr>
        <w:t>Income</w:t>
      </w:r>
      <w:r>
        <w:t xml:space="preserve"> </w:t>
      </w:r>
      <w:r w:rsidRPr="00553975">
        <w:rPr>
          <w:b/>
        </w:rPr>
        <w:t>Composition</w:t>
      </w:r>
      <w:r>
        <w:t xml:space="preserve"> </w:t>
      </w:r>
      <w:r w:rsidRPr="00553975">
        <w:rPr>
          <w:b/>
        </w:rPr>
        <w:t>of</w:t>
      </w:r>
      <w:r>
        <w:t xml:space="preserve"> </w:t>
      </w:r>
      <w:r w:rsidRPr="00553975">
        <w:rPr>
          <w:b/>
        </w:rPr>
        <w:t>Resources</w:t>
      </w:r>
      <w:r>
        <w:t>: An index that represents the income distribution and access to resources within a country. Higher values typically indicate better access to resources and services that contribute to higher life expectancy.</w:t>
      </w:r>
    </w:p>
    <w:p w:rsidR="00553975" w:rsidRDefault="00553975" w:rsidP="00553975">
      <w:pPr>
        <w:jc w:val="both"/>
      </w:pPr>
      <w:r w:rsidRPr="00553975">
        <w:rPr>
          <w:b/>
        </w:rPr>
        <w:t>Schooling</w:t>
      </w:r>
      <w:r>
        <w:t>: Average years of schooling, which is a proxy for education level. Better education is associated with better health outcomes and higher life expectancy.</w:t>
      </w:r>
    </w:p>
    <w:p w:rsidR="00553975" w:rsidRPr="00553975" w:rsidRDefault="00553975" w:rsidP="00553975">
      <w:pPr>
        <w:jc w:val="both"/>
        <w:rPr>
          <w:b/>
        </w:rPr>
      </w:pPr>
      <w:r w:rsidRPr="00553975">
        <w:rPr>
          <w:b/>
        </w:rPr>
        <w:t>Factors that may be less directly associated but still influential:</w:t>
      </w:r>
    </w:p>
    <w:p w:rsidR="00553975" w:rsidRDefault="00553975" w:rsidP="00553975">
      <w:pPr>
        <w:jc w:val="both"/>
      </w:pPr>
      <w:r w:rsidRPr="00553975">
        <w:rPr>
          <w:b/>
        </w:rPr>
        <w:t>Alcohol</w:t>
      </w:r>
      <w:r>
        <w:t xml:space="preserve">: Consumption rates might influence public health but are often </w:t>
      </w:r>
      <w:proofErr w:type="spellStart"/>
      <w:r>
        <w:t>co</w:t>
      </w:r>
      <w:r>
        <w:t>z</w:t>
      </w:r>
      <w:r>
        <w:t>ntrolled</w:t>
      </w:r>
      <w:proofErr w:type="spellEnd"/>
      <w:r>
        <w:t xml:space="preserve"> for when studying life expectancy directly.</w:t>
      </w:r>
    </w:p>
    <w:p w:rsidR="00553975" w:rsidRDefault="00553975" w:rsidP="00553975">
      <w:pPr>
        <w:jc w:val="both"/>
      </w:pPr>
      <w:r w:rsidRPr="00553975">
        <w:rPr>
          <w:b/>
        </w:rPr>
        <w:t>BMI</w:t>
      </w:r>
      <w:r>
        <w:t>: While related to individual health, it can also reflect broader socio-economic conditions related to diet and health services.</w:t>
      </w:r>
    </w:p>
    <w:p w:rsidR="00553975" w:rsidRDefault="00553975" w:rsidP="00553975">
      <w:pPr>
        <w:jc w:val="both"/>
      </w:pPr>
      <w:r w:rsidRPr="00553975">
        <w:rPr>
          <w:b/>
        </w:rPr>
        <w:t>Population</w:t>
      </w:r>
      <w:r>
        <w:t xml:space="preserve">: Although </w:t>
      </w:r>
      <w:r>
        <w:t>it is</w:t>
      </w:r>
      <w:r>
        <w:t xml:space="preserve"> a demographic factor, large populations can influence healthcare availability and distribution, indirectly affecting life expectancy.</w:t>
      </w:r>
    </w:p>
    <w:p w:rsidR="00494C43" w:rsidRDefault="00553975" w:rsidP="00553975">
      <w:pPr>
        <w:jc w:val="both"/>
      </w:pPr>
      <w:bookmarkStart w:id="0" w:name="_GoBack"/>
      <w:r w:rsidRPr="00553975">
        <w:rPr>
          <w:b/>
        </w:rPr>
        <w:t>Thinness (1-19 years and 5-9 years):</w:t>
      </w:r>
      <w:r>
        <w:t xml:space="preserve"> </w:t>
      </w:r>
      <w:bookmarkEnd w:id="0"/>
      <w:r>
        <w:t xml:space="preserve">These factors might reflect nutritional deficiencies in children, which can indirectly </w:t>
      </w:r>
      <w:proofErr w:type="gramStart"/>
      <w:r>
        <w:t>impact</w:t>
      </w:r>
      <w:proofErr w:type="gramEnd"/>
      <w:r>
        <w:t xml:space="preserve"> life expectancy.</w:t>
      </w:r>
    </w:p>
    <w:sectPr w:rsidR="00494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975"/>
    <w:rsid w:val="003D241C"/>
    <w:rsid w:val="00494C43"/>
    <w:rsid w:val="0055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51776"/>
  <w15:chartTrackingRefBased/>
  <w15:docId w15:val="{26A920A5-9371-498E-9E97-98C387435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NAVIDONS</dc:creator>
  <cp:keywords/>
  <dc:description/>
  <cp:lastModifiedBy>RICKY NAVIDONS</cp:lastModifiedBy>
  <cp:revision>1</cp:revision>
  <dcterms:created xsi:type="dcterms:W3CDTF">2024-09-09T11:44:00Z</dcterms:created>
  <dcterms:modified xsi:type="dcterms:W3CDTF">2024-09-09T11:46:00Z</dcterms:modified>
</cp:coreProperties>
</file>