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辅助文献筛选研究设计工作底稿</w:t>
      </w:r>
    </w:p>
    <w:p>
      <w:r>
        <w:t>课程讨论用   2026 年 10 月 17 日</w:t>
      </w:r>
    </w:p>
    <w:p>
      <w:r>
        <w:t>本底稿采用拟议研究和教学算例，含 AI 辅助编写，尚未实施实验或完成查新。它用于检查研究设计，不是基金申请书。学员应以本人研究材料填写并承担学术判断。</w:t>
      </w:r>
    </w:p>
    <w:p>
      <w:pPr>
        <w:pStyle w:val="Heading1"/>
      </w:pPr>
      <w:r>
        <w:t>研究问题</w:t>
      </w:r>
    </w:p>
    <w:p>
      <w:r>
        <w:t>初始相关样本的主题覆盖，是否改变主动学习早停时的漏检分布？数据集是否适合检验这一问题、同类研究是否已完成该比较，均待查证。</w:t>
      </w:r>
    </w:p>
    <w:p>
      <w:pPr>
        <w:pStyle w:val="Heading1"/>
      </w:pPr>
      <w:r>
        <w:t>资料与参考标签</w:t>
      </w:r>
    </w:p>
    <w:p>
      <w:r>
        <w:t>拟使用有许可的公开题名与摘要数据。依据预先确定的纳入标准，由独立筛选者标注并仲裁分歧。记录数据来源、许可、纳入标准、标签版本及缺失情况。当前尚未选定实际数据集。</w:t>
      </w:r>
    </w:p>
    <w:p>
      <w:pPr>
        <w:pStyle w:val="Heading1"/>
      </w:pPr>
      <w:r>
        <w:t>比较与信息隔离</w:t>
      </w:r>
    </w:p>
    <w:p>
      <w:r>
        <w:t>同一集合比较随机顺序与主动学习排序。预先固定初始标签、模型配置及停止规则，保留随机种子。评价脚本使用完整参考标签；排序引擎只读取已经揭示的标签。调参与最终测试使用不同集合。</w:t>
      </w:r>
    </w:p>
    <w:p>
      <w:pPr>
        <w:pStyle w:val="Heading1"/>
      </w:pPr>
      <w:r>
        <w:t>评价与解释</w:t>
      </w:r>
    </w:p>
    <w:p>
      <w:r>
        <w:t>拟报告预定召回水平下的筛选比例，以及停止时的漏检记录和主题。课堂暂用 95% 作为评价点，实际阈值须结合漏检后果论证。多次运行保留变异；人工阅读与计算耗时分别记录。</w:t>
      </w:r>
    </w:p>
    <w:p>
      <w:pPr>
        <w:pStyle w:val="Heading1"/>
      </w:pPr>
      <w:r>
        <w:t>算例与分母</w:t>
      </w:r>
    </w:p>
    <w:p>
      <w:r>
        <w:t>教学设定：总计 1,000 条，相关 100 条；已筛 300 条，找出相关 95 条。召回率 95%，已筛记录中的相关比例约 31.7%，筛选比例 30%，尚漏 5 条。该算例不代表实验结果或已节约的工时。</w:t>
      </w:r>
    </w:p>
    <w:p>
      <w:pPr>
        <w:pStyle w:val="Heading1"/>
      </w:pPr>
      <w:r>
        <w:t>来源与待补条件</w:t>
      </w:r>
    </w:p>
    <w:p>
      <w:r>
        <w:t>方法背景：van de Schoot 等，Nature Machine Intelligence 3，125–133（2021），DOI 10.1038/s42256-020-00287-7。下一步须补充停止规则和跨主题评价文献、数据许可与标注成本，再决定研究是否可行。</w:t>
      </w:r>
    </w:p>
    <w:p>
      <w:r>
        <w:t>核对记录：研究者、核对日期、资料版本与未解决问题应随真实任务填写。不得填入不存在的研究基础或成果。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