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DA2D" w14:textId="343E2F7F" w:rsidR="0000579D" w:rsidRDefault="00AD2855">
      <w:pPr>
        <w:rPr>
          <w:b/>
          <w:bCs/>
          <w:u w:val="single"/>
        </w:rPr>
      </w:pPr>
      <w:r w:rsidRPr="00AD2855">
        <w:rPr>
          <w:b/>
          <w:bCs/>
          <w:u w:val="single"/>
        </w:rPr>
        <w:t>Erf 94 Cradle Ridge Estate</w:t>
      </w:r>
      <w:r w:rsidR="00784DF5" w:rsidRPr="00784DF5">
        <w:rPr>
          <w:b/>
          <w:bCs/>
          <w:u w:val="single"/>
        </w:rPr>
        <w:t>: Project Description</w:t>
      </w:r>
      <w:r w:rsidR="00784DF5" w:rsidRPr="00784DF5">
        <w:rPr>
          <w:b/>
          <w:bCs/>
          <w:u w:val="single"/>
        </w:rPr>
        <w:br/>
      </w:r>
    </w:p>
    <w:p w14:paraId="5F7E9DA0" w14:textId="2A26E341" w:rsidR="00784DF5" w:rsidRPr="00784DF5" w:rsidRDefault="00BB75EF" w:rsidP="000904BC">
      <w:pPr>
        <w:rPr>
          <w:b/>
          <w:bCs/>
          <w:u w:val="single"/>
        </w:rPr>
      </w:pPr>
      <w:r w:rsidRPr="00BB75EF">
        <w:rPr>
          <w:b/>
          <w:bCs/>
        </w:rPr>
        <w:t xml:space="preserve">Cradle Ridge Estate, </w:t>
      </w:r>
      <w:r>
        <w:rPr>
          <w:b/>
          <w:bCs/>
        </w:rPr>
        <w:t>Krugersdorp</w:t>
      </w:r>
      <w:r>
        <w:rPr>
          <w:b/>
          <w:bCs/>
        </w:rPr>
        <w:br/>
      </w:r>
      <w:r w:rsidR="000904BC">
        <w:br/>
      </w:r>
      <w:r w:rsidR="000904BC" w:rsidRPr="000904BC">
        <w:t xml:space="preserve">A refined additions and alterations project that enhances the home's architectural presence while respecting its original character. </w:t>
      </w:r>
      <w:r w:rsidR="000904BC">
        <w:br/>
      </w:r>
      <w:r w:rsidR="000904BC">
        <w:br/>
      </w:r>
      <w:r w:rsidR="000904BC" w:rsidRPr="000904BC">
        <w:t xml:space="preserve">The design introduces a clearly defined entrance and a purpose-built sports car gallery, creating a stronger street presence and a memorable arrival experience. </w:t>
      </w:r>
      <w:r w:rsidR="000904BC">
        <w:br/>
      </w:r>
      <w:r w:rsidR="000904BC">
        <w:br/>
      </w:r>
      <w:r w:rsidR="000904BC" w:rsidRPr="000904BC">
        <w:t>Through disciplined proportions, clean geometry, and the thoughtful reinterpretation of existing forms and materials, the architecture achieves a cohesive, minimalist expression where every intervention feels deliberate, balanced, and timeless.</w:t>
      </w:r>
    </w:p>
    <w:sectPr w:rsidR="00784DF5" w:rsidRPr="00784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5"/>
    <w:rsid w:val="0000579D"/>
    <w:rsid w:val="00066AA7"/>
    <w:rsid w:val="000904BC"/>
    <w:rsid w:val="00256B8A"/>
    <w:rsid w:val="00784DF5"/>
    <w:rsid w:val="00AA6541"/>
    <w:rsid w:val="00AD2855"/>
    <w:rsid w:val="00BB75EF"/>
    <w:rsid w:val="00F7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F631EE"/>
  <w15:chartTrackingRefBased/>
  <w15:docId w15:val="{A4867D8E-C7D8-4BD4-BAEE-AFCE0A42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86</Words>
  <Characters>540</Characters>
  <Application>Microsoft Office Word</Application>
  <DocSecurity>0</DocSecurity>
  <Lines>10</Lines>
  <Paragraphs>4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Eduan Coetzer</dc:creator>
  <cp:keywords/>
  <dc:description/>
  <cp:lastModifiedBy>Eduan Coetzer</cp:lastModifiedBy>
  <cp:revision>4</cp:revision>
  <dcterms:created xsi:type="dcterms:W3CDTF">2026-07-11T09:41:00Z</dcterms:created>
  <dcterms:modified xsi:type="dcterms:W3CDTF">2026-07-11T11:40:00Z</dcterms:modified>
</cp:coreProperties>
</file>