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A2D" w14:textId="4B597EFE" w:rsidR="0000579D" w:rsidRDefault="008C5BCD">
      <w:pPr>
        <w:rPr>
          <w:b/>
          <w:bCs/>
          <w:u w:val="single"/>
        </w:rPr>
      </w:pPr>
      <w:r>
        <w:rPr>
          <w:b/>
          <w:bCs/>
          <w:u w:val="single"/>
        </w:rPr>
        <w:t>Erf</w:t>
      </w:r>
      <w:r w:rsidRPr="008C5BCD">
        <w:rPr>
          <w:b/>
          <w:bCs/>
          <w:u w:val="single"/>
        </w:rPr>
        <w:t xml:space="preserve"> 81 Cradle Ridge Estate</w:t>
      </w:r>
      <w:r w:rsidR="00784DF5" w:rsidRPr="00784DF5">
        <w:rPr>
          <w:b/>
          <w:bCs/>
          <w:u w:val="single"/>
        </w:rPr>
        <w:t>: Project Description</w:t>
      </w:r>
      <w:r w:rsidR="00784DF5" w:rsidRPr="00784DF5">
        <w:rPr>
          <w:b/>
          <w:bCs/>
          <w:u w:val="single"/>
        </w:rPr>
        <w:br/>
      </w:r>
    </w:p>
    <w:p w14:paraId="12DE6A06" w14:textId="5A3B390C" w:rsidR="00784DF5" w:rsidRPr="00784DF5" w:rsidRDefault="008C5BCD" w:rsidP="00784DF5">
      <w:pPr>
        <w:rPr>
          <w:b/>
          <w:bCs/>
        </w:rPr>
      </w:pPr>
      <w:r>
        <w:rPr>
          <w:b/>
          <w:bCs/>
        </w:rPr>
        <w:t>New high-end Residential</w:t>
      </w:r>
      <w:r w:rsidR="00784DF5" w:rsidRPr="00784DF5">
        <w:rPr>
          <w:b/>
          <w:bCs/>
        </w:rPr>
        <w:br/>
      </w:r>
      <w:r>
        <w:rPr>
          <w:b/>
          <w:bCs/>
        </w:rPr>
        <w:t>Cradle ridge Estate</w:t>
      </w:r>
      <w:r w:rsidR="00784DF5" w:rsidRPr="00784DF5">
        <w:rPr>
          <w:b/>
          <w:bCs/>
        </w:rPr>
        <w:t xml:space="preserve">, </w:t>
      </w:r>
      <w:r>
        <w:rPr>
          <w:b/>
          <w:bCs/>
        </w:rPr>
        <w:t>Krugersdorp</w:t>
      </w:r>
    </w:p>
    <w:p w14:paraId="6FC2DAD0" w14:textId="77777777" w:rsidR="00905C1C" w:rsidRDefault="00905C1C">
      <w:r w:rsidRPr="00905C1C">
        <w:t xml:space="preserve">Designed for a sloping, north-facing site, this contemporary residence embraces its setting through expansive glazing, generous covered patios, and seamless indoor-outdoor living. </w:t>
      </w:r>
    </w:p>
    <w:p w14:paraId="5F7E9DA0" w14:textId="20A186F3" w:rsidR="00784DF5" w:rsidRPr="00784DF5" w:rsidRDefault="00905C1C">
      <w:pPr>
        <w:rPr>
          <w:b/>
          <w:bCs/>
          <w:u w:val="single"/>
        </w:rPr>
      </w:pPr>
      <w:r w:rsidRPr="00905C1C">
        <w:t>The home's clean architectural lines, carefully framed views, and integrated swimming pool create a refined family environment that maximises natural light, comfort, and the exceptional outlook across the estate.</w:t>
      </w:r>
    </w:p>
    <w:sectPr w:rsidR="00784DF5" w:rsidRPr="0078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5"/>
    <w:rsid w:val="0000579D"/>
    <w:rsid w:val="00066AA7"/>
    <w:rsid w:val="00256B8A"/>
    <w:rsid w:val="00784DF5"/>
    <w:rsid w:val="008C5BCD"/>
    <w:rsid w:val="00905C1C"/>
    <w:rsid w:val="00E34BDB"/>
    <w:rsid w:val="00F7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631EE"/>
  <w15:chartTrackingRefBased/>
  <w15:docId w15:val="{A4867D8E-C7D8-4BD4-BAEE-AFCE0A4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432</Characters>
  <Application>Microsoft Office Word</Application>
  <DocSecurity>0</DocSecurity>
  <Lines>8</Lines>
  <Paragraphs>3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Coetzer</dc:creator>
  <cp:keywords/>
  <dc:description/>
  <cp:lastModifiedBy>Eduan Coetzer</cp:lastModifiedBy>
  <cp:revision>3</cp:revision>
  <dcterms:created xsi:type="dcterms:W3CDTF">2026-07-11T09:41:00Z</dcterms:created>
  <dcterms:modified xsi:type="dcterms:W3CDTF">2026-07-11T12:17:00Z</dcterms:modified>
</cp:coreProperties>
</file>