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08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00"/>
        <w:gridCol w:w="8400"/>
      </w:tblGrid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</w:pPr>
          </w:p>
          <w:p>
            <w:pPr>
              <w:pStyle w:val="Pardfaut"/>
            </w:pPr>
          </w:p>
          <w:p>
            <w:pPr>
              <w:pStyle w:val="Pardfaut"/>
            </w:pPr>
          </w:p>
          <w:p>
            <w:pPr>
              <w:pStyle w:val="Pardfaut"/>
            </w:pPr>
          </w:p>
          <w:p>
            <w:pPr>
              <w:pStyle w:val="Pardfaut"/>
            </w:pP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40"/>
                <w:szCs w:val="40"/>
                <w:u w:val="single" w:color="000000"/>
                <w:lang w:val="fr-CM"/>
              </w:rPr>
              <w:t xml:space="preserve">PARTIE I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30"/>
                <w:szCs w:val="30"/>
                <w:u w:color="10609B"/>
                <w:lang w:val="fr-CM"/>
              </w:rPr>
              <w:t xml:space="preserve">Comptes Rendus d’Échographie</w:t>
            </w:r>
          </w:p>
          <w:p>
            <w:pPr>
              <w:pStyle w:val="Pardfaut"/>
            </w:pP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i/>
                <w:iCs/>
                <w:sz w:val="22"/>
                <w:szCs w:val="22"/>
                <w:u w:color="000000"/>
                <w:lang w:val="fr-CM"/>
              </w:rPr>
              <w:t xml:space="preserve">Comptes rendus types — Examens normaux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22"/>
                <w:szCs w:val="22"/>
                <w:u w:color="10609B"/>
                <w:lang w:val="fr-CM"/>
              </w:rPr>
              <w:t xml:space="preserve">Dr E. NDONGO —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abdominale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abdominale en mode B haute résolution, sonde convexe basse fréquence (3,5–5 MHz), complétée par étude Doppler couleur et pulsé, patient à jeun.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Foie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Foie de taille normale (flèche hépatique ……… mm), de contours réguliers, à bords fins.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Échostructure homogène, d'échogénicité normale. Pas de lésion focale, kystique ou tissulaire.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Veines sus-hépatiques et tronc porte perméables, de calibre normal, à flux physiologique en Doppler.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Voies biliaires et vésicule biliaire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Vésicule biliaire alithiasique, à paroi fine (&lt; 3 mm), non distendue. Contenu anéchogène, sans sludge.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Voie biliaire principale de calibre normal (&lt; 7 mm), non dilatée. Voies biliaires intra-hépatiques fines.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Pancréas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Pancréas de morphologie et d'échostructure normales dans la mesure de sa visibilité (tête, corps et queue).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Canal de Wirsung non dilaté. Pas de masse ni de calcification décelable.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Rate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Rate de taille normale (grand axe ……… mm), homogène, à contours réguliers. Pas de lésion focale.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Reins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Reins bilatéraux de taille, de morphologie et de différenciation cortico-sinusale normales et symétriques.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Bon index parenchymateux. Pas de dilatation pyélocalicielle, de lithiase ni de lésion focale.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Rétropéritoine et grands axes vasculaires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Aorte abdominale de calibre normal, sans anévrysme ni plaque athéromateuse significative.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Veine cave inférieure de calibre normal. Pas d'adénomégalie rétropéritonéale décelable.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Cavité péritonéale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Pas d'épanchement péritonéal libre. Coupoles diaphragmatiques mobiles et régulières.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Échographie abdominale normale. Absence de lésion hépato-bilio-pancréatique, splénique ou rénale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abdomino-pelvienne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abdomino-pelvienne en mode B haute résolution, sondes convexe (3,5–5 MHz) et complément endocavitaire si besoin, vessie en réplétion.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Étage abdominal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Foie de taille et d'échogénicité normales, sans lésion focale ni dilatation des voies biliaires.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Vésicule biliaire alithiasique à paroi fine. Voie biliaire principale non dilatée.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Rate, pancréas et reins bilatéraux d'aspect normal dans la mesure de leur visibilité.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Aorte abdominale de calibre normal. Pas d'adénomégalie ni d'épanchement intra-abdominal.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Étage pelvien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Vessie en réplétion, à paroi fine et régulière, à contenu anéchogène. Pas d'image endoluminale.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Utérus / prostate de taille et de morphologie normales selon le sexe.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Annexes / vésicules séminales d'aspect normal. Pas de masse pelvienne.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Cul-de-sac de Douglas libre. Pas d'épanchement pelvien.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Échographie abdomino-pelvienne normale. Pas d'anomalie des organes abdominaux ni pelviens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pelvienne sus-pubienne (femme)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pelvienne par voie sus-pubienne en mode B haute résolution, vessie en réplétion, complétée au besoin par voie endovaginale.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Utérus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Utérus en antéversion, de taille et de morphologie normales (……… x ……… x ……… mm).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Myomètre homogène, d'échostructure normale. Pas de myome ni d'adénomyose.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Endomètre régulier, d'épaisseur adaptée à la phase du cycle (……… mm). Cavité utérine virtuelle.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Col utérin d'aspect normal, sans kyste de Naboth volumineux.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Ovaires et annexes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Ovaire droit de taille et d'échostructure normales, siège de follicules physiologiques.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Ovaire gauche de taille et d'échostructure normales, siège de follicules physiologiques.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Régions annexielles libres bilatéralement. Pas de masse ni d'hydrosalpinx.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Cul-de-sac de Douglas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Cul-de-sac de Douglas libre. Pas d'épanchement pelvien pathologique.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Échographie pelvienne normale. Utérus et ovaires d'aspect normal, sans épanchement pelvien.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pelvienne endovaginale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pelvienne par voie endovaginale, sonde endocavitaire haute fréquence, complétée par étude Doppler couleur.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Utérus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Utérus bien visualisé en endovaginal, de taille et de morphologie normales.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Myomètre homogène. Pas de myome ni d'adénomyose.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Endomètre régulier, d'épaisseur ……… mm, en rapport avec la phase du cycle. Interface endométriale nette.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Col utérin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Ovaires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Ovaire droit de volume normal (……… mL), à follicules physiologiques.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Ovaire gauche de volume normal (……… mL), à follicules physiologiques.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Régions annexielles et Douglas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Régions annexielles libres bilatéralement. Pas de masse annexielle.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Cul-de-sac de Douglas libre. Pas d'épanchement.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Échographie pelvienne endovaginale normale. Pas d'anomalie utéro-annexielle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obstétricale du 1er trimestre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obstétricale du 1er trimestre par voie sus-pubienne et/ou endovaginale, mode B, avec datation et étude de la vitalité.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Sac gestationnel et embryon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Sac gestationnel intra-utérin unique, en position fundique, à contours réguliers.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Vésicule vitelline présente, de taille normale.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Embryon unique, de longueur cranio-caudale (LCC) ……… mm, correspondant à un terme de ……… SA + ……… j.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Activité cardiaque embryonnaire présente et régulière (……… bpm).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Annexes et environnement utérin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Trophoblaste d'insertion normale. Pas d'hématome décidual.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Ovaires d'aspect normal, présence éventuelle d'un corps jaune gravidique.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Pas d'épanchement du cul-de-sac de Douglas.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Grossesse intra-utérine évolutive du 1er trimestre. Embryon unique et vivant, biométrie concordante avec le terme.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obstétricale du 2ème trimestre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obstétricale morphologique du 2ème trimestre, mode B haute résolution, avec biométrie, étude morphologique et Doppler.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Vitalité et biométrie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Fœtus unique, vivant, en présentation ………. Activité cardiaque régulière (……… bpm). Mouvements actifs présents.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Biométrie : BIP ……… mm, PC ……… mm, PA ……… mm, LF ……… mm, correspondant à ……… SA.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Étude morphologique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Pôle céphalique : contour crânien normal, structures de la ligne médiane en place, ventricules cérébraux et cervelet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Massif facial : profil, orbites et lèvre supérieure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Rachis d'aspect régulier sur toute sa hauteur, à revêtement cutané continu.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Thorax : poumons homogènes, cœur en position normale, 4 cavités équilibrées, croisement des gros vaisseaux visualisé.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Abdomen : estomac, reins, vessie et paroi abdominale antérieure d'aspect normal. Insertion normale du cordon.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Membres : quatre membres présents, segments et extrémités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Annexes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Placenta ………, d'échostructure normale, non praevia. Quantité de liquide amniotique normale.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Cordon ombilical à trois vaisseaux. Doppler ombilical de résistances normales.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Grossesse mono-fœtale évolutive du 2ème trimestre. Biométrie concordante avec le terme. Étude morphologique sans anomalie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obstétricale du 3ème trimestre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obstétricale du 3ème trimestre, mode B, avec biométrie de croissance, étude de la vitalité, du liquide amniotique, du placenta et Doppler.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Vitalité, présentation et biométrie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Fœtus unique, vivant, en présentation ………. Activité cardiaque régulière. Mouvements actifs et respiratoires présents.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Biométrie de croissance : BIP ……… mm, PC ……… mm, PA ……… mm, LF ……… mm ; estimation pondérale ……… g (……… percentile).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Annexes et bien-être fœtal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Placenta ………, de maturité ……… (Grannum), non praevia, sans anomalie d'insertion.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Quantité de liquide amniotique normale (plus grande citerne ……… mm).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Doppler ombilical, cérébral moyen et utérins de résistances normales.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Score de bien-être fœtal satisfaisant.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Grossesse mono-fœtale évolutive du 3ème trimestre. Croissance harmonieuse, liquide amniotique et Dopplers normaux.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mammaire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mammaire bilatérale et comparative en mode B haute résolution, sonde linéaire haute fréquence (7,5–14 MHz), complétée par étude Doppler et exploration des creux axillaires.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Sein droit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Peau et tissu sous-cutané d'épaisseur normale. Plaque aréolo-mamelonnaire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Tissu fibro-glandulaire d'échostructure normale, sans distorsion architecturale.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Pas de nodule solide ou kystique, pas de zone d'atténuation suspecte (ACR 1).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Sein gauche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Peau et tissu sous-cutané d'épaisseur normale. Plaque aréolo-mamelonnaire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Tissu fibro-glandulaire d'échostructure normale, sans distorsion architecturale.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Pas de nodule solide ou kystique, pas de zone d'atténuation suspecte (ACR 1).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Creux axillaires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d'adénomégalie axillaire suspecte bilatéralement. Ganglions d'aspect normal, à hile graisseux conservé.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Échographie mammaire bilatérale normale, classée ACR 1. Pas de lésion suspecte ni d'adénopathie axillaire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thyroïdienne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thyroïdienne et cervicale antérieure en mode B haute résolution, sonde linéaire haute fréquence (7,5–14 MHz), complétée par étude Doppler couleur.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Glande thyroïde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Glande thyroïde en position normale, de volume conservé, à contours réguliers.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Lobe droit de dimensions normales (……… x ……… x ……… mm), d'échostructure homogène. Pas de nodule.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Lobe gauche de dimensions normales (……… x ……… x ……… mm), d'échostructure homogène. Pas de nodule.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Isthme d'épaisseur normale. Vascularisation parenchymateuse normale en Doppler couleur.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de nodule suspect (classification EU-TIRADS sans objet).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Régions cervicales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Loges thyroïdiennes libres. Pas d'adénomégalie cervicale suspecte des différents secteurs.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Glandes salivaires sous-mandibulaires et parotidiennes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Axes vasculaires carotido-jugulaires perméables, sans anomalie pariétale.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Échographie thyroïdienne normale. Glande de volume et d'échostructure normaux, sans nodule ni adénopathie cervicale.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rénale et des voies urinaires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de l’appareil urinaire en mode B haute résolution, sonde convexe (3,5–5 MHz), vessie en réplétion, complétée par étude Doppler.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Reins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Rein droit de taille normale (……… mm), de contours réguliers, à bonne différenciation cortico-sinusale. Index parenchymateux conservé.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Rein gauche de taille normale (……… mm), de contours réguliers, à bonne différenciation cortico-sinusale.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de dilatation pyélocalicielle, de lithiase ou de lésion focale des deux côtés.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Vessie et bas appareil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Vessie en réplétion satisfaisante, à paroi fine et régulière, à contenu anéchogène. Pas d'image endoluminale.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Uretères non dilatés. Jets urétéraux présents et symétriques en Doppler.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Résidu post-mictionnel non significatif.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Échographie de l'appareil urinaire normale. Pas de dilatation, de lithiase ni de lésion focale rénale ou vésicale.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prostatique et vésicale (voie sus-pubienne)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vésico-prostatique par voie sus-pubienne en mode B, sonde convexe, vessie en réplétion, avec mesure du résidu post-mictionnel.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Vessie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Vessie en réplétion, à paroi fine et régulière, non trabéculée. Contenu anéchogène.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Pas d'image endoluminale (calcul, caillot, végétation). Pas de diverticule.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Prostate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Prostate de contours réguliers, de volume normal (……… mL), sans lobe médian saillant.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Échostructure homogène, sans nodule ni calcification significative.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Vésicules séminales symétriques,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Résidu post-mictionnel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Résidu post-mictionnel non significatif (……… mL).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Échographie vésico-prostatique normale. Prostate de volume normal, sans résidu post-mictionnel significatif.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prostatique endorectale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prostatique par voie endorectale, sonde endocavitaire haute fréquence, en coupes axiales et sagittales, complétée par étude Doppler.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Prostate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Prostate de volume normal (……… mL), à contours réguliers et symétriques.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Zone périphérique d'échostructure homogène, sans nodule hypoéchogène suspect.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Zone de transition d'aspect normal, sans hypertrophie adénomateuse significative.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Capsule prostatique continue et régulière, sans effraction.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Vascularisation prostatique symétrique en Doppler, sans hypervascularisation focale.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Vésicules séminales et environnement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Vésicules séminales symétriques, d'aspect normal. Canaux éjaculateurs non dilatés.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Bas-fond vésical d'aspect normal. Espace péri-prostatique libre.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Échographie prostatique endorectale normale. Pas de nodule suspect ni d'effraction capsulaire. À corréler au PSA.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scrotale et testiculaire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scrotale bilatérale et comparative en mode B haute résolution, sonde linéaire haute fréquence (7,5–14 MHz), complétée par étude Doppler couleur et pulsé.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Testicules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Testicule droit de taille normale (……… mL), d'échostructure homogène, à contours réguliers. Vascularisation symétrique en Doppler.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Testicule gauche de taille normale (……… mL), d'échostructure homogène, à contours réguliers. Vascularisation symétrique en Doppler.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Pas de lésion focale intra-testiculaire des deux côtés.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Épididymes et enveloppes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Épididymes de taille et d'échostructure normales bilatéralement, sans épaississement ni hypervascularisation.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d'hydrocèle significative. Pas de varicocèle (pas de reflux au Valsalva).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Pas de calcul scrotal ni de masse extra-testiculaire. Parois scrotales d'épaisseur normale.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Échographie scrotale normale. Testicules de taille, d'échostructure et de vascularisation normales, sans lésion focale.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cervicale et ganglionnaire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cervicale bilatérale et comparative en mode B haute résolution, sonde linéaire haute fréquence (7,5–14 MHz), complétée par étude Doppler couleur et pulsé.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Glande thyroïde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Glande thyroïde de volume conservé, à contours réguliers. Lobes droit et gauche d'échostructure homogène.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Pas de nodule décelable. Isthme d'épaisseur normale. Vascularisation normale en Doppler.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Glandes salivaires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Glandes parotidiennes d'échostructure homogène et symétrique, sans lésion focale ni lithiase.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Glandes sous-mandibulaires de taille et d'échostructure normales, sans calcul ni dilatation canalaire.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Aires ganglionnaires cervicales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d'adénomégalie suspecte des secteurs I à VI bilatéralement.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Ganglions de morphologie normale : ovalaires, à hile graisseux conservé, à vascularisation hilaire.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Autres structures cervicales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Parties molles cervicales d'aspect normal, sans collection ni masse.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Axes vasculaires (artères carotides communes, internes et externes ; veines jugulaires internes) perméables, sans plage thrombotique ni anomalie pariétale.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Échographie cervicale normale. Thyroïde, glandes salivaires et aires ganglionnaires d'aspect normal.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des parties molles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des parties molles en mode B haute résolution, sonde linéaire haute fréquence (7,5–18 MHz), complétée par étude Doppler couleur, sur la région symptomatique.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Revêtement cutané et tissu graisseux sous-cutané d'épaisseur et d'échostructure normales.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Plans musculo-aponévrotiques continus, d'échostructure fibrillaire normale, sans déchirure ni collection.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de collection liquidienne, d'abcès ou d'hématome.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Pas de masse solide ou kystique individualisable. Pas de nodule sous-cutané suspect.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Pas de corps étranger ni de calcification pathologique.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Vascularisation locale normale en Doppler, sans hypervascularisation pathologique.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d'adénomégalie de voisinage.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Échographie des parties molles normale. Pas de collection, de masse ni de corps étranger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articulaire du genou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Échographie du genou en mode B haute résolution, sonde linéaire haute fréquence (7,5–14 MHz), en coupes standardisées, complétée par étude Doppler.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Compartiment antérieur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Tendon quadricipital et tendon rotulien d'échostructure fibrillaire normale, sans épaississement ni rupture.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Récessus sous-quadricipital sec, sans épanchement articulaire.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Bourses pré- et infra-patellaires non distendues.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Compartiments latéraux et postérieur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Interlignes fémoro-tibiaux interne et externe d'aspect normal. Cornes méniscales accessibles d'échostructure normale.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Ligaments collatéraux d'épaisseur normale, continus.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Creux poplité libre : pas de kyste de Baker ni de collection.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Parties molles péri-articulaires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Parties molles péri-articulaires d'échostructure normale, sans collection ni épanchement des bourses.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Pas d'hypervascularisation synoviale en Doppler.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Échographie du genou normale. Pas d'épanchement articulaire, de kyste poplité ni d'atteinte tendineuse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</w:pPr>
          </w:p>
          <w:p>
            <w:pPr>
              <w:pStyle w:val="Pardfaut"/>
            </w:pPr>
          </w:p>
          <w:p>
            <w:pPr>
              <w:pStyle w:val="Pardfaut"/>
            </w:pPr>
          </w:p>
          <w:p>
            <w:pPr>
              <w:pStyle w:val="Pardfaut"/>
            </w:pPr>
          </w:p>
          <w:p>
            <w:pPr>
              <w:pStyle w:val="Pardfaut"/>
            </w:pP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40"/>
                <w:szCs w:val="40"/>
                <w:u w:val="single" w:color="000000"/>
                <w:lang w:val="fr-CM"/>
              </w:rPr>
              <w:t xml:space="preserve">PARTIE II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30"/>
                <w:szCs w:val="30"/>
                <w:u w:color="10609B"/>
                <w:lang w:val="fr-CM"/>
              </w:rPr>
              <w:t xml:space="preserve">Comptes Rendus de Radiographie</w:t>
            </w:r>
          </w:p>
          <w:p>
            <w:pPr>
              <w:pStyle w:val="Pardfaut"/>
            </w:pP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i/>
                <w:iCs/>
                <w:sz w:val="22"/>
                <w:szCs w:val="22"/>
                <w:u w:color="000000"/>
                <w:lang w:val="fr-CM"/>
              </w:rPr>
              <w:t xml:space="preserve">Comptes rendus types — Examens normaux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22"/>
                <w:szCs w:val="22"/>
                <w:u w:color="10609B"/>
                <w:lang w:val="fr-CM"/>
              </w:rPr>
              <w:t xml:space="preserve">Dr E. NDONGO —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Radiographie du thorax de face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Cliché standard du thorax de face, en incidence postéro-antérieure, en inspiration profonde et en position debout.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Transparence pulmonaire normale et symétrique. Pas d'opacité, de nodule ni d'hyperclarté suspecte.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Trame broncho-vasculaire régulière, de distribution normale.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Médiastin de largeur normale, centré, sans masse ni élargissement.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Silhouette cardiaque de volume normal (index cardio-thoracique &lt; 0,5), à contours nets.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Hiles pulmonaires de taille, de densité et de position normales.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Coupoles diaphragmatiques régulières, bien dessinées, de position normale.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Culs-de-sac costo-diaphragmatiques libres et pointus. Pas d'épanchement pleural.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Cadre osseux thoracique (côtes, clavicules, rachis dorsal visible) sans lésion. Parties molles pariétales normales.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Radiographie du thorax normale. Pas d'anomalie pleuro-parenchymateuse, médiastinale ni cardiaque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Radiographie du rachis cervical (face et profil)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Clichés du rachis cervical de face et de profil, complétés au besoin par des incidences obliques et une incidence bouche ouverte.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Statique cervicale normale : lordose physiologique conservée sur le cliché de profil.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Corps vertébraux de C1 à C7 de hauteur et de morphologie normales, à corticales continues.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Alignement des murs vertébraux antérieur et postérieur respecté. Charnière cervico-occipitale normale.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Interlignes discaux de hauteur conservée, sans pincement ni ostéophytose significative.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Articulations uncovertébrales et interapophysaires postérieures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Apophyse odontoïde en place, symétrique par rapport aux masses latérales de l'atlas (incidence bouche ouverte).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Trous de conjugaison de calibre normal sur les incidences obliques.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Parties molles pré-vertébrales d'épaisseur normale.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Radiographie du rachis cervical normale. Pas de lésion osseuse, de trouble de la statique ni de remaniement dégénératif significatif.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Radiographie du rachis dorsal (face et profil)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Clichés du rachis dorsal de face et de profil.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Statique dorsale normale : cyphose physiologique conservée.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Corps vertébraux dorsaux de hauteur et de morphologie normales, à corticales continues. Pas de tassement.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Alignement vertébral respecté de face comme de profil. Pas de scoliose significative.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Interlignes discaux de hauteur conservée, sans pincement.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Pédicules symétriques, à corticales nettes. Espaces intersomatiques réguliers.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Articulations costo-vertébrales d'aspect normal. Structure osseuse trabéculaire homogène.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Parties molles para-vertébrales d'épaisseur normale, sans élargissement médiastinal.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Radiographie du rachis dorsal normale. Pas de tassement, de lésion osseuse ni de trouble de la statique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Radiographie du rachis lombaire (face et profil)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Clichés du rachis lombaire de face et de profil, complétés au besoin par des incidences obliques.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Statique lombaire normale : lordose physiologique conservée de profil, rachis équilibré de face.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Corps vertébraux de L1 à L5 de hauteur et de morphologie normales, à corticales continues. Pas de tassement.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Alignement des murs vertébraux respecté. Charnière lombo-sacrée normale, sans spondylolisthésis.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Interlignes discaux de hauteur conservée, sans pincement ni phénomène de vide discal.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Articulaires postérieures et isthmes vertébraux d'aspect normal, sans lyse isthmique.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Pédicules symétriques, à corticales nettes. Trous de conjugaison de calibre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Articulations sacro-iliaques symétriques, à interlignes conservés.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Parties molles para-vertébrales normales.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Radiographie du rachis lombaire normale. Pas de lésion osseuse, de trouble de la statique ni de listhésis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Radiographie du bassin de face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Cliché du bassin de face en position debout ou couchée, incidence antéro-postérieure.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Bassin osseux symétrique, d'architecture normale. Cadre obturateur régulier bilatéralement.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Ailes iliaques, cotyles et branches ilio- et ischio-pubiennes de corticales continues, sans trait de fracture.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Interlignes coxo-fémoraux de hauteur normale et symétrique. Têtes fémorales sphériques, bien couvertes.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Cols fémoraux d'orientation normale (cervico-diaphysaire conservé), sans trait de fracture.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Symphyse pubienne d'aspect normal, sans diastasis ni décalage.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Articulations sacro-iliaques symétriques, à interlignes conservés et berges régulières.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Structure osseuse trabéculaire homogène. Parties molles pelviennes sans calcification pathologique.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Radiographie du bassin normale. Pas de lésion osseuse traumatique, de coxarthrose ni d'anomalie des sacro-iliaques.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Radiographie du membre (os longs et articulations)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Clichés standard du segment de membre exploré, de face et de profil, incluant les articulations sus- et sous-jacentes.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Structures osseuses explorées d'axe et de morphologie normaux. Corticales régulières, continues et d'épaisseur normale.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de trait de fracture, de fissure, de décalage cortical ou d'apposition périostée.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Structure osseuse trabéculaire homogène. Pas de lyse, de condensation ni de lésion lacunaire suspecte.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Interlignes articulaires sus- et sous-jacents de hauteur conservée, à berges régulières. Congruence articulaire respectée.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de calcification péri-articulaire ni de corps étranger intra-articulaire.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Parties molles péri-osseuses d'épaisseur normale, sans tuméfaction, calcification ni emphysème sous-cutané.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Radiographie normale. Pas de lésion osseuse traumatique ni de remaniement suspect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Radiographie du crâne (face et profil)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Clichés du crâne de face et de profil.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Voûte crânienne de morphologie normale, à tables interne et externe régulières. Diploé d'épaisseur normale.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de trait de fracture, de lyse ou de condensation osseuse suspecte.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Sutures crâniennes d'aspect normal pour l'âge. Empreintes vasculaires de trajet habituel.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Selle turcique de taille et de morphologie normales, à corticales nettes.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Base du crâne et charnière cranio-cervicale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Sinus de la face et cellules mastoïdiennes visibles clairs. Parties molles péri-crâniennes normales.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Radiographie du crâne normale. Pas de lésion osseuse traumatique ni de remaniement suspect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Radiographie des sinus de la face (Blondeau / Waters)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Cliché des sinus de la face en incidence de Blondeau (nez-menton-plaque), complété au besoin par une incidence de Hirtz.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Sinus maxillaires symétriques, de transparence normale, à parois osseuses fines et continues.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de niveau hydro-aérique, d'opacité ni d'épaississement muqueux significatif.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Cellules ethmoïdales et sinus frontaux clairs, bien pneumatisés et symétriques.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Fosses nasales libres. Cloison nasale médiane, sans déviation significative. Cornets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Cadre osseux orbitaire et arcs zygomatiques réguliers, sans trait de fracture.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Parties molles de la face d'épaisseur normale.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Radiographie des sinus de la face normale. Sinus bien pneumatisés, sans niveau liquide ni épaississement muqueux.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Abdomen sans préparation (ASP)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Cliché d’abdomen sans préparation de face, en position debout, complété au besoin par un cliché couché.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Répartition normale de l'aération digestive, sans distension anormale des anses grêles ou coliques.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de niveau hydro-aérique pathologique. Pas de syndrome occlusif décelable.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de pneumopéritoine (pas de croissant gazeux sous-diaphragmatique).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Pas d'image calcique pathologique projetée sur les aires urinaires, biliaires ou pelviennes.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Cadre osseux (rachis dorso-lombaire, bassin, dernières côtes) sans lésion décelable.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Lignes des psoas visibles et symétriques. Ombres rénales et hépatique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Coupoles diaphragmatiques régulières.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Abdomen sans préparation normal. Pas de syndrome occlusif ni de pneumopéritoine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Radiographie du thorax de l’enfant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Cliché du thorax de face de l’enfant, en incidence antéro-postérieure, adapté à l’âge.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Inspiration et symétrie du cliché satisfaisantes.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Transparence pulmonaire normale et symétrique. Pas de foyer de condensation ni d'hyperclarté.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Trame broncho-vasculaire régulière. Pas de syndrome bronchique ni d'épaississement péribronchique.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Médiastin de largeur normale pour l'âge (thymus d'aspect normal chez le nourrisson).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Silhouette cardiaque de volume normal pour l'âge, à contours nets.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Coupoles diaphragmatiques régulières. Culs-de-sac pleuraux libres.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Cadre osseux thoracique sans lésion. Parties molles normales.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Radiographie du thorax de l'enfant normale. Pas de foyer parenchymateux, d'épanchement pleural ni de cardiomégalie.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</w:pPr>
          </w:p>
          <w:p>
            <w:pPr>
              <w:pStyle w:val="Pardfaut"/>
            </w:pPr>
          </w:p>
          <w:p>
            <w:pPr>
              <w:pStyle w:val="Pardfaut"/>
            </w:pPr>
          </w:p>
          <w:p>
            <w:pPr>
              <w:pStyle w:val="Pardfaut"/>
            </w:pPr>
          </w:p>
          <w:p>
            <w:pPr>
              <w:pStyle w:val="Pardfaut"/>
            </w:pP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40"/>
                <w:szCs w:val="40"/>
                <w:u w:val="single" w:color="000000"/>
                <w:lang w:val="fr-CM"/>
              </w:rPr>
              <w:t xml:space="preserve">PARTIE III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30"/>
                <w:szCs w:val="30"/>
                <w:u w:color="10609B"/>
                <w:lang w:val="fr-CM"/>
              </w:rPr>
              <w:t xml:space="preserve">Comptes Rendus de Tomodensitométrie (Scanner)</w:t>
            </w:r>
          </w:p>
          <w:p>
            <w:pPr>
              <w:pStyle w:val="Pardfaut"/>
            </w:pP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i/>
                <w:iCs/>
                <w:sz w:val="22"/>
                <w:szCs w:val="22"/>
                <w:u w:color="000000"/>
                <w:lang w:val="fr-CM"/>
              </w:rPr>
              <w:t xml:space="preserve">Comptes rendus types — Examens normaux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22"/>
                <w:szCs w:val="22"/>
                <w:u w:color="10609B"/>
                <w:lang w:val="fr-CM"/>
              </w:rPr>
              <w:t xml:space="preserve">Dr E. NDONGO —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TDM cérébrale sans injection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Tomodensitométrie cérébrale en coupes axiales jointives, sans injection de produit de contraste, avec reconstructions multiplanaires.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Parenchyme cérébral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Bonne différenciation substance blanche – substance grise. Densité parenchymateuse normale.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Pas de lésion focale hypo- ou hyperdense, ni de plage d'œdème.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d'hémorragie intra-parenchymateuse, sous-arachnoïdienne, sous- ou extra-durale.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Pas de dédifférenciation cortico-sous-corticale ni d'effacement des sillons évoquant une ischémie récente.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Système ventriculaire et espaces sous-arachnoïdiens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Système ventriculaire de taille, de morphologie et de position normales, médian.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Sillons corticaux et citernes de la base de morphologie normale, non effacés.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Pas d'engagement ni d'effet de masse. Ligne médiane en place.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Structures de la fosse postérieure et osseuses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Tronc cérébral et cervelet d'aspect normal. Quatrième ventricule médian, de taille normale.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Structures osseuses de la voûte et de la base du crâne sans lésion. Charnière cranio-cervicale normale.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Cavités sinusiennes et cellules mastoïdiennes claires et bien pneumatisées.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TDM cérébrale sans injection normale. Pas d'hémorragie, de lésion focale, d'effet de masse ni de signe d'ischémie récente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TDM du crâne (osseuse)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Tomodensitométrie du crâne en coupes fines axiales, avec reconstructions multiplanaires et rendu volumique en fenêtre osseuse.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Voûte et base du crâne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Voûte crânienne de morphologie normale, à tables interne et externe régulières et continues. Diploé d'épaisseur normale.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de trait de fracture, de disjonction suturaire ou de lésion ostéolytique / condensante.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Base du crâne d'architecture normale, sans trait de fracture des étages antérieur, moyen et postérieur.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Contenu et structures associées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Parenchyme cérébral sous-jacent d'aspect normal en fenêtre parenchymateuse. Pas de collection extra-axiale.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Cavités sinusiennes de la face et cellules mastoïdiennes claires et symétriques.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Parties molles épicrâniennes d'épaisseur normale, sans collection ni emphysème.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TDM du crâne normale. Pas de trait de fracture ni de lésion osseuse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TDM du massif facial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Tomodensitométrie du massif facial en coupes fines axiales et coronales, avec reconstructions multiplanaires en fenêtres osseuse et parties molles.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Structures osseuses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Parois osseuses des sinus maxillaires, frontaux, ethmoïdaux et sphénoïdaux fines, continues et symétriques.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de trait de fracture des parois sinusiennes, des parois orbitaires, des os propres du nez et des arcs zygomatiques.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Cadre orbitaire osseux intègre bilatéralement. Cloison nasale médiane, sans déviation significative.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Articulations temporo-mandibulaires symétriques,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Cavités sinusiennes et fosses nasales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Sinus de la face bien pneumatisés, de transparence normale, sans niveau hydro-aérique ni épaississement muqueux.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Complexes ostio-méataux perméables. Fosses nasales libres, cornets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Parties molles et contenu orbitaire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Globes oculaires en place, symétriques. Muscles oculomoteurs et graisse intra-orbitaire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Parties molles faciales d'épaisseur normale, sans collection ni corps étranger.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TDM du massif facial normale. Pas de trait de fracture, d'atteinte sinusienne ni orbitaire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Angio-TDM des troncs supra-aortiques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Angioscanner des troncs supra-aortiques après injection de produit de contraste iodé au temps artériel, avec reconstructions MIP, MPR et VRT.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Crosse aortique et origine des troncs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Crosse aortique de calibre normal, à parois régulières. Origine des troncs supra-aortiques perméable et de disposition normale.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de plaque athéromateuse sténosante ni de calcification significative à l'origine des vaisseaux.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Axes carotidiens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Artères carotides communes perméables et de calibre normal bilatéralement.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Bifurcations carotidiennes libres. Artères carotides internes et externes perméables, sans sténose (critères NASCET) ni plaque significative.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Siphons carotidiens perméables, de calibre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Axes vertébro-basilaires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Artères vertébrales perméables bilatéralement, de calibre normal et symétrique, d'origine et de trajet normaux.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Tronc basilaire perméable, de calibre normal, sans sténose ni anévrysme.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Polygone de Willis perméable et de disposition modale.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Angio-TDM des troncs supra-aortiques normal. Pas de sténose significative, d'anévrysme ni de plaque athéromateuse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TDM thoracique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Tomodensitométrie thoracique en coupes fines axiales, avec reconstructions multiplanaires, en fenêtres médiastinale, parenchymateuse et osseuse (± injection).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Fenêtre parenchymateuse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Parenchyme pulmonaire de transparence normale et symétrique, sans foyer de condensation, nodule ni verre dépoli.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Arbre trachéo-bronchique perméable, de calibre normal, sans sténose ni comblement endoluminal.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de lésion excavée, de syndrome interstitiel ou d'emphysème significatif.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Fenêtre médiastinale et vasculaire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Médiastin de situation normale, sans masse ni adénomégalie de taille significative.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Structures cardio-vasculaires de calibre normal. Aorte thoracique et artères pulmonaires perméables, sans anévrysme.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d'épanchement péricardique. Œsophage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Plèvre, paroi et fenêtre osseuse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d'épanchement pleural ou de pneumothorax. Plèvre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Structures osseuses du cadre thoracique sans lésion lytique, condensante ni traumatique.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Parties molles pariétales d'épaisseur normale.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TDM thoracique normale. Pas de lésion pleuro-parenchymateuse, médiastinale ni osseuse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TDM abdomino-pelvienne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Tomodensitométrie abdomino-pelvienne en coupes fines, sans et avec injection de produit de contraste iodé aux temps artériel, portal et tardif, avec reconstructions multiplanaires.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Étage sus-mésocolique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Foie de taille et de densité normales, homogène, sans lésion focale. Voies biliaires non dilatées, vésicule biliaire alithiasique.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Rate homogène, de taille normale. Pancréas d'aspect normal, sans dilatation canalaire.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Surrénales fines et symétriques, sans nodule.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Appareil urinaire et rétropéritoine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Reins de taille, de morphologie et de rehaussement normaux et symétriques. Pas de dilatation ni de lithiase.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Voies excrétrices non dilatées. Vessie à paroi fine et régulière.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Aorte et veine cave inférieure de calibre normal. Pas d'adénomégalie rétropéritonéale.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Étage pelvien, tube digestif et péritoine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Organes pelviens (utérus et annexes / prostate et vésicules séminales) d'aspect normal selon le sexe.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Cadre colique et anses grêles de calibre normal, à parois fines. Pas de masse digestive.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d'épanchement intra-péritonéal. Pas de collection ni de pneumopéritoine.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Structures osseuses et parties molles pariétales sans lésion décelable.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TDM abdomino-pelvienne normale. Pas de lésion des organes pleins, d'anomalie digestive, d'adénomégalie ni d'épanchement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TDM du rachis lombaire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Tomodensitométrie du rachis lombaire en coupes fines axiales et reconstructions multiplanaires (sagittales et coronales), en fenêtres osseuse et parties molles.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Structures osseuses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Corps vertébraux lombaires de hauteur et de densité normales, à corticales continues. Pas de tassement ni de lésion osseuse.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Arcs postérieurs, isthmes et articulaires postérieures d'aspect normal, sans lyse isthmique.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Alignement vertébral respecté, sans listhésis.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Disques et canal rachidien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Disques intervertébraux de hauteur conservée, sans hernie ni protrusion en conflit.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Canal rachidien de calibre normal, sans sténose. Récessus latéraux libres.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Trous de conjugaison de calibre normal, sans conflit disco-radiculaire.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Fourreau dural et graisse épidurale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Parties molles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Muscles para-vertébraux d'aspect normal et symétrique. Parties molles pré-vertébrales sans anomalie.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TDM du rachis lombaire normale. Pas de lésion osseuse, de conflit disco-radiculaire ni de sténose canalaire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  <w:tr>
        <w:trPr>
          <w:trHeight w:val="1199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9E8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7F56CC" w:rsidRPr="00F31570" w:rsidRDefault="007F56CC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Chef de service</w:t>
            </w:r>
          </w:p>
          <w:p w:rsidR="001D4BC0" w:rsidRPr="00F31570" w:rsidRDefault="001D4BC0" w:rsidP="001D4BC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color="10609B"/>
                <w:lang w:val="fr-FR"/>
              </w:rPr>
              <w:t>………………….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Major du service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  <w:lang w:val="fr-CM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  <w:lang w:val="fr-CM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Techniciens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Style w:val="Aucun"/>
                <w:rFonts w:ascii="Arial Narrow" w:eastAsia="Times New Roman" w:hAnsi="Arial Narrow" w:cs="Times New Roman"/>
                <w:sz w:val="20"/>
                <w:szCs w:val="20"/>
              </w:rPr>
            </w:pP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es-ES_tradnl"/>
              </w:rPr>
              <w:t>Secr</w:t>
            </w:r>
            <w:r>
              <w:rPr>
                <w:rStyle w:val="Aucun"/>
                <w:rFonts w:ascii="Arial Narrow" w:hAnsi="Arial Narrow"/>
                <w:color w:val="10609B"/>
                <w:sz w:val="16"/>
                <w:szCs w:val="16"/>
                <w:u w:val="single" w:color="10609B"/>
                <w:lang w:val="fr-FR"/>
              </w:rPr>
              <w:t>étaire</w:t>
            </w:r>
          </w:p>
          <w:p w:rsidR="007F56CC" w:rsidRPr="00F31570" w:rsidRDefault="00000000">
            <w:pPr>
              <w:pStyle w:val="Pardfaut"/>
              <w:tabs>
                <w:tab w:val="left" w:pos="720"/>
                <w:tab w:val="left" w:pos="1440"/>
                <w:tab w:val="left" w:pos="2160"/>
              </w:tabs>
              <w:rPr>
                <w:rFonts w:ascii="Arial Narrow" w:hAnsi="Arial Narrow"/>
              </w:rPr>
            </w:pPr>
            <w:r>
              <w:rPr>
                <w:rStyle w:val="Aucun"/>
                <w:rFonts w:ascii="Arial Narrow" w:hAnsi="Arial Narrow"/>
                <w:color w:val="555555"/>
                <w:sz w:val="13"/>
                <w:szCs w:val="13"/>
                <w:u w:color="555555"/>
              </w:rPr>
              <w:t>…………………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Yaoundé, le ……………………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2"/>
                <w:szCs w:val="22"/>
                <w:u w:val="single" w:color="000000"/>
                <w:lang w:val="fr-CM"/>
              </w:rPr>
              <w:t xml:space="preserve">COMPTE RENDU D’IMAGERIE MÉDICALE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Nom et prénoms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Sexe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Âge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Prescripteur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                  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Service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Examen :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TDM cervico-thoracique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Indications :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Technique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 : </w:t>
            </w:r>
            <w:r>
              <w:rPr>
                <w:rStyle w:val="Aucun"/>
                <w:rFonts w:ascii="Arial Narrow" w:hAnsi="Arial Narrow"/>
                <w:b/>
                <w:bCs/>
                <w:sz w:val="18"/>
                <w:szCs w:val="18"/>
                <w:u w:color="000000"/>
                <w:lang w:val="fr-CM"/>
              </w:rPr>
              <w:t xml:space="preserve">Tomodensitométrie cervico-thoracique en coupes fines après injection de produit de contraste iodé, avec reconstructions multiplanaires.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Description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Région cervicale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Glande thyroïde de taille et de densité normales, sans nodule. Glandes salivaires d'aspect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Axes vasculaires cervicaux perméables. Filière pharyngo-laryngée libre, de calibre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d'adénomégalie cervicale de taille significative. Parties molles cervicales sans collection.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Région thoracique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Parenchyme pulmonaire de transparence normale, sans foyer, nodule ni verre dépoli.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Médiastin sans masse ni adénomégalie significative. Structures cardio-vasculaires de calibre normal.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Absence d'épanchement pleural ou péricardique.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color w:val="10609B"/>
                <w:sz w:val="18"/>
                <w:szCs w:val="18"/>
                <w:u w:color="10609B"/>
                <w:lang w:val="fr-CM"/>
              </w:rPr>
              <w:t xml:space="preserve">Structures osseuses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sz w:val="18"/>
                <w:szCs w:val="18"/>
                <w:u w:color="000000"/>
                <w:lang w:val="fr-CM"/>
              </w:rPr>
              <w:t xml:space="preserve">• Rachis cervico-dorsal et cadre osseux thoracique sans lésion lytique, condensante ni traumatique.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val="single" w:color="000000"/>
                <w:lang w:val="fr-CM"/>
              </w:rPr>
              <w:t xml:space="preserve">Conclusion</w:t>
            </w: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i/>
                <w:iCs/>
                <w:color w:val="10609B"/>
                <w:sz w:val="18"/>
                <w:szCs w:val="18"/>
                <w:u w:color="10609B"/>
                <w:lang w:val="fr-CM"/>
              </w:rPr>
              <w:t xml:space="preserve">TDM cervico-thoracique normale. Pas d'adénomégalie, de lésion parenchymateuse ni de porte d'entrée décelable.</w:t>
            </w:r>
          </w:p>
          <w:p>
            <w:pPr>
              <w:pStyle w:val="Pardfaut"/>
            </w:pPr>
          </w:p>
          <w:p>
            <w:pPr>
              <w:pStyle w:val="Pardfaut"/>
              <w:rPr>
                <w:rStyle w:val="Aucun"/>
                <w:rFonts w:ascii="Arial Narrow" w:hAnsi="Arial Narrow"/>
                <w:sz w:val="18"/>
                <w:szCs w:val="18"/>
                <w:lang w:val="fr-CM"/>
              </w:rPr>
            </w:pPr>
            <w:r>
              <w:rPr>
                <w:rStyle w:val="Aucun"/>
                <w:rFonts w:ascii="Arial Narrow" w:hAnsi="Arial Narrow"/>
                <w:b/>
                <w:bCs/>
                <w:sz w:val="20"/>
                <w:szCs w:val="20"/>
                <w:u w:color="000000"/>
                <w:lang w:val="fr-CM"/>
              </w:rPr>
              <w:t xml:space="preserve">Dr E. NDONGO, Radiologue</w:t>
            </w:r>
          </w:p>
        </w:tc>
      </w:tr>
    </w:tbl>
    <w:p>
      <w:pPr>
        <w:pStyle w:val="Pardfaut"/>
      </w:pPr>
    </w:p>
    <w:sectPr w:rsidR="00D97E7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00" w:right="720" w:bottom="720" w:left="720" w:header="54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1D38E" w14:textId="77777777" w:rsidR="00681983" w:rsidRDefault="00681983">
      <w:r>
        <w:separator/>
      </w:r>
    </w:p>
  </w:endnote>
  <w:endnote w:type="continuationSeparator" w:id="0">
    <w:p w14:paraId="34B2CF75" w14:textId="77777777" w:rsidR="00681983" w:rsidRDefault="00681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BD244" w14:textId="77777777" w:rsidR="007D2C9E" w:rsidRDefault="007D2C9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FD8B" w14:textId="77777777" w:rsidR="007F56CC" w:rsidRDefault="007F56CC">
    <w:pPr>
      <w:pStyle w:val="En-tte"/>
    </w:pPr>
  </w:p>
  <w:p w14:paraId="7AC9A5CB" w14:textId="77777777" w:rsidR="007F56CC" w:rsidRDefault="00000000">
    <w:pPr>
      <w:pStyle w:val="En-tte"/>
    </w:pPr>
    <w:r w:rsidRPr="001D4BC0">
      <w:rPr>
        <w:rStyle w:val="Aucun"/>
        <w:rFonts w:ascii="Arial Narrow" w:hAnsi="Arial Narrow"/>
        <w:i/>
        <w:iCs/>
        <w:color w:val="10609B"/>
        <w:sz w:val="14"/>
        <w:szCs w:val="14"/>
        <w:u w:color="10609B"/>
      </w:rPr>
      <w:t xml:space="preserve">Chef de service  </w:t>
    </w:r>
    <w:r>
      <w:rPr>
        <w:rStyle w:val="Aucun"/>
        <w:rFonts w:ascii="Arial Narrow" w:hAnsi="Arial Narrow"/>
        <w:i/>
        <w:iCs/>
        <w:color w:val="10609B"/>
        <w:sz w:val="14"/>
        <w:szCs w:val="14"/>
        <w:u w:color="10609B"/>
      </w:rPr>
      <w:t xml:space="preserve">•  </w:t>
    </w:r>
    <w:r>
      <w:rPr>
        <w:rStyle w:val="Aucun"/>
        <w:rFonts w:ascii="Arial Narrow" w:hAnsi="Arial Narrow"/>
        <w:i/>
        <w:iCs/>
        <w:color w:val="10609B"/>
        <w:sz w:val="14"/>
        <w:szCs w:val="14"/>
        <w:u w:color="10609B"/>
        <w:lang w:val="fr-FR"/>
      </w:rPr>
      <w:t xml:space="preserve">Major du service  </w:t>
    </w:r>
    <w:r>
      <w:rPr>
        <w:rStyle w:val="Aucun"/>
        <w:rFonts w:ascii="Arial Narrow" w:hAnsi="Arial Narrow"/>
        <w:i/>
        <w:iCs/>
        <w:color w:val="10609B"/>
        <w:sz w:val="14"/>
        <w:szCs w:val="14"/>
        <w:u w:color="10609B"/>
      </w:rPr>
      <w:t xml:space="preserve">•  </w:t>
    </w:r>
    <w:r>
      <w:rPr>
        <w:rStyle w:val="Aucun"/>
        <w:rFonts w:ascii="Arial Narrow" w:hAnsi="Arial Narrow"/>
        <w:i/>
        <w:iCs/>
        <w:color w:val="10609B"/>
        <w:sz w:val="14"/>
        <w:szCs w:val="14"/>
        <w:u w:color="10609B"/>
        <w:lang w:val="fr-FR"/>
      </w:rPr>
      <w:t xml:space="preserve">Techniciens  </w:t>
    </w:r>
    <w:r>
      <w:rPr>
        <w:rStyle w:val="Aucun"/>
        <w:rFonts w:ascii="Arial Narrow" w:hAnsi="Arial Narrow"/>
        <w:i/>
        <w:iCs/>
        <w:color w:val="10609B"/>
        <w:sz w:val="14"/>
        <w:szCs w:val="14"/>
        <w:u w:color="10609B"/>
      </w:rPr>
      <w:t xml:space="preserve">•  </w:t>
    </w:r>
    <w:proofErr w:type="spellStart"/>
    <w:r>
      <w:rPr>
        <w:rStyle w:val="Aucun"/>
        <w:rFonts w:ascii="Arial Narrow" w:hAnsi="Arial Narrow"/>
        <w:i/>
        <w:iCs/>
        <w:color w:val="10609B"/>
        <w:sz w:val="14"/>
        <w:szCs w:val="14"/>
        <w:u w:color="10609B"/>
        <w:lang w:val="es-ES_tradnl"/>
      </w:rPr>
      <w:t>Secr</w:t>
    </w:r>
    <w:r>
      <w:rPr>
        <w:rStyle w:val="Aucun"/>
        <w:rFonts w:ascii="Arial Narrow" w:hAnsi="Arial Narrow"/>
        <w:i/>
        <w:iCs/>
        <w:color w:val="10609B"/>
        <w:sz w:val="14"/>
        <w:szCs w:val="14"/>
        <w:u w:color="10609B"/>
        <w:lang w:val="fr-FR"/>
      </w:rPr>
      <w:t>étaire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6967E" w14:textId="77777777" w:rsidR="007D2C9E" w:rsidRDefault="007D2C9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A75FE" w14:textId="77777777" w:rsidR="00681983" w:rsidRDefault="00681983">
      <w:r>
        <w:separator/>
      </w:r>
    </w:p>
  </w:footnote>
  <w:footnote w:type="continuationSeparator" w:id="0">
    <w:p w14:paraId="2DC53B0A" w14:textId="77777777" w:rsidR="00681983" w:rsidRDefault="00681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7AD65" w14:textId="77777777" w:rsidR="007D2C9E" w:rsidRDefault="007D2C9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D86F1" w14:textId="77777777" w:rsidR="007F56CC" w:rsidRDefault="00000000">
    <w:pPr>
      <w:pStyle w:val="En-tte"/>
    </w:pPr>
    <w:r>
      <w:rPr>
        <w:rFonts w:ascii="Times New Roman" w:eastAsia="Times New Roman" w:hAnsi="Times New Roman" w:cs="Times New Roman"/>
        <w:noProof/>
        <w:sz w:val="20"/>
        <w:szCs w:val="20"/>
      </w:rPr>
      <w:drawing>
        <wp:anchor distT="152400" distB="152400" distL="152400" distR="152400" simplePos="0" relativeHeight="251658240" behindDoc="1" locked="0" layoutInCell="1" allowOverlap="1" wp14:anchorId="40664E0E" wp14:editId="2FCD4003">
          <wp:simplePos x="0" y="0"/>
          <wp:positionH relativeFrom="page">
            <wp:posOffset>1600200</wp:posOffset>
          </wp:positionH>
          <wp:positionV relativeFrom="page">
            <wp:posOffset>3338512</wp:posOffset>
          </wp:positionV>
          <wp:extent cx="4572000" cy="3381375"/>
          <wp:effectExtent l="0" t="0" r="0" b="0"/>
          <wp:wrapNone/>
          <wp:docPr id="1073741826" name="officeArt object" descr="9cf889a1454405bb58b67d1e04df39855c41aa4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9cf889a1454405bb58b67d1e04df39855c41aa48.png" descr="9cf889a1454405bb58b67d1e04df39855c41aa48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0" cy="338137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 w14:paraId="53CE9175" w14:textId="77777777" w:rsidR="007F56CC" w:rsidRDefault="00000000" w:rsidP="007D2C9E">
    <w:pPr>
      <w:pStyle w:val="En-tte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jc w:val="center"/>
      <w:rPr>
        <w:rStyle w:val="Aucun"/>
        <w:rFonts w:ascii="Times New Roman" w:eastAsia="Times New Roman" w:hAnsi="Times New Roman" w:cs="Times New Roman"/>
        <w:sz w:val="20"/>
        <w:szCs w:val="20"/>
      </w:rPr>
    </w:pPr>
    <w:r>
      <w:rPr>
        <w:rStyle w:val="Aucun"/>
        <w:rFonts w:ascii="Times New Roman" w:hAnsi="Times New Roman"/>
        <w:noProof/>
        <w:sz w:val="20"/>
        <w:szCs w:val="20"/>
        <w:u w:color="000000"/>
      </w:rPr>
      <w:drawing>
        <wp:inline distT="0" distB="0" distL="0" distR="0" wp14:anchorId="701D6D28" wp14:editId="33F18EF8">
          <wp:extent cx="714375" cy="533400"/>
          <wp:effectExtent l="0" t="0" r="0" b="0"/>
          <wp:docPr id="1073741825" name="officeArt object" descr="c2dda708b4f2d6a832f304194427491e665d570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c2dda708b4f2d6a832f304194427491e665d5705.png" descr="c2dda708b4f2d6a832f304194427491e665d5705.png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14375" cy="5334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 w:rsidRPr="001D4BC0">
      <w:rPr>
        <w:rStyle w:val="Aucun"/>
        <w:rFonts w:ascii="Arial Narrow" w:hAnsi="Arial Narrow"/>
        <w:b/>
        <w:bCs/>
        <w:color w:val="10609B"/>
        <w:sz w:val="22"/>
        <w:szCs w:val="22"/>
        <w:u w:color="10609B"/>
      </w:rPr>
      <w:t>COMPLEXE HOSPITALIER LA MAMU (CHM S. A)</w:t>
    </w:r>
  </w:p>
  <w:p w14:paraId="36AF2167" w14:textId="60C4D5B9" w:rsidR="007F56CC" w:rsidRDefault="00000000" w:rsidP="007D2C9E">
    <w:pPr>
      <w:pStyle w:val="En-tte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jc w:val="center"/>
      <w:rPr>
        <w:rStyle w:val="Aucun"/>
        <w:rFonts w:ascii="Times New Roman" w:eastAsia="Times New Roman" w:hAnsi="Times New Roman" w:cs="Times New Roman"/>
        <w:sz w:val="20"/>
        <w:szCs w:val="20"/>
      </w:rPr>
    </w:pPr>
    <w:r>
      <w:rPr>
        <w:rStyle w:val="Aucun"/>
        <w:rFonts w:ascii="Arial Narrow" w:hAnsi="Arial Narrow"/>
        <w:sz w:val="12"/>
        <w:szCs w:val="12"/>
        <w:u w:color="000000"/>
        <w:lang w:val="fr-FR"/>
      </w:rPr>
      <w:t xml:space="preserve">Établissement Sanitaire Privé </w:t>
    </w:r>
    <w:r>
      <w:rPr>
        <w:rStyle w:val="Aucun"/>
        <w:rFonts w:ascii="Arial Narrow" w:hAnsi="Arial Narrow"/>
        <w:sz w:val="12"/>
        <w:szCs w:val="12"/>
        <w:u w:color="000000"/>
        <w:lang w:val="es-ES_tradnl"/>
      </w:rPr>
      <w:t>de Cat</w:t>
    </w:r>
    <w:r>
      <w:rPr>
        <w:rStyle w:val="Aucun"/>
        <w:rFonts w:ascii="Arial Narrow" w:hAnsi="Arial Narrow"/>
        <w:sz w:val="12"/>
        <w:szCs w:val="12"/>
        <w:u w:color="000000"/>
        <w:lang w:val="fr-FR"/>
      </w:rPr>
      <w:t>é</w:t>
    </w:r>
    <w:proofErr w:type="spellStart"/>
    <w:r w:rsidRPr="001D4BC0">
      <w:rPr>
        <w:rStyle w:val="Aucun"/>
        <w:rFonts w:ascii="Arial Narrow" w:hAnsi="Arial Narrow"/>
        <w:sz w:val="12"/>
        <w:szCs w:val="12"/>
        <w:u w:color="000000"/>
      </w:rPr>
      <w:t>gorie</w:t>
    </w:r>
    <w:proofErr w:type="spellEnd"/>
    <w:r w:rsidRPr="001D4BC0">
      <w:rPr>
        <w:rStyle w:val="Aucun"/>
        <w:rFonts w:ascii="Arial Narrow" w:hAnsi="Arial Narrow"/>
        <w:sz w:val="12"/>
        <w:szCs w:val="12"/>
        <w:u w:color="000000"/>
      </w:rPr>
      <w:t xml:space="preserve"> </w:t>
    </w:r>
    <w:r w:rsidR="007D2C9E">
      <w:rPr>
        <w:rStyle w:val="Aucun"/>
        <w:rFonts w:ascii="Arial Narrow" w:hAnsi="Arial Narrow"/>
        <w:sz w:val="12"/>
        <w:szCs w:val="12"/>
        <w:u w:color="000000"/>
      </w:rPr>
      <w:t>A</w:t>
    </w:r>
    <w:r w:rsidRPr="001D4BC0">
      <w:rPr>
        <w:rStyle w:val="Aucun"/>
        <w:rFonts w:ascii="Arial Narrow" w:hAnsi="Arial Narrow"/>
        <w:sz w:val="12"/>
        <w:szCs w:val="12"/>
        <w:u w:color="000000"/>
      </w:rPr>
      <w:t xml:space="preserve"> — </w:t>
    </w:r>
    <w:r>
      <w:rPr>
        <w:rStyle w:val="Aucun"/>
        <w:rFonts w:ascii="Arial Narrow" w:hAnsi="Arial Narrow"/>
        <w:sz w:val="12"/>
        <w:szCs w:val="12"/>
        <w:u w:color="000000"/>
        <w:lang w:val="it-IT"/>
      </w:rPr>
      <w:t>Arr</w:t>
    </w:r>
    <w:proofErr w:type="spellStart"/>
    <w:r>
      <w:rPr>
        <w:rStyle w:val="Aucun"/>
        <w:rFonts w:ascii="Arial Narrow" w:hAnsi="Arial Narrow"/>
        <w:sz w:val="12"/>
        <w:szCs w:val="12"/>
        <w:u w:color="000000"/>
      </w:rPr>
      <w:t>êt</w:t>
    </w:r>
    <w:proofErr w:type="spellEnd"/>
    <w:r>
      <w:rPr>
        <w:rStyle w:val="Aucun"/>
        <w:rFonts w:ascii="Arial Narrow" w:hAnsi="Arial Narrow"/>
        <w:sz w:val="12"/>
        <w:szCs w:val="12"/>
        <w:u w:color="000000"/>
        <w:lang w:val="fr-FR"/>
      </w:rPr>
      <w:t xml:space="preserve">é </w:t>
    </w:r>
    <w:r>
      <w:rPr>
        <w:rStyle w:val="Aucun"/>
        <w:rFonts w:ascii="Arial Narrow" w:hAnsi="Arial Narrow"/>
        <w:sz w:val="12"/>
        <w:szCs w:val="12"/>
        <w:u w:color="000000"/>
      </w:rPr>
      <w:t>n</w:t>
    </w:r>
    <w:r>
      <w:rPr>
        <w:rStyle w:val="Aucun"/>
        <w:rFonts w:ascii="Arial Narrow" w:hAnsi="Arial Narrow"/>
        <w:sz w:val="12"/>
        <w:szCs w:val="12"/>
        <w:u w:color="000000"/>
        <w:lang w:val="it-IT"/>
      </w:rPr>
      <w:t>°</w:t>
    </w:r>
    <w:r>
      <w:rPr>
        <w:rStyle w:val="Aucun"/>
        <w:rFonts w:ascii="Arial Narrow" w:hAnsi="Arial Narrow"/>
        <w:sz w:val="12"/>
        <w:szCs w:val="12"/>
        <w:u w:color="000000"/>
        <w:lang w:val="fr-FR"/>
      </w:rPr>
      <w:t>2419/A/MINSANTE/SG/DOSTS du 10 Mai 2023</w:t>
    </w:r>
  </w:p>
  <w:p w14:paraId="77A13578" w14:textId="6C7D008B" w:rsidR="007F56CC" w:rsidRDefault="00000000" w:rsidP="007D2C9E">
    <w:pPr>
      <w:pStyle w:val="En-tte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jc w:val="center"/>
      <w:rPr>
        <w:rStyle w:val="Aucun"/>
        <w:rFonts w:ascii="Times New Roman" w:eastAsia="Times New Roman" w:hAnsi="Times New Roman" w:cs="Times New Roman"/>
        <w:sz w:val="20"/>
        <w:szCs w:val="20"/>
      </w:rPr>
    </w:pPr>
    <w:r w:rsidRPr="001D4BC0">
      <w:rPr>
        <w:rStyle w:val="Aucun"/>
        <w:rFonts w:ascii="Arial Narrow" w:hAnsi="Arial Narrow"/>
        <w:sz w:val="12"/>
        <w:szCs w:val="12"/>
        <w:u w:color="000000"/>
        <w:lang w:val="fr-FR"/>
      </w:rPr>
      <w:t>RCCM : RC/MFOU/B/2023/019   NIU : M052318212062N   B.P. 13809   T</w:t>
    </w:r>
    <w:r>
      <w:rPr>
        <w:rStyle w:val="Aucun"/>
        <w:rFonts w:ascii="Arial Narrow" w:hAnsi="Arial Narrow"/>
        <w:sz w:val="12"/>
        <w:szCs w:val="12"/>
        <w:u w:color="000000"/>
        <w:lang w:val="fr-FR"/>
      </w:rPr>
      <w:t>él : 697 275 194 / 690 230 767   Yaoundé</w:t>
    </w:r>
  </w:p>
  <w:p w14:paraId="7E8D409D" w14:textId="128AD06E" w:rsidR="007F56CC" w:rsidRDefault="00000000" w:rsidP="007D2C9E">
    <w:pPr>
      <w:pStyle w:val="En-tte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jc w:val="center"/>
    </w:pPr>
    <w:r w:rsidRPr="001D4BC0">
      <w:rPr>
        <w:rStyle w:val="Aucun"/>
        <w:rFonts w:ascii="Arial Narrow" w:hAnsi="Arial Narrow"/>
        <w:i/>
        <w:iCs/>
        <w:color w:val="10609B"/>
        <w:sz w:val="14"/>
        <w:szCs w:val="14"/>
        <w:u w:color="10609B"/>
      </w:rPr>
      <w:t xml:space="preserve">SCANNER </w:t>
    </w:r>
    <w:r>
      <w:rPr>
        <w:rStyle w:val="Aucun"/>
        <w:rFonts w:ascii="Arial Narrow" w:hAnsi="Arial Narrow"/>
        <w:i/>
        <w:iCs/>
        <w:color w:val="10609B"/>
        <w:sz w:val="14"/>
        <w:szCs w:val="14"/>
        <w:u w:color="10609B"/>
      </w:rPr>
      <w:t xml:space="preserve">– </w:t>
    </w:r>
    <w:r w:rsidRPr="001D4BC0">
      <w:rPr>
        <w:rStyle w:val="Aucun"/>
        <w:rFonts w:ascii="Arial Narrow" w:hAnsi="Arial Narrow"/>
        <w:i/>
        <w:iCs/>
        <w:color w:val="10609B"/>
        <w:sz w:val="14"/>
        <w:szCs w:val="14"/>
        <w:u w:color="10609B"/>
      </w:rPr>
      <w:t xml:space="preserve">ECHO </w:t>
    </w:r>
    <w:r>
      <w:rPr>
        <w:rStyle w:val="Aucun"/>
        <w:rFonts w:ascii="Arial Narrow" w:hAnsi="Arial Narrow"/>
        <w:i/>
        <w:iCs/>
        <w:color w:val="10609B"/>
        <w:sz w:val="14"/>
        <w:szCs w:val="14"/>
        <w:u w:color="10609B"/>
      </w:rPr>
      <w:t xml:space="preserve">– MAMMOGRAPHIE – </w:t>
    </w:r>
    <w:r w:rsidRPr="001D4BC0">
      <w:rPr>
        <w:rStyle w:val="Aucun"/>
        <w:rFonts w:ascii="Arial Narrow" w:hAnsi="Arial Narrow"/>
        <w:i/>
        <w:iCs/>
        <w:color w:val="10609B"/>
        <w:sz w:val="14"/>
        <w:szCs w:val="14"/>
        <w:u w:color="10609B"/>
      </w:rPr>
      <w:t xml:space="preserve">RADIO </w:t>
    </w:r>
    <w:r>
      <w:rPr>
        <w:rStyle w:val="Aucun"/>
        <w:rFonts w:ascii="Arial Narrow" w:hAnsi="Arial Narrow"/>
        <w:i/>
        <w:iCs/>
        <w:color w:val="10609B"/>
        <w:sz w:val="14"/>
        <w:szCs w:val="14"/>
        <w:u w:color="10609B"/>
      </w:rPr>
      <w:t xml:space="preserve">– </w:t>
    </w:r>
    <w:r>
      <w:rPr>
        <w:rStyle w:val="Aucun"/>
        <w:rFonts w:ascii="Arial Narrow" w:hAnsi="Arial Narrow"/>
        <w:i/>
        <w:iCs/>
        <w:color w:val="10609B"/>
        <w:sz w:val="14"/>
        <w:szCs w:val="14"/>
        <w:u w:color="10609B"/>
        <w:lang w:val="es-ES_tradnl"/>
      </w:rPr>
      <w:t>PANNORAMIQUE DENTAIRE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70A2C" w14:textId="77777777" w:rsidR="007D2C9E" w:rsidRDefault="007D2C9E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displayBackgroundShape/>
  <w:proofState w:spelling="clean" w:grammar="clean"/>
  <w:defaultTabStop w:val="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6CC"/>
    <w:rsid w:val="00084500"/>
    <w:rsid w:val="00137445"/>
    <w:rsid w:val="001D4BC0"/>
    <w:rsid w:val="00204E50"/>
    <w:rsid w:val="00216B2E"/>
    <w:rsid w:val="00265558"/>
    <w:rsid w:val="00311C48"/>
    <w:rsid w:val="003A3326"/>
    <w:rsid w:val="00483F7C"/>
    <w:rsid w:val="004B5D05"/>
    <w:rsid w:val="004D294A"/>
    <w:rsid w:val="00507FB3"/>
    <w:rsid w:val="00627CDE"/>
    <w:rsid w:val="00644572"/>
    <w:rsid w:val="006573EB"/>
    <w:rsid w:val="00681983"/>
    <w:rsid w:val="006B2E24"/>
    <w:rsid w:val="00785689"/>
    <w:rsid w:val="007A492E"/>
    <w:rsid w:val="007D2C9E"/>
    <w:rsid w:val="007D5495"/>
    <w:rsid w:val="007F56CC"/>
    <w:rsid w:val="009B07BF"/>
    <w:rsid w:val="009C4CD2"/>
    <w:rsid w:val="00A21BC3"/>
    <w:rsid w:val="00B346E7"/>
    <w:rsid w:val="00B738CA"/>
    <w:rsid w:val="00CB1210"/>
    <w:rsid w:val="00D97E7F"/>
    <w:rsid w:val="00DA545B"/>
    <w:rsid w:val="00E26B1F"/>
    <w:rsid w:val="00E73973"/>
    <w:rsid w:val="00E91F54"/>
    <w:rsid w:val="00F3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153E05"/>
  <w15:docId w15:val="{0A169737-4BEA-AB43-9100-45CD17F95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r-CM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</w:style>
  <w:style w:type="paragraph" w:customStyle="1" w:styleId="Corps">
    <w:name w:val="Corps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Pardfaut">
    <w:name w:val="Par défau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Pieddepage">
    <w:name w:val="footer"/>
    <w:basedOn w:val="Normal"/>
    <w:link w:val="PieddepageCar"/>
    <w:uiPriority w:val="99"/>
    <w:unhideWhenUsed/>
    <w:rsid w:val="007D2C9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D2C9E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499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2026-05-21T09:39:00Z</dcterms:created>
  <dcterms:modified xsi:type="dcterms:W3CDTF">2026-05-21T09:39:00Z</dcterms:modified>
</cp:coreProperties>
</file>