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2400"/>
        <w:rPr>
          <w:rFonts w:ascii="Arial Narrow" w:hAnsi="Arial Narrow"/>
        </w:rPr>
      </w:pPr>
    </w:p>
    <w:p>
      <w:pPr>
        <w:spacing w:after="120"/>
        <w:jc w:val="center"/>
        <w:rPr>
          <w:rFonts w:ascii="Arial Narrow" w:hAnsi="Arial Narrow"/>
          <w:b/>
          <w:bCs/>
          <w:color w:val="1F3864"/>
          <w:sz w:val="28"/>
          <w:szCs w:val="28"/>
        </w:rPr>
      </w:pPr>
      <w:r>
        <w:rPr>
          <w:rFonts w:ascii="Arial Narrow" w:hAnsi="Arial Narrow"/>
          <w:b/>
          <w:bCs/>
          <w:color w:val="1F3864"/>
          <w:sz w:val="28"/>
          <w:szCs w:val="28"/>
        </w:rPr>
        <w:t xml:space="preserve">PARTIE I</w:t>
      </w:r>
    </w:p>
    <w:p>
      <w:pPr>
        <w:pBdr>
          <w:top w:val="single" w:sz="6" w:space="6" w:color="1F3864"/>
          <w:bottom w:val="single" w:sz="6" w:space="6" w:color="1F3864"/>
        </w:pBdr>
        <w:spacing w:before="60" w:after="60"/>
        <w:jc w:val="center"/>
        <w:rPr>
          <w:rFonts w:ascii="Arial Narrow" w:hAnsi="Arial Narrow"/>
          <w:b/>
          <w:bCs/>
          <w:color w:val="1F3864"/>
          <w:sz w:val="48"/>
          <w:szCs w:val="48"/>
        </w:rPr>
      </w:pPr>
      <w:r>
        <w:rPr>
          <w:rFonts w:ascii="Arial Narrow" w:hAnsi="Arial Narrow"/>
          <w:b/>
          <w:bCs/>
          <w:color w:val="1F3864"/>
          <w:sz w:val="48"/>
          <w:szCs w:val="48"/>
        </w:rPr>
        <w:t xml:space="preserve">RADIOGRAPHIES</w:t>
      </w:r>
    </w:p>
    <w:p>
      <w:pPr>
        <w:spacing w:before="200"/>
        <w:jc w:val="center"/>
        <w:rPr>
          <w:rFonts w:ascii="Arial Narrow" w:hAnsi="Arial Narrow"/>
          <w:i/>
          <w:iCs/>
          <w:color w:val="000000"/>
          <w:sz w:val="24"/>
          <w:szCs w:val="24"/>
        </w:rPr>
      </w:pPr>
      <w:r>
        <w:rPr>
          <w:rFonts w:ascii="Arial Narrow" w:hAnsi="Arial Narrow"/>
          <w:i/>
          <w:iCs/>
          <w:color w:val="000000"/>
          <w:sz w:val="24"/>
          <w:szCs w:val="24"/>
        </w:rPr>
        <w:t xml:space="preserve">Comptes rendus normalisés — Imagerie standard</w:t>
      </w:r>
    </w:p>
    <w:p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01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03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DU THORAX</w:t>
      </w:r>
    </w:p>
    <w:p w14:paraId="00000004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05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06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07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du thorax</w:t>
      </w:r>
    </w:p>
    <w:p w14:paraId="00000008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0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0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0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 standard de thorax de face, en inspiration profonde, en position debout.</w:t>
      </w:r>
    </w:p>
    <w:p w14:paraId="0000000C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0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Transparence pulmonaire normale et symétrique. Pas d’opacité, de masse ni d’hyperclarté suspecte. Vascularisation pulmonaire régulière.</w:t>
      </w:r>
    </w:p>
    <w:p w14:paraId="0000000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Médiastin de largeur normale, centré, sans masse ni adénopathie visible. Bouton aortique en place.</w:t>
      </w:r>
    </w:p>
    <w:p w14:paraId="0000000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Silhouette cardiaque de morphologie normale. Index cardio-thoracique inférieur à 0,50.</w:t>
      </w:r>
    </w:p>
    <w:p w14:paraId="0000001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Coupoles diaphragmatiques régulières, en position et hauteur normales. Angles costodiaphragmatiques dégagés.</w:t>
      </w:r>
    </w:p>
    <w:p w14:paraId="0000001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Culs-de-sac costodiaphragmatiques libres et symétriques. Pas d’épanchement ni d’épaississement pleural.</w:t>
      </w:r>
    </w:p>
    <w:p w14:paraId="0000001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Arcs costaux, clavicules, omoplates et parties molles d’aspect normal. Pas de lyse ni fracture visible.</w:t>
      </w:r>
    </w:p>
    <w:p w14:paraId="00000013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1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thoracique normale.</w:t>
      </w:r>
    </w:p>
    <w:p w14:paraId="00000015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16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017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18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1A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DU RACHIS CERVICAL</w:t>
      </w:r>
    </w:p>
    <w:p w14:paraId="0000001B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1C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1D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1E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du rachis cervical</w:t>
      </w:r>
    </w:p>
    <w:p w14:paraId="0000001F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2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2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2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du rachis cervical de face, de profil et de 3/4 bilatéraux.</w:t>
      </w:r>
    </w:p>
    <w:p w14:paraId="00000023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2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Lordose cervicale physiologique bien conservée sur le profil. Pas de déséquilibre sagittal.</w:t>
      </w:r>
    </w:p>
    <w:p w14:paraId="0000002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Corps vertébraux de C1 à C7 de hauteur, morphologie et densité normales. Pas de tassement ni de lyse.</w:t>
      </w:r>
    </w:p>
    <w:p w14:paraId="0000002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Espaces intervertébraux bien conservés à tous les étages cervicaux. Pas de pincement.</w:t>
      </w:r>
    </w:p>
    <w:p w14:paraId="0000002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Pédicules, lames, massifs articulaires et processus épineux d’aspect normal et symétrique.</w:t>
      </w:r>
    </w:p>
    <w:p w14:paraId="0000002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Foramens de conjugaison libres et dégagés de façon symétrique sur les 3/4.</w:t>
      </w:r>
    </w:p>
    <w:p w14:paraId="0000002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Apophyse odontoïde de morphologie normale, bien centrée entre les masses latérales de C1.</w:t>
      </w:r>
    </w:p>
    <w:p w14:paraId="0000002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Espace pré-vertébral d’épaisseur normale à tous les niveaux.</w:t>
      </w:r>
    </w:p>
    <w:p w14:paraId="0000002B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2C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du rachis cervical normale. Pas de lésion osseuse ni discale identifiée.</w:t>
      </w:r>
    </w:p>
    <w:p w14:paraId="0000002D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2E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02F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30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32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DU RACHIS DORSAL</w:t>
      </w:r>
    </w:p>
    <w:p w14:paraId="00000033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3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35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36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du rachis dorsal</w:t>
      </w:r>
    </w:p>
    <w:p w14:paraId="00000037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3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3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3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du rachis dorsal de face et de profil.</w:t>
      </w:r>
    </w:p>
    <w:p w14:paraId="0000003B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3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Cyphose dorsale physiologique bien conservée. Pas de déformation frontale ni sagittale.</w:t>
      </w:r>
    </w:p>
    <w:p w14:paraId="0000003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Corps vertébraux de T1 à T12 de hauteur et morphologie normales. Plateaux vertébraux réguliers. Pas de tassement.</w:t>
      </w:r>
    </w:p>
    <w:p w14:paraId="0000003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Espaces intervertébraux conservés à tous les étages. Pas de pincement.</w:t>
      </w:r>
    </w:p>
    <w:p w14:paraId="0000003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Pédicules bien individualisés et symétriques. Pas d’élargissement ni d’érosion.</w:t>
      </w:r>
    </w:p>
    <w:p w14:paraId="0000004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Articulations costo-vertébrales d’aspect normal. Côtes sans lyse ni fracture.</w:t>
      </w:r>
    </w:p>
    <w:p w14:paraId="0000004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Lames, processus articulaires et épineux d’aspect normal.</w:t>
      </w:r>
    </w:p>
    <w:p w14:paraId="0000004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43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du rachis dorsal normale.</w:t>
      </w:r>
    </w:p>
    <w:p w14:paraId="00000044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45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046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47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8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49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DU RACHIS LOMBAIRE</w:t>
      </w:r>
    </w:p>
    <w:p w14:paraId="0000004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4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4C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4D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du rachis lombaire</w:t>
      </w:r>
    </w:p>
    <w:p w14:paraId="0000004E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4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5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5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du rachis lombaire de face et de profil.</w:t>
      </w:r>
    </w:p>
    <w:p w14:paraId="0000005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5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Lordose lombaire physiologique bien conservée. Pas de scoliose ni de déséquilibre coronal.</w:t>
      </w:r>
    </w:p>
    <w:p w14:paraId="0000005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Corps vertébraux de L1 à L5 de hauteur et morphologie normales. Plateaux réguliers. Pas de tassement ni de lyse.</w:t>
      </w:r>
    </w:p>
    <w:p w14:paraId="0000005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Espaces intervertébraux bien conservés de L1-L2 à L5-S1. Pas de pincement discal.</w:t>
      </w:r>
    </w:p>
    <w:p w14:paraId="0000005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Pédicules, lames, isthmes, processus articulaires et épineux d’aspect normal et symétrique.</w:t>
      </w:r>
    </w:p>
    <w:p w14:paraId="0000005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Articulations interapophysaires postérieures d’aspect normal.</w:t>
      </w:r>
    </w:p>
    <w:p w14:paraId="0000005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Jonction lombo-sacrée sans anomalie visible. Sacrum d’aspect normal.</w:t>
      </w:r>
    </w:p>
    <w:p w14:paraId="0000005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Ombres des psoas présentes et symétriques. Pas de calcification para-vertébrale.</w:t>
      </w:r>
    </w:p>
    <w:p w14:paraId="0000005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5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du rachis lombaire normale.</w:t>
      </w:r>
    </w:p>
    <w:p w14:paraId="0000005C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5D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05E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5F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61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DU BASSIN</w:t>
      </w:r>
    </w:p>
    <w:p w14:paraId="0000006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63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64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65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du bassin</w:t>
      </w:r>
    </w:p>
    <w:p w14:paraId="00000066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67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6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6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 standard du bassin de face, en décubitus dorsal.</w:t>
      </w:r>
    </w:p>
    <w:p w14:paraId="0000006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6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Anneau pelvien de morphologie normale. Symétrie des deux hémi-bassins. Pas de fracture ni de disjonction.</w:t>
      </w:r>
    </w:p>
    <w:p w14:paraId="0000006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Sacrum et coccyx d’aspect normal. Foramens sacrés bien visibles et symétriques.</w:t>
      </w:r>
    </w:p>
    <w:p w14:paraId="0000006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 sacro-iliaque bilatéral de largeur normale, régulier, sans condensation ni érosion.</w:t>
      </w:r>
    </w:p>
    <w:p w14:paraId="0000006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Têtes fémorales sphériques, bien centrées dans les cavités cotyloïdes. Interligne coxo-fémoral conservé. Pas d’ostéophyte ni de géode.</w:t>
      </w:r>
    </w:p>
    <w:p w14:paraId="0000006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Cols fémoraux d’axe et d’aspect normaux, sans fracture ni apposition périostée.</w:t>
      </w:r>
    </w:p>
    <w:p w14:paraId="0000007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 symphysaire de largeur normale, sans diastasis.</w:t>
      </w:r>
    </w:p>
    <w:p w14:paraId="0000007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7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du bassin normale.</w:t>
      </w:r>
    </w:p>
    <w:p w14:paraId="00000073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74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075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76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7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78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DE LA HANCHE</w:t>
      </w:r>
    </w:p>
    <w:p w14:paraId="0000007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7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7B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7C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de la hanche (côté : ☐ Droit ☐ Gauche)</w:t>
      </w:r>
    </w:p>
    <w:p w14:paraId="0000007D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7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7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80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de la hanche de face et de profil.</w:t>
      </w:r>
    </w:p>
    <w:p w14:paraId="0000008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8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Tête fémorale de forme sphérique, de densité homogène. Pas de géode, d’ostéonécrose ni de fracture.</w:t>
      </w:r>
    </w:p>
    <w:p w14:paraId="0000008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 articulaire bien conservé, de largeur normale et régulière.</w:t>
      </w:r>
    </w:p>
    <w:p w14:paraId="0000008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Arrière-fond cotyloïdien régulier. Sourcil cotyloïdien net. Bonne couverture de la tête fémorale.</w:t>
      </w:r>
    </w:p>
    <w:p w14:paraId="0000008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Col fémoral d’axe et de morphologie normaux. Angle cervico-diaphysaire conservé. Pas de fracture.</w:t>
      </w:r>
    </w:p>
    <w:p w14:paraId="0000008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Grand trochanter et petit trochanter d’aspect normal.</w:t>
      </w:r>
    </w:p>
    <w:p w14:paraId="0000008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Parties molles péri-articulaires sans anomalie visible.</w:t>
      </w:r>
    </w:p>
    <w:p w14:paraId="0000008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8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de la hanche normale.</w:t>
      </w:r>
    </w:p>
    <w:p w14:paraId="0000008A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8B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08C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8D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E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8F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DU GENOU</w:t>
      </w:r>
    </w:p>
    <w:p w14:paraId="0000009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9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92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93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du genou (côté : ☐ Droit ☐ Gauche)</w:t>
      </w:r>
    </w:p>
    <w:p w14:paraId="0000009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9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9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97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du genou de face en charge, de profil et incidence axiale de rotule.</w:t>
      </w:r>
    </w:p>
    <w:p w14:paraId="0000009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9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Interlignes fémoro-tibial interne et externe de largeur normale et symétrique. Pas de pincement.</w:t>
      </w:r>
    </w:p>
    <w:p w14:paraId="0000009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Condyles fémoraux d’aspect normal, sans géode ni irrégularité de surface.</w:t>
      </w:r>
    </w:p>
    <w:p w14:paraId="0000009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Plateaux tibiaux réguliers, horizontaux. Épines tibiales de morphologie normale.</w:t>
      </w:r>
    </w:p>
    <w:p w14:paraId="0000009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Rotule bien centrée dans la trochlée fémorale. Pas de fracture ni de subluxation.</w:t>
      </w:r>
    </w:p>
    <w:p w14:paraId="0000009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Tête fibulaire d’aspect normal.</w:t>
      </w:r>
    </w:p>
    <w:p w14:paraId="0000009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Pas d’épanchement intra-articulaire visible. Coussins adipeux en position normale. Parties molles sans anomalie.</w:t>
      </w:r>
    </w:p>
    <w:p w14:paraId="0000009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A0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du genou normale.</w:t>
      </w:r>
    </w:p>
    <w:p w14:paraId="000000A1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A2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0A3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A4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5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A6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DE LA CHEVILLE</w:t>
      </w:r>
    </w:p>
    <w:p w14:paraId="000000A7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A8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A9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AA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de la cheville (côté : ☐ Droit ☐ Gauche)</w:t>
      </w:r>
    </w:p>
    <w:p w14:paraId="000000A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AC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AD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AE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de la cheville de face et de profil.</w:t>
      </w:r>
    </w:p>
    <w:p w14:paraId="000000A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B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Mortaise tibio-fibulaire symétrique et bien formée. Pas de diastasis tibio-fibulaire inférieur.</w:t>
      </w:r>
    </w:p>
    <w:p w14:paraId="000000B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 tibio-talien de largeur normale et régulière.</w:t>
      </w:r>
    </w:p>
    <w:p w14:paraId="000000B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Malléole interne et malléole externe d’aspect normal. Pas de fracture ni d’arrachement osseux.</w:t>
      </w:r>
    </w:p>
    <w:p w14:paraId="000000B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Talus de morphologie normale, sans tassement ni lyse.</w:t>
      </w:r>
    </w:p>
    <w:p w14:paraId="000000B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Calcanéum d’aspect normal. Pas d’enthésophyte calcanéen visible.</w:t>
      </w:r>
    </w:p>
    <w:p w14:paraId="000000B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Parties molles péri-articulaires sans anomalie.</w:t>
      </w:r>
    </w:p>
    <w:p w14:paraId="000000B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B7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de la cheville normale.</w:t>
      </w:r>
    </w:p>
    <w:p w14:paraId="000000B8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B9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0BA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BB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C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BD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DU PIED</w:t>
      </w:r>
    </w:p>
    <w:p w14:paraId="000000B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BF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C0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C1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du pied (côté : ☐ Droit ☐ Gauche)</w:t>
      </w:r>
    </w:p>
    <w:p w14:paraId="000000C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C3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C4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C5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du pied de face, de profil et en incidence oblique (3/4).</w:t>
      </w:r>
    </w:p>
    <w:p w14:paraId="000000C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C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Métatarses et phalanges d’aspect normal, sans fracture ni déformation. Articulations métatarso-phalangiennes bien conservées.</w:t>
      </w:r>
    </w:p>
    <w:p w14:paraId="000000C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Cunéiformes, cuboïde et scaphoïde tarsien d’aspect normal. Interlignes de Lisfranc conservés.</w:t>
      </w:r>
    </w:p>
    <w:p w14:paraId="000000C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Talus et calcanéum de morphologie normale. Interligne sous-talien conservé.</w:t>
      </w:r>
    </w:p>
    <w:p w14:paraId="000000C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Sésamoïdes du 1er rayon de situation et de taille normales.</w:t>
      </w:r>
    </w:p>
    <w:p w14:paraId="000000C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Arches longitudinale et transversale conservées sur le cliché de profil.</w:t>
      </w:r>
    </w:p>
    <w:p w14:paraId="000000C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Parties molles sans anomalie visible.</w:t>
      </w:r>
    </w:p>
    <w:p w14:paraId="000000CD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CE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du pied normale.</w:t>
      </w:r>
    </w:p>
    <w:p w14:paraId="000000CF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D0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0D1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D2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3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D4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DE L’ÉPAULE</w:t>
      </w:r>
    </w:p>
    <w:p w14:paraId="000000D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D6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D7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D8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de l’épaule (côté : ☐ Droit ☐ Gauche)</w:t>
      </w:r>
    </w:p>
    <w:p w14:paraId="000000D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D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DB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DC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de l’épaule de face en rotation neutre et de profil.</w:t>
      </w:r>
    </w:p>
    <w:p w14:paraId="000000DD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D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 gléno-huméral de largeur normale et régulière. Tête humérale bien centrée dans la glène.</w:t>
      </w:r>
    </w:p>
    <w:p w14:paraId="000000D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Tête humérale de morphologie normale, sphérique. Pas de géode ni d’ostéophyte.</w:t>
      </w:r>
    </w:p>
    <w:p w14:paraId="000000E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Acromion d’aspect normal. Espace sous-acromial conservé (&gt; 7 mm).</w:t>
      </w:r>
    </w:p>
    <w:p w14:paraId="000000E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 acromio-claviculaire de largeur normale.</w:t>
      </w:r>
    </w:p>
    <w:p w14:paraId="000000E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Clavicule sans fracture ni lyse.</w:t>
      </w:r>
    </w:p>
    <w:p w14:paraId="000000E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Trochiter et trochin d’aspect normal. Pas d’arrachement ni de calcification tendineuse.</w:t>
      </w:r>
    </w:p>
    <w:p w14:paraId="000000E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Parties molles péri-articulaires sans anomalie visible.</w:t>
      </w:r>
    </w:p>
    <w:p w14:paraId="000000E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E6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de l’épaule normale.</w:t>
      </w:r>
    </w:p>
    <w:p w14:paraId="000000E7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E8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0E9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0EA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B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0EC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DU COUDE</w:t>
      </w:r>
    </w:p>
    <w:p w14:paraId="000000ED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0EE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0EF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0F0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du coude (côté : ☐ Droit ☐ Gauche)</w:t>
      </w:r>
    </w:p>
    <w:p w14:paraId="000000F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0F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0F3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0F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du coude de face et de profil à 90°.</w:t>
      </w:r>
    </w:p>
    <w:p w14:paraId="000000F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0F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 huméro-ulnaire de largeur normale et régulière.</w:t>
      </w:r>
    </w:p>
    <w:p w14:paraId="000000F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 radio-huméral conservé. Tête radiale bien en regard du capitellum.</w:t>
      </w:r>
    </w:p>
    <w:p w14:paraId="000000F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Épicondyle latéral et épitrochlée médiale d’aspect normal.</w:t>
      </w:r>
    </w:p>
    <w:p w14:paraId="000000F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Olécrane sans fracture ni ostéophyte.</w:t>
      </w:r>
    </w:p>
    <w:p w14:paraId="000000F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Coussins adipeux antérieur et postérieur en position normale. Pas d’épanchement.</w:t>
      </w:r>
    </w:p>
    <w:p w14:paraId="000000F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Parties molles sans anomalie.</w:t>
      </w:r>
    </w:p>
    <w:p w14:paraId="000000FC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0FD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du coude normale.</w:t>
      </w:r>
    </w:p>
    <w:p w14:paraId="000000FE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0FF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100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01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2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03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DU POIGNET</w:t>
      </w:r>
    </w:p>
    <w:p w14:paraId="00000104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05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06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07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du poignet (côté : ☐ Droit ☐ Gauche)</w:t>
      </w:r>
    </w:p>
    <w:p w14:paraId="00000108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0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0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0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du poignet de face et de profil.</w:t>
      </w:r>
    </w:p>
    <w:p w14:paraId="0000010C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0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 radio-ulnaire distal de largeur normale. Index radio-ulnaire conservé.</w:t>
      </w:r>
    </w:p>
    <w:p w14:paraId="0000010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Les huit os du carpe en place, de morphologie et densité normales. Interlignes intra-carpiens conservés.</w:t>
      </w:r>
    </w:p>
    <w:p w14:paraId="0000010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 radio-carpien de largeur normale et régulière.</w:t>
      </w:r>
    </w:p>
    <w:p w14:paraId="0000011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Styloïde radiale d’aspect normal, sans fracture.</w:t>
      </w:r>
    </w:p>
    <w:p w14:paraId="0000011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Bases des métacarpiens d’aspect normal.</w:t>
      </w:r>
    </w:p>
    <w:p w14:paraId="0000011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Parties molles sans anomalie.</w:t>
      </w:r>
    </w:p>
    <w:p w14:paraId="00000113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11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du poignet normale.</w:t>
      </w:r>
    </w:p>
    <w:p w14:paraId="00000115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116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117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18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9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1A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DE LA MAIN</w:t>
      </w:r>
    </w:p>
    <w:p w14:paraId="0000011B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1C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1D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1E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de la main (côté : ☐ Droit ☐ Gauche)</w:t>
      </w:r>
    </w:p>
    <w:p w14:paraId="0000011F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2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2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2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de la main de face et de profil.</w:t>
      </w:r>
    </w:p>
    <w:p w14:paraId="00000123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2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Les cinq métacarpiens d’aspect normal, sans fracture ni lyse. Espaces inter-métacarpiens conservés.</w:t>
      </w:r>
    </w:p>
    <w:p w14:paraId="0000012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Interlignes métacarpo-phalangiens conservés et réguliers. Pas d’érosion.</w:t>
      </w:r>
    </w:p>
    <w:p w14:paraId="0000012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Phalanges proximales, moyennes et distales d’aspect normal à tous les rayons. Pas de fracture.</w:t>
      </w:r>
    </w:p>
    <w:p w14:paraId="0000012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Interlignes inter-phalangiens conservés. Pas d’érosion ni d’ostéophyte.</w:t>
      </w:r>
    </w:p>
    <w:p w14:paraId="0000012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Sésamoïdes du 1er rayon en place et d’aspect normal.</w:t>
      </w:r>
    </w:p>
    <w:p w14:paraId="0000012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Parties molles sans anomalie visible.</w:t>
      </w:r>
    </w:p>
    <w:p w14:paraId="0000012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12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de la main normale.</w:t>
      </w:r>
    </w:p>
    <w:p w14:paraId="0000012C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12D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12E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2F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0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31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DU CRÂNE</w:t>
      </w:r>
    </w:p>
    <w:p w14:paraId="0000013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33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34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35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du crâne</w:t>
      </w:r>
    </w:p>
    <w:p w14:paraId="00000136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37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3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3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standard du crâne de face et de profil.</w:t>
      </w:r>
    </w:p>
    <w:p w14:paraId="0000013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3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Voûte crânienne de morphologie normale. Sutures crâniennes bien individualisées. Pas de fracture ni de lyse.</w:t>
      </w:r>
    </w:p>
    <w:p w14:paraId="0000013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Base du crâne sans anomalie visible. Clinoïdes antérieures et postérieures d’aspect normal.</w:t>
      </w:r>
    </w:p>
    <w:p w14:paraId="0000013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Selle turcique de taille et de morphologie normales.</w:t>
      </w:r>
    </w:p>
    <w:p w14:paraId="0000013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Rochers bien visibles et symétriques. Conduits auditifs internes d’aspect normal.</w:t>
      </w:r>
    </w:p>
    <w:p w14:paraId="0000013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Densité osseuse du diploé homogène. Pas de zone de lyse ni de condensation suspecte.</w:t>
      </w:r>
    </w:p>
    <w:p w14:paraId="0000014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Calcification de la glande pinéale centrée. Pas de calcification pathologique.</w:t>
      </w:r>
    </w:p>
    <w:p w14:paraId="0000014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14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du crâne normale.</w:t>
      </w:r>
    </w:p>
    <w:p w14:paraId="00000143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144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145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46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7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48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RADIOGRAPHIE DES SINUS DE LA FACE</w:t>
      </w:r>
    </w:p>
    <w:p w14:paraId="0000014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4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4B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4C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Radiographie des sinus de la face</w:t>
      </w:r>
    </w:p>
    <w:p w14:paraId="0000014D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4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4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50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Clichés des sinus de la face selon l’incidence de Blondeau et de face.</w:t>
      </w:r>
    </w:p>
    <w:p w14:paraId="0000015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5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Sinus maxillaires bilatéraux transparents et bien pneumatisés. Parois sinusiennes régulières. Pas d’opacité ni de niveau hydro-aérique.</w:t>
      </w:r>
    </w:p>
    <w:p w14:paraId="0000015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Sinus frontaux transparents et symétriques. Parois bien délimitées.</w:t>
      </w:r>
    </w:p>
    <w:p w14:paraId="0000015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Labyrinthe ethmoïdal transparent bilatéralement. Pas d’opacité.</w:t>
      </w:r>
    </w:p>
    <w:p w14:paraId="0000015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Sinus sphénoïdal transparent dans la mesure de sa visibilité.</w:t>
      </w:r>
    </w:p>
    <w:p w14:paraId="0000015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Cloison nasale en position médiane. Cornets sans hypertrophie visible.</w:t>
      </w:r>
    </w:p>
    <w:p w14:paraId="0000015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Orbites de contenu et de volume symétriques. Parois orbitaires régulières.</w:t>
      </w:r>
    </w:p>
    <w:p w14:paraId="0000015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15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Radiographie des sinus de la face normale. Bonne pneumatisation de tous les sinus explorés.</w:t>
      </w:r>
    </w:p>
    <w:p w14:paraId="0000015A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15B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15C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5D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9" wp14:editId="56E346C8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E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5F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D’ABDOMEN SANS PRÉPARATION</w:t>
      </w:r>
    </w:p>
    <w:p w14:paraId="0000016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6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62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63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Abdomen sans préparation (ASP)</w:t>
      </w:r>
    </w:p>
    <w:p w14:paraId="0000016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6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6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67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Cliché d’abdomen sans préparation, en position debout et/ou couchée.</w:t>
      </w:r>
    </w:p>
    <w:p w14:paraId="0000016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6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Pas de croissant gazeux sous-diaphragmatique. Pas de pneumopéritoine.</w:t>
      </w:r>
    </w:p>
    <w:p w14:paraId="0000016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Pas de niveau hydro-aérique pathologique en dehors de l’aérocolie physiologique.</w:t>
      </w:r>
    </w:p>
    <w:p w14:paraId="0000016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Cadre colique en place, d’aspect normal. Aérocolie physiologique modérée.</w:t>
      </w:r>
    </w:p>
    <w:p w14:paraId="0000016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Anses grêles non dilatées. Pas d’occlusion.</w:t>
      </w:r>
    </w:p>
    <w:p w14:paraId="0000016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Ombres hépatique et splénique de taille normale.</w:t>
      </w:r>
    </w:p>
    <w:p w14:paraId="0000016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Ombres rénales bilatérales en place. Pas d’image calcique sur le trajet urinaire.</w:t>
      </w:r>
    </w:p>
    <w:p w14:paraId="0000016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Rachis lombaire et bassin d’aspect normal sur ce cliché. Pas de lyse ni de fracture évidente.</w:t>
      </w:r>
    </w:p>
    <w:p w14:paraId="0000017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Ombres des psoas présentes et symétriques. Pas de masse ni de calcification pathologique.</w:t>
      </w:r>
    </w:p>
    <w:p w14:paraId="0000017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17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Abdomen sans préparation normal. Pas de signe d’occlusion ni de pneumopéritoine.</w:t>
      </w:r>
    </w:p>
    <w:p w14:paraId="00000173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174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>
      <w:pPr>
        <w:spacing w:before="2400"/>
        <w:rPr>
          <w:rFonts w:ascii="Arial Narrow" w:hAnsi="Arial Narrow"/>
        </w:rPr>
      </w:pPr>
    </w:p>
    <w:p>
      <w:pPr>
        <w:spacing w:after="120"/>
        <w:jc w:val="center"/>
        <w:rPr>
          <w:rFonts w:ascii="Arial Narrow" w:hAnsi="Arial Narrow"/>
          <w:b/>
          <w:bCs/>
          <w:color w:val="1F3864"/>
          <w:sz w:val="28"/>
          <w:szCs w:val="28"/>
        </w:rPr>
      </w:pPr>
      <w:r>
        <w:rPr>
          <w:rFonts w:ascii="Arial Narrow" w:hAnsi="Arial Narrow"/>
          <w:b/>
          <w:bCs/>
          <w:color w:val="1F3864"/>
          <w:sz w:val="28"/>
          <w:szCs w:val="28"/>
        </w:rPr>
        <w:t xml:space="preserve">PARTIE II</w:t>
      </w:r>
    </w:p>
    <w:p>
      <w:pPr>
        <w:pBdr>
          <w:top w:val="single" w:sz="6" w:space="6" w:color="1F3864"/>
          <w:bottom w:val="single" w:sz="6" w:space="6" w:color="1F3864"/>
        </w:pBdr>
        <w:spacing w:before="60" w:after="60"/>
        <w:jc w:val="center"/>
        <w:rPr>
          <w:rFonts w:ascii="Arial Narrow" w:hAnsi="Arial Narrow"/>
          <w:b/>
          <w:bCs/>
          <w:color w:val="1F3864"/>
          <w:sz w:val="48"/>
          <w:szCs w:val="48"/>
        </w:rPr>
      </w:pPr>
      <w:r>
        <w:rPr>
          <w:rFonts w:ascii="Arial Narrow" w:hAnsi="Arial Narrow"/>
          <w:b/>
          <w:bCs/>
          <w:color w:val="1F3864"/>
          <w:sz w:val="48"/>
          <w:szCs w:val="48"/>
        </w:rPr>
        <w:t xml:space="preserve">ÉCHOGRAPHIES</w:t>
      </w:r>
    </w:p>
    <w:p>
      <w:pPr>
        <w:spacing w:before="200"/>
        <w:jc w:val="center"/>
        <w:rPr>
          <w:rFonts w:ascii="Arial Narrow" w:hAnsi="Arial Narrow"/>
          <w:i/>
          <w:iCs/>
          <w:color w:val="000000"/>
          <w:sz w:val="24"/>
          <w:szCs w:val="24"/>
        </w:rPr>
      </w:pPr>
      <w:r>
        <w:rPr>
          <w:rFonts w:ascii="Arial Narrow" w:hAnsi="Arial Narrow"/>
          <w:i/>
          <w:iCs/>
          <w:color w:val="000000"/>
          <w:sz w:val="24"/>
          <w:szCs w:val="24"/>
        </w:rPr>
        <w:t xml:space="preserve">Comptes rendus normalisés — Ultrasonographie</w:t>
      </w:r>
    </w:p>
    <w:p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75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01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6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77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ABDOMINALE</w:t>
      </w:r>
    </w:p>
    <w:p w14:paraId="0000017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7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7A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7B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abdominale</w:t>
      </w:r>
    </w:p>
    <w:p w14:paraId="0000017C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7D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7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7F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réalisée en mode B temps réel à l’aide d’une sonde convexe basse fréquence, complétée par une étude Doppler couleur.</w:t>
      </w:r>
    </w:p>
    <w:p w14:paraId="0000018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8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Foie de taille et d’échogénicité normales, contours réguliers, sans lésion focale.</w:t>
      </w:r>
    </w:p>
    <w:p w14:paraId="0000018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Vésicule biliaire à paroi fine, non distendue, sans calcul ni sludge ; voies biliaires non dilatées.</w:t>
      </w:r>
    </w:p>
    <w:p w14:paraId="0000018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Pancréas de morphologie et d’échogénicité normales dans la mesure de sa visibilité.</w:t>
      </w:r>
    </w:p>
    <w:p w14:paraId="0000018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Rate de taille et d’échogénicité normales, sans lésion focale.</w:t>
      </w:r>
    </w:p>
    <w:p w14:paraId="0000018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Reins bilatéraux de taille, morphologie et échogénicité normales, sans dilatation cavitaire ni calcul.</w:t>
      </w:r>
    </w:p>
    <w:p w14:paraId="0000018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Aorte abdominale de calibre normal, sans anévrysme.</w:t>
      </w:r>
    </w:p>
    <w:p w14:paraId="0000018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d’épanchement péritonéal libre.</w:t>
      </w:r>
    </w:p>
    <w:p w14:paraId="0000018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18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abdominale normale.</w:t>
      </w:r>
    </w:p>
    <w:p w14:paraId="0000018A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18B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18C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8D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02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E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8F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ABDOMINO-PELVIENNE</w:t>
      </w:r>
    </w:p>
    <w:p w14:paraId="0000019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9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92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93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abdomino-pelvienne</w:t>
      </w:r>
    </w:p>
    <w:p w14:paraId="0000019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9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9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97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réalisée en mode B temps réel, sonde convexe basse fréquence, complétée par Doppler couleur ; vessie en réplétion.</w:t>
      </w:r>
    </w:p>
    <w:p w14:paraId="0000019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9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Foie de taille et d’échogénicité normales, sans lésion focale ni dilatation des voies biliaires.</w:t>
      </w:r>
    </w:p>
    <w:p w14:paraId="0000019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Vésicule biliaire à paroi fine, sans calcul.</w:t>
      </w:r>
    </w:p>
    <w:p w14:paraId="0000019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Rate, pancréas et reins bilatéraux d’aspect normal dans la mesure de leur visibilité.</w:t>
      </w:r>
    </w:p>
    <w:p w14:paraId="0000019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d’épanchement intra-abdominal libre.</w:t>
      </w:r>
    </w:p>
    <w:p w14:paraId="0000019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Utérus de taille et de morphologie normales (ou prostate d’aspect normal selon le sexe).</w:t>
      </w:r>
    </w:p>
    <w:p w14:paraId="0000019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Annexes bilatérales d’aspect normal, sans masse.</w:t>
      </w:r>
    </w:p>
    <w:p w14:paraId="0000019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Vessie à paroi fine, sans écho intra-luminal ; résidu post-mictionnel négligeable.</w:t>
      </w:r>
    </w:p>
    <w:p w14:paraId="000001A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Cul-de-sac de Douglas libre.</w:t>
      </w:r>
    </w:p>
    <w:p w14:paraId="000001A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1A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abdomino-pelvienne normale.</w:t>
      </w:r>
    </w:p>
    <w:p w14:paraId="000001A3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1A4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1A5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A6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03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A7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A8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PELVIENNE (VOIE SUS-PUBIENNE)</w:t>
      </w:r>
    </w:p>
    <w:p w14:paraId="000001A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A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AB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AC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pelvienne (femme), voie sus-pubienne</w:t>
      </w:r>
    </w:p>
    <w:p w14:paraId="000001AD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A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A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B0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pelvienne par voie sus-pubienne, vessie en réplétion, sonde convexe, complétée par Doppler couleur.</w:t>
      </w:r>
    </w:p>
    <w:p w14:paraId="000001B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B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Utérus en antéflexion, de taille et de morphologie normales.</w:t>
      </w:r>
    </w:p>
    <w:p w14:paraId="000001B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Myomètre homogène, d’échogénicité normale, sans fibrome.</w:t>
      </w:r>
    </w:p>
    <w:p w14:paraId="000001B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Endomètre régulier, d’épaisseur adaptée au cycle.</w:t>
      </w:r>
    </w:p>
    <w:p w14:paraId="000001B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Col utérin d’aspect normal.</w:t>
      </w:r>
    </w:p>
    <w:p w14:paraId="000001B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Ovaire droit de taille et d’aspect normaux, à follicules physiologiques.</w:t>
      </w:r>
    </w:p>
    <w:p w14:paraId="000001B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Ovaire gauche de taille et d’aspect normaux, à follicules physiologiques.</w:t>
      </w:r>
    </w:p>
    <w:p w14:paraId="000001B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État annexiel libre bilatéralement, sans masse.</w:t>
      </w:r>
    </w:p>
    <w:p w14:paraId="000001B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Cul-de-sac de Douglas libre, sans épanchement.</w:t>
      </w:r>
    </w:p>
    <w:p w14:paraId="000001B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1B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pelvienne normale.</w:t>
      </w:r>
    </w:p>
    <w:p w14:paraId="000001BC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1BD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1BE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BF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04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0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C1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PELVIENNE ENDOVAGINALE</w:t>
      </w:r>
    </w:p>
    <w:p w14:paraId="000001C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C3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C4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C5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pelvienne endovaginale</w:t>
      </w:r>
    </w:p>
    <w:p w14:paraId="000001C6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C7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C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C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pelvienne par voie endovaginale à l’aide d’une sonde endocavitaire haute fréquence, complétée par Doppler couleur.</w:t>
      </w:r>
    </w:p>
    <w:p w14:paraId="000001C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C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Utérus bien visualisé, de taille et de morphologie normales.</w:t>
      </w:r>
    </w:p>
    <w:p w14:paraId="000001C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Myomètre homogène, sans myome ni adénomyose.</w:t>
      </w:r>
    </w:p>
    <w:p w14:paraId="000001C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Endomètre trilamellaire, d’épaisseur normale.</w:t>
      </w:r>
    </w:p>
    <w:p w14:paraId="000001C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Ovaire droit de taille normale, d’échogénicité homogène, à follicules physiologiques.</w:t>
      </w:r>
    </w:p>
    <w:p w14:paraId="000001C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Ovaire gauche de taille normale, d’échogénicité homogène, à follicules physiologiques.</w:t>
      </w:r>
    </w:p>
    <w:p w14:paraId="000001D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Trompes non visualisées (aspect normal).</w:t>
      </w:r>
    </w:p>
    <w:p w14:paraId="000001D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État annexiel libre bilatéralement ; Douglas libre.</w:t>
      </w:r>
    </w:p>
    <w:p w14:paraId="000001D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1D3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endovaginale normale.</w:t>
      </w:r>
    </w:p>
    <w:p w14:paraId="000001D4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1D5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1D6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D7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0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8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D9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OBSTÉTRICALE – 1er TRIMESTRE</w:t>
      </w:r>
    </w:p>
    <w:p w14:paraId="000001D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D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DC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DD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obstétricale du 1er trimestre</w:t>
      </w:r>
    </w:p>
    <w:p w14:paraId="000001DE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D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E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E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obstétricale par voie sus-pubienne (et/ou endovaginale), sonde adaptée, avec étude Doppler.</w:t>
      </w:r>
    </w:p>
    <w:p w14:paraId="000001E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E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Utérus gravide contenant un embryon unique, avec activité cardiaque présente et régulière.</w:t>
      </w:r>
    </w:p>
    <w:p w14:paraId="000001E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Biométrie : longueur crânio-caudale (LCC) = …… mm ; clarté nucale = …… mm.</w:t>
      </w:r>
    </w:p>
    <w:p w14:paraId="000001E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Trophoblaste d’insertion normale, sans décollement.</w:t>
      </w:r>
    </w:p>
    <w:p w14:paraId="000001E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Liquide amniotique anéchogène, en quantité normale.</w:t>
      </w:r>
    </w:p>
    <w:p w14:paraId="000001E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Utérus de tonus normal ; col fermé et long.</w:t>
      </w:r>
    </w:p>
    <w:p w14:paraId="000001E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1E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Grossesse mono-fœtale intra-utérine évolutive du 1er trimestre. Biométrie compatible avec l’âge gestationnel.</w:t>
      </w:r>
    </w:p>
    <w:p w14:paraId="000001EA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1EB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1EC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1ED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06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E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1EF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OBSTÉTRICALE – 2e TRIMESTRE</w:t>
      </w:r>
    </w:p>
    <w:p w14:paraId="000001F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1F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1F2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1F3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obstétricale du 2e trimestre (morphologique)</w:t>
      </w:r>
    </w:p>
    <w:p w14:paraId="000001F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1F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1F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1F7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obstétricale par voie sus-pubienne, sonde convexe, avec étude Doppler couleur.</w:t>
      </w:r>
    </w:p>
    <w:p w14:paraId="000001F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1F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Fœtus en présentation variable, activité cardiaque régulière (…… bpm).</w:t>
      </w:r>
    </w:p>
    <w:p w14:paraId="000001F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Biométrie : DBP = …… ; PC = …… ; PA = …… ; LF = …… mm.</w:t>
      </w:r>
    </w:p>
    <w:p w14:paraId="000001F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Morphologie fœtale normale : pôle céphalique, ventricules cérébraux, face, rachis et paroi abdominale antérieure sans anomalie apparente.</w:t>
      </w:r>
    </w:p>
    <w:p w14:paraId="000001F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Cœur : quatre cavités normalement formées, rythme régulier.</w:t>
      </w:r>
    </w:p>
    <w:p w14:paraId="000001F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Membres et extrémités sans anomalie visible.</w:t>
      </w:r>
    </w:p>
    <w:p w14:paraId="000001F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Placenta d’insertion normale, à distance de l’orifice interne du col.</w:t>
      </w:r>
    </w:p>
    <w:p w14:paraId="000001F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Quantité de liquide amniotique normale.</w:t>
      </w:r>
    </w:p>
    <w:p w14:paraId="0000020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Col utérin long et fermé.</w:t>
      </w:r>
    </w:p>
    <w:p w14:paraId="0000020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0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Grossesse intra-utérine mono-fœtale évolutive du 2e trimestre. Morphologie fœtale normale.</w:t>
      </w:r>
    </w:p>
    <w:p w14:paraId="00000203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04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205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06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07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07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08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OBSTÉTRICALE – 3e TRIMESTRE</w:t>
      </w:r>
    </w:p>
    <w:p w14:paraId="0000020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0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0B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0C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obstétricale du 3e trimestre</w:t>
      </w:r>
    </w:p>
    <w:p w14:paraId="0000020D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0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0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10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obstétricale par voie sus-pubienne, sonde convexe, avec étude Doppler couleur.</w:t>
      </w:r>
    </w:p>
    <w:p w14:paraId="0000021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1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Fœtus en présentation céphalique, activité cardiaque régulière.</w:t>
      </w:r>
    </w:p>
    <w:p w14:paraId="0000021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Biométrie : DBP = …… ; PC = …… ; PA = …… ; LF = …… mm ; estimation pondérale = …… g.</w:t>
      </w:r>
    </w:p>
    <w:p w14:paraId="0000021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Tonus fœtal normal ; mouvements actifs présents.</w:t>
      </w:r>
    </w:p>
    <w:p w14:paraId="0000021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Placenta d’insertion normale, à maturité adaptée au terme, à distance de l’orifice interne.</w:t>
      </w:r>
    </w:p>
    <w:p w14:paraId="0000021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Quantité de liquide amniotique normale (ILA = ……).</w:t>
      </w:r>
    </w:p>
    <w:p w14:paraId="0000021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Col utérin long et fermé.</w:t>
      </w:r>
    </w:p>
    <w:p w14:paraId="0000021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1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Grossesse mono-fœtale évolutive normalement évolutive. Paramètres biométriques et biophysiques normaux.</w:t>
      </w:r>
    </w:p>
    <w:p w14:paraId="0000021A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1B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21C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1D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08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1E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1F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MAMMAIRE</w:t>
      </w:r>
    </w:p>
    <w:p w14:paraId="0000022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2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22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23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mammaire bilatérale</w:t>
      </w:r>
    </w:p>
    <w:p w14:paraId="0000022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2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2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27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mammaire bilatérale à l’aide d’une sonde linéaire haute fréquence, complétée par Doppler couleur.</w:t>
      </w:r>
    </w:p>
    <w:p w14:paraId="0000022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2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Seins de structure glandulaire normale, de répartition symétrique.</w:t>
      </w:r>
    </w:p>
    <w:p w14:paraId="0000022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Parenchyme mammaire bilatéral homogène, sans distorsion architecturale.</w:t>
      </w:r>
    </w:p>
    <w:p w14:paraId="0000022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nodule, de masse ou de kyste bilatéralement.</w:t>
      </w:r>
    </w:p>
    <w:p w14:paraId="0000022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Canaux galactophores fins, non dilatés.</w:t>
      </w:r>
    </w:p>
    <w:p w14:paraId="0000022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d’adénopathie axillaire suspecte.</w:t>
      </w:r>
    </w:p>
    <w:p w14:paraId="0000022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Peau et complexe aréolo-mamelonnaire d’aspect normal.</w:t>
      </w:r>
    </w:p>
    <w:p w14:paraId="0000022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Prolongements axillaires libres bilatéralement.</w:t>
      </w:r>
    </w:p>
    <w:p w14:paraId="0000023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3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mammaire bilatérale normale — ACR 1.</w:t>
      </w:r>
    </w:p>
    <w:p w14:paraId="00000232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33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234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35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09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36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37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THYROÏDIENNE</w:t>
      </w:r>
    </w:p>
    <w:p w14:paraId="0000023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3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3A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3B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thyroïdienne et cervicale</w:t>
      </w:r>
    </w:p>
    <w:p w14:paraId="0000023C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3D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3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3F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thyroïdienne à l’aide d’une sonde linéaire haute fréquence, complétée par Doppler couleur.</w:t>
      </w:r>
    </w:p>
    <w:p w14:paraId="0000024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4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Thyroïde de taille et de morphologie normales.</w:t>
      </w:r>
    </w:p>
    <w:p w14:paraId="0000024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Lobe droit d’échogénicité homogène, sans nodule.</w:t>
      </w:r>
    </w:p>
    <w:p w14:paraId="0000024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Lobe gauche d’échogénicité homogène, sans nodule.</w:t>
      </w:r>
    </w:p>
    <w:p w14:paraId="0000024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Isthme fin, d’aspect normal.</w:t>
      </w:r>
    </w:p>
    <w:p w14:paraId="0000024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Vascularisation thyroïdienne normale au Doppler couleur.</w:t>
      </w:r>
    </w:p>
    <w:p w14:paraId="0000024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d’adénopathie cervicale suspecte.</w:t>
      </w:r>
    </w:p>
    <w:p w14:paraId="00000247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48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thyroïdienne normale — EU-TIRADS 1.</w:t>
      </w:r>
    </w:p>
    <w:p w14:paraId="00000249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4A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24B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4C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10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4D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4E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RÉNALE ET DES VOIES URINAIRES</w:t>
      </w:r>
    </w:p>
    <w:p w14:paraId="0000024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50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51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52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rénale et des voies urinaires</w:t>
      </w:r>
    </w:p>
    <w:p w14:paraId="00000253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54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5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56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réno-vésicale à l’aide d’une sonde convexe, complétée par Doppler couleur ; vessie en réplétion.</w:t>
      </w:r>
    </w:p>
    <w:p w14:paraId="00000257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5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Rein droit de taille et d’échogénicité normales, bonne différenciation cortico-sinusale, sans dilatation ni calcul.</w:t>
      </w:r>
    </w:p>
    <w:p w14:paraId="0000025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Rein gauche de taille et d’échogénicité normales, bonne différenciation cortico-sinusale, sans dilatation ni calcul.</w:t>
      </w:r>
    </w:p>
    <w:p w14:paraId="0000025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Uretères non dilatés dans leur trajet visible.</w:t>
      </w:r>
    </w:p>
    <w:p w14:paraId="0000025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Vessie à paroi fine et régulière, sans calcul ni masse.</w:t>
      </w:r>
    </w:p>
    <w:p w14:paraId="0000025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collection péri-rénale.</w:t>
      </w:r>
    </w:p>
    <w:p w14:paraId="0000025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Vascularisation rénale bilatérale normale au Doppler.</w:t>
      </w:r>
    </w:p>
    <w:p w14:paraId="0000025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5F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rénale et des voies urinaires normale.</w:t>
      </w:r>
    </w:p>
    <w:p w14:paraId="00000260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61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262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63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11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64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65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PROSTATIQUE</w:t>
      </w:r>
    </w:p>
    <w:p w14:paraId="0000026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67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68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69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prostatique (voie sus-pubienne / endorectale)</w:t>
      </w:r>
    </w:p>
    <w:p w14:paraId="0000026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6B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6C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6D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prostatique par voie sus-pubienne (et/ou endorectale), complétée par Doppler couleur ; évaluation du résidu post-mictionnel.</w:t>
      </w:r>
    </w:p>
    <w:p w14:paraId="0000026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6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Prostate de volume normal, de contours réguliers.</w:t>
      </w:r>
    </w:p>
    <w:p w14:paraId="0000027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Échostructure homogène, sans nodule hypoéchogène suspect.</w:t>
      </w:r>
    </w:p>
    <w:p w14:paraId="0000027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Capsule prostatique régulière, bien définie.</w:t>
      </w:r>
    </w:p>
    <w:p w14:paraId="0000027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calcification prostatique significative.</w:t>
      </w:r>
    </w:p>
    <w:p w14:paraId="0000027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Vésicules séminales symétriques, d’aspect normal.</w:t>
      </w:r>
    </w:p>
    <w:p w14:paraId="0000027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Vessie à paroi fine ; résidu post-mictionnel négligeable.</w:t>
      </w:r>
    </w:p>
    <w:p w14:paraId="0000027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76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prostatique normale ; volume prostatique dans les limites de la normale.</w:t>
      </w:r>
    </w:p>
    <w:p w14:paraId="00000277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78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279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7A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12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7B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7C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SCROTALE ET TESTICULAIRE</w:t>
      </w:r>
    </w:p>
    <w:p w14:paraId="0000027D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7E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7F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80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scrotale et testiculaire</w:t>
      </w:r>
    </w:p>
    <w:p w14:paraId="0000028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8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83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8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scrotale à l’aide d’une sonde linéaire haute fréquence, complétée par Doppler couleur.</w:t>
      </w:r>
    </w:p>
    <w:p w14:paraId="0000028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8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Testicule droit de taille, de morphologie et d’échogénicité normales, sans nodule.</w:t>
      </w:r>
    </w:p>
    <w:p w14:paraId="0000028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Testicule gauche de taille, de morphologie et d’échogénicité normales, sans nodule.</w:t>
      </w:r>
    </w:p>
    <w:p w14:paraId="0000028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Épididymes bilatéraux d’aspect normal (tête, corps et queue).</w:t>
      </w:r>
    </w:p>
    <w:p w14:paraId="0000028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d’hydrocèle, de varicocèle ou de spermatocèle.</w:t>
      </w:r>
    </w:p>
    <w:p w14:paraId="0000028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Flux vasculaire intratesticulaire bilatéral normal au Doppler.</w:t>
      </w:r>
    </w:p>
    <w:p w14:paraId="0000028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Enveloppes scrotales intactes, sans épanchement réactionnel.</w:t>
      </w:r>
    </w:p>
    <w:p w14:paraId="0000028C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8D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scrotale et testiculaire normale.</w:t>
      </w:r>
    </w:p>
    <w:p w14:paraId="0000028E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8F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290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91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13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92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93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CERVICALE ET GANGLIONNAIRE</w:t>
      </w:r>
    </w:p>
    <w:p w14:paraId="00000294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95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96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97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cervicale et des aires ganglionnaires</w:t>
      </w:r>
    </w:p>
    <w:p w14:paraId="00000298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9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9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9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cervicale à l’aide d’une sonde linéaire haute fréquence, complétée par Doppler couleur.</w:t>
      </w:r>
    </w:p>
    <w:p w14:paraId="0000029C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9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Aires sous-maxillaires, sous-mentales et jugulo-carotidiennes bilatérales explorées.</w:t>
      </w:r>
    </w:p>
    <w:p w14:paraId="0000029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d’adénopathie pathologique ; ganglions d’aspect réactionnel ou non visualisés.</w:t>
      </w:r>
    </w:p>
    <w:p w14:paraId="0000029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Axes vasculaires cervicaux (carotides et jugulaires) perméables, à flux normal au Doppler.</w:t>
      </w:r>
    </w:p>
    <w:p w14:paraId="000002A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Glandes parotides et sous-maxillaires bilatérales d’aspect normal.</w:t>
      </w:r>
    </w:p>
    <w:p w14:paraId="000002A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masse cervicale profonde.</w:t>
      </w:r>
    </w:p>
    <w:p w14:paraId="000002A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Larynx et trachée d’aspect normal dans la mesure de leur visibilité.</w:t>
      </w:r>
    </w:p>
    <w:p w14:paraId="000002A3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A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cervicale et ganglionnaire normale.</w:t>
      </w:r>
    </w:p>
    <w:p w14:paraId="000002A5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A6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2A7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A8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14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A9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AA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D’ÉCHOGRAPHIE DES PARTIES MOLLES</w:t>
      </w:r>
    </w:p>
    <w:p w14:paraId="000002AB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AC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AD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AE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Échographie des parties molles</w:t>
      </w:r>
    </w:p>
    <w:p w14:paraId="000002AF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B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B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B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des parties molles à l’aide d’une sonde linéaire haute fréquence, complétée par Doppler couleur.</w:t>
      </w:r>
    </w:p>
    <w:p w14:paraId="000002B3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B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Plans cutané et sous-cutané d’aspect normal, d’épaisseur régulière.</w:t>
      </w:r>
    </w:p>
    <w:p w14:paraId="000002B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collection liquidienne, d’abcès ou de kyste.</w:t>
      </w:r>
    </w:p>
    <w:p w14:paraId="000002B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masse tissulaire identifiée.</w:t>
      </w:r>
    </w:p>
    <w:p w14:paraId="000002B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Structures musculaires d’échogénicité normale, sans rupture ni désinsertion.</w:t>
      </w:r>
    </w:p>
    <w:p w14:paraId="000002B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Vascularisation locale normale au Doppler couleur.</w:t>
      </w:r>
    </w:p>
    <w:p w14:paraId="000002B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Structures osseuses sous-jacentes d’aspect normal dans la mesure de leur visibilité.</w:t>
      </w:r>
    </w:p>
    <w:p w14:paraId="000002B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B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Échographie des parties molles normale ; pas de lésion identifiée.</w:t>
      </w:r>
    </w:p>
    <w:p w14:paraId="000002BC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BD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>
      <w:pPr>
        <w:spacing w:before="2400"/>
        <w:rPr>
          <w:rFonts w:ascii="Arial Narrow" w:hAnsi="Arial Narrow"/>
        </w:rPr>
      </w:pPr>
    </w:p>
    <w:p>
      <w:pPr>
        <w:spacing w:after="120"/>
        <w:jc w:val="center"/>
        <w:rPr>
          <w:rFonts w:ascii="Arial Narrow" w:hAnsi="Arial Narrow"/>
          <w:b/>
          <w:bCs/>
          <w:color w:val="1F3864"/>
          <w:sz w:val="28"/>
          <w:szCs w:val="28"/>
        </w:rPr>
      </w:pPr>
      <w:r>
        <w:rPr>
          <w:rFonts w:ascii="Arial Narrow" w:hAnsi="Arial Narrow"/>
          <w:b/>
          <w:bCs/>
          <w:color w:val="1F3864"/>
          <w:sz w:val="28"/>
          <w:szCs w:val="28"/>
        </w:rPr>
        <w:t xml:space="preserve">PARTIE III</w:t>
      </w:r>
    </w:p>
    <w:p>
      <w:pPr>
        <w:pBdr>
          <w:top w:val="single" w:sz="6" w:space="6" w:color="1F3864"/>
          <w:bottom w:val="single" w:sz="6" w:space="6" w:color="1F3864"/>
        </w:pBdr>
        <w:spacing w:before="60" w:after="60"/>
        <w:jc w:val="center"/>
        <w:rPr>
          <w:rFonts w:ascii="Arial Narrow" w:hAnsi="Arial Narrow"/>
          <w:b/>
          <w:bCs/>
          <w:color w:val="1F3864"/>
          <w:sz w:val="48"/>
          <w:szCs w:val="48"/>
        </w:rPr>
      </w:pPr>
      <w:r>
        <w:rPr>
          <w:rFonts w:ascii="Arial Narrow" w:hAnsi="Arial Narrow"/>
          <w:b/>
          <w:bCs/>
          <w:color w:val="1F3864"/>
          <w:sz w:val="48"/>
          <w:szCs w:val="48"/>
        </w:rPr>
        <w:t xml:space="preserve">TOMODENSITOMÉTRIE (TDM)</w:t>
      </w:r>
    </w:p>
    <w:p>
      <w:pPr>
        <w:spacing w:before="200"/>
        <w:jc w:val="center"/>
        <w:rPr>
          <w:rFonts w:ascii="Arial Narrow" w:hAnsi="Arial Narrow"/>
          <w:i/>
          <w:iCs/>
          <w:color w:val="000000"/>
          <w:sz w:val="24"/>
          <w:szCs w:val="24"/>
        </w:rPr>
      </w:pPr>
      <w:r>
        <w:rPr>
          <w:rFonts w:ascii="Arial Narrow" w:hAnsi="Arial Narrow"/>
          <w:i/>
          <w:iCs/>
          <w:color w:val="000000"/>
          <w:sz w:val="24"/>
          <w:szCs w:val="24"/>
        </w:rPr>
        <w:t xml:space="preserve">Comptes rendus normalisés — Scanner</w:t>
      </w:r>
    </w:p>
    <w:p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BE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15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BF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C0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TDM CÉRÉBRALE</w:t>
      </w:r>
    </w:p>
    <w:p w14:paraId="000002C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C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C3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C4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TDM cérébrale sans injection de produit de contraste</w:t>
      </w:r>
    </w:p>
    <w:p w14:paraId="000002C5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C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C7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C8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Acquisition hélicoïdale volumique de l’encéphale en coupes fines millimétriques, sans injection de produit de contraste. Reconstructions multiplanaires.</w:t>
      </w:r>
    </w:p>
    <w:p w14:paraId="000002C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C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Bonne différenciation substance blanche – substance grise, de densité normale et symétrique.</w:t>
      </w:r>
    </w:p>
    <w:p w14:paraId="000002C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plage hypodense ou hyperdense parenchymateuse (pas de lésion ischémique ou hémorragique récente).</w:t>
      </w:r>
    </w:p>
    <w:p w14:paraId="000002C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processus expansif intra-crânien, de collection extra- ou sous-durale.</w:t>
      </w:r>
    </w:p>
    <w:p w14:paraId="000002C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Système ventriculaire de taille, de morphologie et de topographie normales, symétrique, non dilaté.</w:t>
      </w:r>
    </w:p>
    <w:p w14:paraId="000002C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Structures de la ligne médiane en place. Citernes de la base libres.</w:t>
      </w:r>
    </w:p>
    <w:p w14:paraId="000002C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Fosse postérieure de morphologie normale : tronc cérébral et cervelet sans anomalie.</w:t>
      </w:r>
    </w:p>
    <w:p w14:paraId="000002D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Voûte et base du crâne sans lésion ; charnière cervico-occipitale normale.</w:t>
      </w:r>
    </w:p>
    <w:p w14:paraId="000002D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Sinus de la face et cellules mastoïdiennes libres et bien aérés.</w:t>
      </w:r>
    </w:p>
    <w:p w14:paraId="000002D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D3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TDM cérébrale sans anomalie décelable.</w:t>
      </w:r>
    </w:p>
    <w:p w14:paraId="000002D4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D5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2D6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D7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16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D8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D9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TDM DU MASSIF FACIAL ET DES SINUS</w:t>
      </w:r>
    </w:p>
    <w:p w14:paraId="000002DA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DB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DC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DD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TDM du massif facial et des sinus, sans injection</w:t>
      </w:r>
    </w:p>
    <w:p w14:paraId="000002DE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D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E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E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Acquisition hélicoïdale en coupes fines du massif facial, sans injection, reconstructions multiplanaires en fenêtres osseuse et parties molles.</w:t>
      </w:r>
    </w:p>
    <w:p w14:paraId="000002E2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E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Cavités sinusiennes (maxillaires, frontaux, ethmoïdaux, sphénoïdaux) libres, bien aérées, sans épaississement muqueux ni niveau hydro-aérique.</w:t>
      </w:r>
    </w:p>
    <w:p w14:paraId="000002E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Complexes ostio-méataux perméables bilatéralement.</w:t>
      </w:r>
    </w:p>
    <w:p w14:paraId="000002E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Cloison nasale médiane ; cornets de taille normale.</w:t>
      </w:r>
    </w:p>
    <w:p w14:paraId="000002E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Parois osseuses sinusiennes continues, sans lyse ni trait de fracture.</w:t>
      </w:r>
    </w:p>
    <w:p w14:paraId="000002E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Cavités orbitaires symétriques, contenu orbitaire d’aspect normal.</w:t>
      </w:r>
    </w:p>
    <w:p w14:paraId="000002E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Cavum et parties molles péri-faciales sans anomalie.</w:t>
      </w:r>
    </w:p>
    <w:p w14:paraId="000002E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2E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TDM du massif facial et des sinus sans anomalie décelable.</w:t>
      </w:r>
    </w:p>
    <w:p w14:paraId="000002EB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2EC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2ED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2EE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17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EF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2F0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TDM DU RACHIS CERVICAL</w:t>
      </w:r>
    </w:p>
    <w:p w14:paraId="000002F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2F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2F3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2F4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TDM du rachis cervical, sans injection</w:t>
      </w:r>
    </w:p>
    <w:p w14:paraId="000002F5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2F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2F7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2F8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Acquisition hélicoïdale volumique du rachis cervical en coupes fines, sans injection ; reconstructions sagittales et coronales (fenêtres osseuse et parties molles).</w:t>
      </w:r>
    </w:p>
    <w:p w14:paraId="000002F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2F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Rachis cervical d’alignement conservé, lordose physiologique respectée, sans listhésis.</w:t>
      </w:r>
    </w:p>
    <w:p w14:paraId="000002F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Corps vertébraux de hauteur et de densité normales, sans trait de fracture ni tassement.</w:t>
      </w:r>
    </w:p>
    <w:p w14:paraId="000002F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Espaces discaux de hauteur conservée, sans hernie calcifiée.</w:t>
      </w:r>
    </w:p>
    <w:p w14:paraId="000002F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Articulations uncovertébrales et interapophysaires postérieures sans remaniement dégénératif significatif.</w:t>
      </w:r>
    </w:p>
    <w:p w14:paraId="000002F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Canal rachidien de calibre normal ; foramens de conjugaison libres.</w:t>
      </w:r>
    </w:p>
    <w:p w14:paraId="000002F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Charnière cervico-occipitale et apophyse odontoïde sans anomalie.</w:t>
      </w:r>
    </w:p>
    <w:p w14:paraId="0000030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Parties molles pré-vertébrales de densité et d’épaisseur normales.</w:t>
      </w:r>
    </w:p>
    <w:p w14:paraId="0000030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30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TDM du rachis cervical sans anomalie décelable.</w:t>
      </w:r>
    </w:p>
    <w:p w14:paraId="00000303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304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305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306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18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07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308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TDM DU RACHIS DORSAL</w:t>
      </w:r>
    </w:p>
    <w:p w14:paraId="0000030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30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30B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30C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TDM du rachis dorsal, sans injection</w:t>
      </w:r>
    </w:p>
    <w:p w14:paraId="0000030D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30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30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310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Acquisition hélicoïdale volumique du rachis dorsal en coupes fines, sans injection ; reconstructions sagittales et coronales.</w:t>
      </w:r>
    </w:p>
    <w:p w14:paraId="0000031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31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Alignement dorsal conservé, cyphose physiologique respectée, sans scoliose.</w:t>
      </w:r>
    </w:p>
    <w:p w14:paraId="0000031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Corps vertébraux de T1 à T12 de hauteur et de densité normales, plateaux réguliers, sans tassement.</w:t>
      </w:r>
    </w:p>
    <w:p w14:paraId="0000031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Espaces intervertébraux conservés à tous les étages.</w:t>
      </w:r>
    </w:p>
    <w:p w14:paraId="0000031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Pédicules, lames et apophyses d’aspect normal et symétrique.</w:t>
      </w:r>
    </w:p>
    <w:p w14:paraId="0000031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Canal rachidien de calibre normal ; foramens de conjugaison libres.</w:t>
      </w:r>
    </w:p>
    <w:p w14:paraId="0000031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Articulations costo-vertébrales normales.</w:t>
      </w:r>
    </w:p>
    <w:p w14:paraId="0000031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31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TDM du rachis dorsal sans anomalie décelable.</w:t>
      </w:r>
    </w:p>
    <w:p w14:paraId="0000031A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31B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31C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31D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19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1E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31F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TDM DU RACHIS LOMBAIRE</w:t>
      </w:r>
    </w:p>
    <w:p w14:paraId="0000032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32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322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323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TDM du rachis lombaire, sans injection</w:t>
      </w:r>
    </w:p>
    <w:p w14:paraId="0000032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32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32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327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Acquisition hélicoïdale volumique du rachis lombo-sacré en coupes fines, sans injection ; reconstructions sagittales et coronales.</w:t>
      </w:r>
    </w:p>
    <w:p w14:paraId="0000032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32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Lordose lombaire physiologique conservée, alignement satisfaisant, sans listhésis.</w:t>
      </w:r>
    </w:p>
    <w:p w14:paraId="0000032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Corps vertébraux de L1 à L5 de hauteur et de densité normales, sans fracture ni tassement.</w:t>
      </w:r>
    </w:p>
    <w:p w14:paraId="0000032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Disques intervertébraux de hauteur conservée, sans hernie ni protrusion.</w:t>
      </w:r>
    </w:p>
    <w:p w14:paraId="0000032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Articulations interapophysaires postérieures sans arthrose significative.</w:t>
      </w:r>
    </w:p>
    <w:p w14:paraId="0000032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Canal rachidien central de calibre normal ; récessus latéraux et foramens de conjugaison libres.</w:t>
      </w:r>
    </w:p>
    <w:p w14:paraId="0000032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Jonction lombo-sacrée et sacrum sans anomalie.</w:t>
      </w:r>
    </w:p>
    <w:p w14:paraId="0000032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Parties molles para-vertébrales et muscles psoas symétriques, sans anomalie.</w:t>
      </w:r>
    </w:p>
    <w:p w14:paraId="0000033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33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TDM du rachis lombaire sans anomalie décelable.</w:t>
      </w:r>
    </w:p>
    <w:p w14:paraId="00000332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333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334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335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20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36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337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TDM THORACIQUE</w:t>
      </w:r>
    </w:p>
    <w:p w14:paraId="0000033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33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33A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33B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TDM thoracique, avec injection de produit de contraste iodé</w:t>
      </w:r>
    </w:p>
    <w:p w14:paraId="0000033C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33D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33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33F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Acquisition hélicoïdale volumique thoracique en coupes fines, avant et après injection de produit de contraste iodé ; fenêtres parenchymateuse et médiastinale.</w:t>
      </w:r>
    </w:p>
    <w:p w14:paraId="0000034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341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Parenchyme pulmonaire de transparence normale et symétrique, sans nodule, foyer ni syndrome interstitiel.</w:t>
      </w:r>
    </w:p>
    <w:p w14:paraId="0000034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Arbre trachéo-bronchique perméable, de calibre normal.</w:t>
      </w:r>
    </w:p>
    <w:p w14:paraId="0000034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Médiastin de morphologie normale, sans masse ni adénomégalie de taille significative.</w:t>
      </w:r>
    </w:p>
    <w:p w14:paraId="0000034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Structures vasculaires médiastinales de calibre normal, sans défect endoluminal.</w:t>
      </w:r>
    </w:p>
    <w:p w14:paraId="0000034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d’épanchement pleural ou péricardique.</w:t>
      </w:r>
    </w:p>
    <w:p w14:paraId="0000034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Silhouette cardiaque de volume normal.</w:t>
      </w:r>
    </w:p>
    <w:p w14:paraId="0000034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Cadre osseux et parties molles pariétales sans anomalie.</w:t>
      </w:r>
    </w:p>
    <w:p w14:paraId="0000034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349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TDM thoracique sans anomalie décelable.</w:t>
      </w:r>
    </w:p>
    <w:p w14:paraId="0000034A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34B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34C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34D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21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4E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34F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TDM ABDOMINO-PELVIENNE</w:t>
      </w:r>
    </w:p>
    <w:p w14:paraId="00000350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351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352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353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TDM abdomino-pelvienne, avant et après injection de produit de contraste iodé</w:t>
      </w:r>
    </w:p>
    <w:p w14:paraId="00000354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355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35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357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Acquisition hélicoïdale abdomino-pelvienne en coupes fines, avant et après injection intraveineuse de produit de contraste iodé ; reconstructions multiplanaires.</w:t>
      </w:r>
    </w:p>
    <w:p w14:paraId="00000358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359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Foie de taille et de densité homogènes, sans lésion focale ; voies biliaires non dilatées ; vésicule biliaire alithiasique.</w:t>
      </w:r>
    </w:p>
    <w:p w14:paraId="0000035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Rate, pancréas et glandes surrénales de morphologie normale.</w:t>
      </w:r>
    </w:p>
    <w:p w14:paraId="0000035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Reins de taille, de morphologie et de rehaussement symétriques, sans lithiase ni dilatation pyélocalicielle.</w:t>
      </w:r>
    </w:p>
    <w:p w14:paraId="0000035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Aorte et axes vasculaires de calibre normal, sans anévrysme.</w:t>
      </w:r>
    </w:p>
    <w:p w14:paraId="0000035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d’adénomégalie profonde et d’épanchement intra-péritonéal.</w:t>
      </w:r>
    </w:p>
    <w:p w14:paraId="0000035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Cadre digestif de répartition normale, sans épaississement pariétal suspect ni syndrome occlusif.</w:t>
      </w:r>
    </w:p>
    <w:p w14:paraId="0000035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Vessie à parois fines ; organes pelviens (utérus et annexes / prostate) sans anomalie.</w:t>
      </w:r>
    </w:p>
    <w:p w14:paraId="0000036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lésion osseuse suspecte sur le cadre osseux exploré.</w:t>
      </w:r>
    </w:p>
    <w:p w14:paraId="0000036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36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TDM abdomino-pelvienne sans anomalie décelable.</w:t>
      </w:r>
    </w:p>
    <w:p w14:paraId="00000363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364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365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366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22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67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368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TDM THORACO-ABDOMINO-PELVIENNE</w:t>
      </w:r>
    </w:p>
    <w:p w14:paraId="0000036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36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36B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36C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TDM thoraco-abdomino-pelvienne, avant et après injection de produit de contraste iodé</w:t>
      </w:r>
    </w:p>
    <w:p w14:paraId="0000036D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36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36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370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Acquisition hélicoïdale volumique couvrant les étages thoracique, abdominal et pelvien, avant et après injection de produit de contraste iodé ; reconstructions multiplanaires.</w:t>
      </w:r>
    </w:p>
    <w:p w14:paraId="0000037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37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Étage thoracique : parenchyme pulmonaire sans nodule ni foyer ; médiastin sans adénomégalie ; pas d’épanchement pleuro-péricardique.</w:t>
      </w:r>
    </w:p>
    <w:p w14:paraId="0000037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Foie, rate, pancréas et surrénales de morphologie normale.</w:t>
      </w:r>
    </w:p>
    <w:p w14:paraId="0000037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Reins symétriques, sans lithiase ni dilatation des cavités.</w:t>
      </w:r>
    </w:p>
    <w:p w14:paraId="0000037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Aorte et principaux axes vasculaires de calibre normal.</w:t>
      </w:r>
    </w:p>
    <w:p w14:paraId="0000037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d’adénomégalie profonde thoraco-abdomino-pelvienne.</w:t>
      </w:r>
    </w:p>
    <w:p w14:paraId="00000377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Cadre digestif et vessie sans anomalie.</w:t>
      </w:r>
    </w:p>
    <w:p w14:paraId="00000378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lésion osseuse suspecte sur l’ensemble du volume exploré.</w:t>
      </w:r>
    </w:p>
    <w:p w14:paraId="0000037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37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TDM thoraco-abdomino-pelvienne sans anomalie décelable. Pas d’argument pour une localisation secondaire.</w:t>
      </w:r>
    </w:p>
    <w:p w14:paraId="0000037B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37C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37D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37E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23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7F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380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D’URO-TDM</w:t>
      </w:r>
    </w:p>
    <w:p w14:paraId="0000038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38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383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384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Uro-scanner (TDM des voies urinaires), avec injection et temps excrétoire</w:t>
      </w:r>
    </w:p>
    <w:p w14:paraId="00000385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386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387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388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Acquisition hélicoïdale abdomino-pelvienne sans injection, puis aux temps cortico-médullaire, néphrographique et excrétoire après injection de produit de contraste iodé (uro-scanner).</w:t>
      </w:r>
    </w:p>
    <w:p w14:paraId="0000038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38A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Reins de taille, de morphologie et de rehaussement normaux et symétriques.</w:t>
      </w:r>
    </w:p>
    <w:p w14:paraId="0000038B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Différenciation cortico-médullaire conservée, sans lésion parenchymateuse focale.</w:t>
      </w:r>
    </w:p>
    <w:p w14:paraId="0000038C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calcul dans les cavités pyélocalicielles, les uretères et la vessie.</w:t>
      </w:r>
    </w:p>
    <w:p w14:paraId="0000038D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Voies excrétrices fines, non dilatées, opacifiées de façon harmonieuse au temps excrétoire.</w:t>
      </w:r>
    </w:p>
    <w:p w14:paraId="0000038E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Uretères de trajet et de calibre normaux, sans obstacle.</w:t>
      </w:r>
    </w:p>
    <w:p w14:paraId="0000038F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Vessie à parois fines et régulières, à réplétion normale.</w:t>
      </w:r>
    </w:p>
    <w:p w14:paraId="00000390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d’adénomégalie et d’épanchement.</w:t>
      </w:r>
    </w:p>
    <w:p w14:paraId="0000039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392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Uro-TDM sans anomalie décelable. Pas de syndrome obstructif ni de lithiase.</w:t>
      </w:r>
    </w:p>
    <w:p w14:paraId="00000393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394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p w14:paraId="00000395" w14:textId="77777777" w:rsidR="00292B62" w:rsidRDefault="00000000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00000396" w14:textId="77777777" w:rsidR="00292B62" w:rsidRPr="0039775D" w:rsidRDefault="00000000">
      <w:pPr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939BBB8" wp14:editId="56E346C7">
            <wp:extent cx="6610350" cy="1828800"/>
            <wp:effectExtent l="0" t="0" r="0" b="0"/>
            <wp:docPr id="124" name="Bandeau HM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397" w14:textId="77777777" w:rsidR="00292B62" w:rsidRPr="0039775D" w:rsidRDefault="00292B62">
      <w:pPr>
        <w:pBdr>
          <w:bottom w:val="single" w:sz="6" w:space="1" w:color="000000"/>
        </w:pBdr>
        <w:spacing w:after="160"/>
        <w:rPr>
          <w:rFonts w:ascii="Arial Narrow" w:hAnsi="Arial Narrow"/>
        </w:rPr>
      </w:pPr>
    </w:p>
    <w:p w14:paraId="00000398" w14:textId="77777777" w:rsidR="00292B62" w:rsidRDefault="00000000">
      <w:pPr>
        <w:spacing w:after="200"/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color w:val="000000"/>
          <w:sz w:val="28"/>
          <w:szCs w:val="28"/>
          <w:u w:val="single"/>
        </w:rPr>
        <w:t xml:space="preserve">COMPTE RENDU DE TDM DU GENOU</w:t>
      </w:r>
    </w:p>
    <w:p w14:paraId="00000399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IDENTIFICATION DU PATIENT</w:t>
      </w:r>
    </w:p>
    <w:p w14:paraId="0000039A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Nom &amp; Prénom :</w:t>
      </w:r>
    </w:p>
    <w:p w14:paraId="0000039B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Sexe :</w:t>
      </w:r>
      <w:r>
        <w:rPr>
          <w:rFonts w:ascii="Arial Narrow" w:hAnsi="Arial Narrow"/>
        </w:rPr>
        <w:tab/>
      </w:r>
      <w:r>
        <w:rPr>
          <w:rFonts w:ascii="Arial Narrow" w:hAnsi="Arial Narrow"/>
          <w:color w:val="000000"/>
        </w:rPr>
        <w:t xml:space="preserve">Âge :</w:t>
      </w:r>
    </w:p>
    <w:p w14:paraId="0000039C" w14:textId="77777777" w:rsidR="00292B62" w:rsidRDefault="00000000">
      <w:pPr>
        <w:tabs>
          <w:tab w:val="left" w:pos="5040"/>
        </w:tabs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</w:rPr>
        <w:t>Date de l’examen :</w:t>
        <w:tab/>
        <w:t>Examen : TDM du genou (côté : ☐ Droit ☐ Gauche), sans injection</w:t>
      </w:r>
    </w:p>
    <w:p w14:paraId="0000039D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Médecin demandeur :</w:t>
      </w:r>
    </w:p>
    <w:p w14:paraId="0000039E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INDICATION</w:t>
      </w:r>
    </w:p>
    <w:p w14:paraId="0000039F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TECHNIQUE</w:t>
      </w:r>
    </w:p>
    <w:p w14:paraId="000003A0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Acquisition hélicoïdale du genou en coupes fines, sans injection ; reconstructions multiplanaires et volumiques (fenêtre osseuse).</w:t>
      </w:r>
    </w:p>
    <w:p w14:paraId="000003A1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RÉSULTATS</w:t>
      </w:r>
    </w:p>
    <w:p w14:paraId="000003A2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Structures osseuses (fémur distal, tibia proximal, rotule) de morphologie et de densité normales, sans trait de fracture.</w:t>
      </w:r>
    </w:p>
    <w:p w14:paraId="000003A3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Interlignes articulaires fémoro-tibiaux et fémoro-patellaire de hauteur conservée.</w:t>
      </w:r>
    </w:p>
    <w:p w14:paraId="000003A4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Absence de lésion ostéolytique ou ostéocondensante suspecte.</w:t>
      </w:r>
    </w:p>
    <w:p w14:paraId="000003A5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Pas d’épanchement articulaire significatif ni de corps étranger intra-articulaire.</w:t>
      </w:r>
    </w:p>
    <w:p w14:paraId="000003A6" w14:textId="77777777" w:rsidR="00292B62" w:rsidRDefault="00000000">
      <w:pPr>
        <w:pStyle w:val="Paragraphedeliste"/>
        <w:numPr>
          <w:ilvl w:val="0"/>
          <w:numId w:val="2"/>
        </w:numPr>
        <w:spacing w:after="6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Parties molles péri-articulaires sans anomalie.</w:t>
      </w:r>
    </w:p>
    <w:p w14:paraId="000003A7" w14:textId="77777777" w:rsidR="00292B62" w:rsidRDefault="00000000">
      <w:pPr>
        <w:spacing w:before="200" w:after="80"/>
        <w:rPr>
          <w:rFonts w:ascii="Arial Narrow" w:hAnsi="Arial Narrow"/>
        </w:rPr>
      </w:pPr>
      <w:r>
        <w:rPr>
          <w:rFonts w:ascii="Arial Narrow" w:hAnsi="Arial Narrow"/>
          <w:color w:val="1F3864"/>
        </w:rPr>
        <w:t xml:space="preserve">CONCLUSION</w:t>
      </w:r>
    </w:p>
    <w:p w14:paraId="000003A8" w14:textId="77777777" w:rsidR="00292B62" w:rsidRDefault="00000000">
      <w:pPr>
        <w:spacing w:after="80"/>
        <w:jc w:val="both"/>
        <w:rPr>
          <w:rFonts w:ascii="Arial Narrow" w:hAnsi="Arial Narrow"/>
        </w:rPr>
      </w:pPr>
      <w:r>
        <w:rPr>
          <w:rFonts w:ascii="Arial Narrow" w:hAnsi="Arial Narrow"/>
          <w:color w:val="000000"/>
        </w:rPr>
        <w:t xml:space="preserve">TDM du genou sans anomalie osseuse décelable.</w:t>
      </w:r>
    </w:p>
    <w:p w14:paraId="000003A9" w14:textId="77777777" w:rsidR="00292B62" w:rsidRDefault="00000000">
      <w:pPr>
        <w:spacing w:before="240"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Dr NDONGO / PR ZEH Odile Fernande</w:t>
      </w:r>
    </w:p>
    <w:p w14:paraId="000003AA" w14:textId="77777777" w:rsidR="00292B62" w:rsidRDefault="00000000">
      <w:pPr>
        <w:spacing w:after="40"/>
        <w:jc w:val="right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0000"/>
        </w:rPr>
        <w:t xml:space="preserve">Médecin Radiologue / Agrégée en radiologie</w:t>
      </w:r>
    </w:p>
    <w:sectPr w:rsidR="00292B62" w:rsidRPr="0039775D">
      <w:pgSz w:w="11906" w:h="16838"/>
      <w:pgMar w:top="720" w:right="850" w:bottom="10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1B085D"/>
    <w:multiLevelType w:val="hybridMultilevel"/>
    <w:tmpl w:val="F96410AA"/>
    <w:lvl w:ilvl="0" w:tplc="C960EEB4">
      <w:start w:val="1"/>
      <w:numFmt w:val="bullet"/>
      <w:lvlText w:val="▪"/>
      <w:lvlJc w:val="left"/>
      <w:pPr>
        <w:ind w:left="720" w:hanging="360"/>
      </w:pPr>
    </w:lvl>
    <w:lvl w:ilvl="1" w:tplc="399EE112">
      <w:numFmt w:val="decimal"/>
      <w:lvlText w:val=""/>
      <w:lvlJc w:val="left"/>
    </w:lvl>
    <w:lvl w:ilvl="2" w:tplc="211A6A40">
      <w:numFmt w:val="decimal"/>
      <w:lvlText w:val=""/>
      <w:lvlJc w:val="left"/>
    </w:lvl>
    <w:lvl w:ilvl="3" w:tplc="756403D6">
      <w:numFmt w:val="decimal"/>
      <w:lvlText w:val=""/>
      <w:lvlJc w:val="left"/>
    </w:lvl>
    <w:lvl w:ilvl="4" w:tplc="7676F3E4">
      <w:numFmt w:val="decimal"/>
      <w:lvlText w:val=""/>
      <w:lvlJc w:val="left"/>
    </w:lvl>
    <w:lvl w:ilvl="5" w:tplc="F112CBEA">
      <w:numFmt w:val="decimal"/>
      <w:lvlText w:val=""/>
      <w:lvlJc w:val="left"/>
    </w:lvl>
    <w:lvl w:ilvl="6" w:tplc="71D456A4">
      <w:numFmt w:val="decimal"/>
      <w:lvlText w:val=""/>
      <w:lvlJc w:val="left"/>
    </w:lvl>
    <w:lvl w:ilvl="7" w:tplc="6D2C8B96">
      <w:numFmt w:val="decimal"/>
      <w:lvlText w:val=""/>
      <w:lvlJc w:val="left"/>
    </w:lvl>
    <w:lvl w:ilvl="8" w:tplc="606EBB6A">
      <w:numFmt w:val="decimal"/>
      <w:lvlText w:val=""/>
      <w:lvlJc w:val="left"/>
    </w:lvl>
  </w:abstractNum>
  <w:abstractNum w:abstractNumId="1" w15:restartNumberingAfterBreak="0">
    <w:nsid w:val="57BE503C"/>
    <w:multiLevelType w:val="hybridMultilevel"/>
    <w:tmpl w:val="B93833EC"/>
    <w:lvl w:ilvl="0" w:tplc="594069EC">
      <w:start w:val="1"/>
      <w:numFmt w:val="bullet"/>
      <w:lvlText w:val="●"/>
      <w:lvlJc w:val="left"/>
      <w:pPr>
        <w:ind w:left="720" w:hanging="360"/>
      </w:pPr>
    </w:lvl>
    <w:lvl w:ilvl="1" w:tplc="245421F4">
      <w:start w:val="1"/>
      <w:numFmt w:val="bullet"/>
      <w:lvlText w:val="○"/>
      <w:lvlJc w:val="left"/>
      <w:pPr>
        <w:ind w:left="1440" w:hanging="360"/>
      </w:pPr>
    </w:lvl>
    <w:lvl w:ilvl="2" w:tplc="DAA23CCC">
      <w:start w:val="1"/>
      <w:numFmt w:val="bullet"/>
      <w:lvlText w:val="■"/>
      <w:lvlJc w:val="left"/>
      <w:pPr>
        <w:ind w:left="2160" w:hanging="360"/>
      </w:pPr>
    </w:lvl>
    <w:lvl w:ilvl="3" w:tplc="EAF2EE64">
      <w:start w:val="1"/>
      <w:numFmt w:val="bullet"/>
      <w:lvlText w:val="●"/>
      <w:lvlJc w:val="left"/>
      <w:pPr>
        <w:ind w:left="2880" w:hanging="360"/>
      </w:pPr>
    </w:lvl>
    <w:lvl w:ilvl="4" w:tplc="1E90D774">
      <w:start w:val="1"/>
      <w:numFmt w:val="bullet"/>
      <w:lvlText w:val="○"/>
      <w:lvlJc w:val="left"/>
      <w:pPr>
        <w:ind w:left="3600" w:hanging="360"/>
      </w:pPr>
    </w:lvl>
    <w:lvl w:ilvl="5" w:tplc="100CF704">
      <w:start w:val="1"/>
      <w:numFmt w:val="bullet"/>
      <w:lvlText w:val="■"/>
      <w:lvlJc w:val="left"/>
      <w:pPr>
        <w:ind w:left="4320" w:hanging="360"/>
      </w:pPr>
    </w:lvl>
    <w:lvl w:ilvl="6" w:tplc="DC6A6B5A">
      <w:start w:val="1"/>
      <w:numFmt w:val="bullet"/>
      <w:lvlText w:val="●"/>
      <w:lvlJc w:val="left"/>
      <w:pPr>
        <w:ind w:left="5040" w:hanging="360"/>
      </w:pPr>
    </w:lvl>
    <w:lvl w:ilvl="7" w:tplc="B422278A">
      <w:start w:val="1"/>
      <w:numFmt w:val="bullet"/>
      <w:lvlText w:val="●"/>
      <w:lvlJc w:val="left"/>
      <w:pPr>
        <w:ind w:left="5760" w:hanging="360"/>
      </w:pPr>
    </w:lvl>
    <w:lvl w:ilvl="8" w:tplc="5A6088C8">
      <w:start w:val="1"/>
      <w:numFmt w:val="bullet"/>
      <w:lvlText w:val="●"/>
      <w:lvlJc w:val="left"/>
      <w:pPr>
        <w:ind w:left="6480" w:hanging="360"/>
      </w:pPr>
    </w:lvl>
  </w:abstractNum>
  <w:num w:numId="1" w16cid:durableId="367874076">
    <w:abstractNumId w:val="1"/>
    <w:lvlOverride w:ilvl="0">
      <w:startOverride w:val="1"/>
    </w:lvlOverride>
  </w:num>
  <w:num w:numId="2" w16cid:durableId="1729574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B62"/>
    <w:rsid w:val="0006040D"/>
    <w:rsid w:val="00071B8D"/>
    <w:rsid w:val="00220691"/>
    <w:rsid w:val="00292B62"/>
    <w:rsid w:val="0039775D"/>
    <w:rsid w:val="003E797A"/>
    <w:rsid w:val="00453152"/>
    <w:rsid w:val="005064E7"/>
    <w:rsid w:val="00563682"/>
    <w:rsid w:val="00566923"/>
    <w:rsid w:val="007A5EEB"/>
    <w:rsid w:val="007E036D"/>
    <w:rsid w:val="00843061"/>
    <w:rsid w:val="00845405"/>
    <w:rsid w:val="009207BA"/>
    <w:rsid w:val="00A81ED7"/>
    <w:rsid w:val="00CC5E8C"/>
    <w:rsid w:val="00E73973"/>
    <w:rsid w:val="00EA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EAD99F"/>
  <w15:docId w15:val="{0A169737-4BEA-AB43-9100-45CD17F9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M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17</cp:revision>
  <dcterms:created xsi:type="dcterms:W3CDTF">2026-05-15T08:16:00Z</dcterms:created>
  <dcterms:modified xsi:type="dcterms:W3CDTF">2026-06-19T13:18:00Z</dcterms:modified>
</cp:coreProperties>
</file>