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8a"/>
          <w:sz w:val="36"/>
          <w:szCs w:val="36"/>
        </w:rPr>
        <w:t xml:space="preserve">Asset Management &amp; Maintenance Tracking System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Problem Statement &amp; Project Scope</w:t>
      </w:r>
    </w:p>
    <w:p>
      <w:pPr>
        <w:pBdr>
          <w:bottom w:val="single" w:color="1a1a8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8a"/>
          <w:sz w:val="26"/>
          <w:szCs w:val="26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Organizations struggle to track the lifecycle of physical assets — who has them, their condition, and when they need maintenance. Manual processes using spreadsheets lead to lost assets, missed maintenance schedules, and no accountability between departments.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Asset Management &amp; Maintenance Tracking System solves this by providing a centralized platform where administrators can manage assets and employees can view and request assignments — with full maintenance history and audit visibility.</w:t>
      </w:r>
    </w:p>
    <w:p>
      <w:pPr>
        <w:spacing w:after="200"/>
      </w:pPr>
    </w:p>
    <w:p>
      <w:pPr>
        <w:pBdr>
          <w:bottom w:val="single" w:color="1a1a8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8a"/>
          <w:sz w:val="26"/>
          <w:szCs w:val="26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8a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8a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control — CRUD on assets, assign/revoke assets, schedule and manage maintenance records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access — view assigned assets, raise maintenance requests</w:t>
            </w:r>
          </w:p>
        </w:tc>
      </w:tr>
    </w:tbl>
    <w:p>
      <w:pPr>
        <w:spacing w:after="200"/>
      </w:pPr>
    </w:p>
    <w:p>
      <w:pPr>
        <w:pBdr>
          <w:bottom w:val="single" w:color="1a1a8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8a"/>
          <w:sz w:val="26"/>
          <w:szCs w:val="26"/>
        </w:rPr>
        <w:t xml:space="preserve">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8a"/>
                <w:sz w:val="20"/>
                <w:szCs w:val="20"/>
              </w:rPr>
              <w:t xml:space="preserve">Entity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8e8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8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asset name, type, status, purchase date, and current condition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user accounts with role-based access (Admin / Employee)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an asset to an employee with assignment and return dates</w:t>
            </w:r>
          </w:p>
        </w:tc>
      </w:tr>
      <w:tr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7f7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maintenance records per asset including type, date, and status</w:t>
            </w:r>
          </w:p>
        </w:tc>
      </w:tr>
    </w:tbl>
    <w:p>
      <w:pPr>
        <w:spacing w:after="200"/>
      </w:pPr>
    </w:p>
    <w:p>
      <w:pPr>
        <w:pBdr>
          <w:bottom w:val="single" w:color="1a1a8a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a1a8a"/>
          <w:sz w:val="26"/>
          <w:szCs w:val="26"/>
        </w:rPr>
        <w:t xml:space="preserve">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Centralize asset records and eliminate manual spreadsheet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Enable role-based access so Admins and Employees have appropriate visibility.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Track asset assignments with full history of who holds each asset and when.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 a maintenance log to ensure timely servicing and reduce asset downtime.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Provide accountability and audit trails across asset lifecycle events.</w:t>
      </w:r>
    </w:p>
    <w:p>
      <w:pPr>
        <w:spacing w:after="300"/>
      </w:pPr>
    </w:p>
    <w:p>
      <w:pPr>
        <w:pBdr>
          <w:top w:val="single" w:color="ccccdd" w:sz="4" w:space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Tata Consultancy Services — ILP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2026-06-28T07:08:31.332Z</dcterms:created>
  <dcterms:modified xsi:type="dcterms:W3CDTF">2026-06-28T07:08:31.332Z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