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Noto Sans" w:hAnsi="Noto Sans"/>
          <w:b/>
          <w:color w:val="7D9A82"/>
          <w:sz w:val="32"/>
        </w:rPr>
        <w:t>RUTIO</w:t>
      </w:r>
    </w:p>
    <w:p>
      <w:pPr>
        <w:pStyle w:val="Title"/>
        <w:jc w:val="center"/>
      </w:pPr>
      <w:r>
        <w:rPr>
          <w:rFonts w:ascii="Noto Sans" w:hAnsi="Noto Sans"/>
          <w:b/>
          <w:color w:val="C8A77A"/>
          <w:sz w:val="56"/>
        </w:rPr>
        <w:t>Frases para la Home</w:t>
        <w:br/>
        <w:t>cuando el día está completado</w:t>
      </w:r>
    </w:p>
    <w:p>
      <w:pPr>
        <w:spacing w:after="480"/>
        <w:jc w:val="center"/>
      </w:pPr>
      <w:r>
        <w:rPr>
          <w:rFonts w:ascii="Noto Sans" w:hAnsi="Noto Sans"/>
          <w:color w:val="2F2A25"/>
          <w:sz w:val="26"/>
        </w:rPr>
        <w:t>Documento maestro de producto, arquitectura, localización e implementación</w:t>
      </w:r>
    </w:p>
    <w:tbl>
      <w:tblPr>
        <w:tblW w:type="auto" w:w="0"/>
        <w:jc w:val="center"/>
        <w:tblLook w:firstColumn="1" w:firstRow="1" w:lastColumn="0" w:lastRow="0" w:noHBand="0" w:noVBand="1" w:val="04A0"/>
      </w:tblPr>
      <w:tblGrid>
        <w:gridCol w:w="10200"/>
      </w:tblGrid>
      <w:tr>
        <w:tc>
          <w:tcPr>
            <w:tcW w:type="dxa" w:w="10200"/>
            <w:shd w:fill="F5EFE7"/>
            <w:tcMar>
              <w:top w:w="250" w:type="dxa"/>
              <w:start w:w="300" w:type="dxa"/>
              <w:bottom w:w="250" w:type="dxa"/>
              <w:end w:w="300" w:type="dxa"/>
            </w:tcMar>
          </w:tcPr>
          <w:p>
            <w:pPr>
              <w:jc w:val="center"/>
            </w:pPr>
            <w:r>
              <w:rPr>
                <w:rFonts w:ascii="Noto Sans" w:hAnsi="Noto Sans"/>
                <w:b/>
                <w:color w:val="2F2A25"/>
                <w:sz w:val="22"/>
              </w:rPr>
              <w:t>300 frases listas para catalogar</w:t>
              <w:br/>
            </w:r>
            <w:r>
              <w:rPr>
                <w:rFonts w:ascii="Noto Sans" w:hAnsi="Noto Sans"/>
                <w:b w:val="0"/>
                <w:color w:val="2F2A25"/>
                <w:sz w:val="22"/>
              </w:rPr>
              <w:t>50 personales · 100 de consistencia · 150 motivacionales</w:t>
              <w:br/>
            </w:r>
            <w:r>
              <w:rPr>
                <w:rFonts w:ascii="Noto Sans" w:hAnsi="Noto Sans"/>
                <w:b w:val="0"/>
                <w:color w:val="2F2A25"/>
                <w:sz w:val="22"/>
              </w:rPr>
              <w:t>Selección contextual · No repetir las últimas 30</w:t>
              <w:br/>
            </w:r>
            <w:r>
              <w:rPr>
                <w:rFonts w:ascii="Noto Sans" w:hAnsi="Noto Sans"/>
                <w:b w:val="0"/>
                <w:color w:val="2F2A25"/>
                <w:sz w:val="22"/>
              </w:rPr>
              <w:t>Supabase + caché local + fallback empaquetado</w:t>
            </w:r>
          </w:p>
        </w:tc>
      </w:tr>
    </w:tbl>
    <w:p>
      <w:pPr>
        <w:spacing w:before="800"/>
        <w:jc w:val="center"/>
      </w:pPr>
      <w:r>
        <w:rPr>
          <w:rFonts w:ascii="Noto Sans" w:hAnsi="Noto Sans"/>
          <w:color w:val="6A655F"/>
          <w:sz w:val="18"/>
        </w:rPr>
        <w:t>Versión 1.0 · 31 de julio de 2026</w:t>
      </w:r>
    </w:p>
    <w:p>
      <w:r>
        <w:br w:type="page"/>
      </w:r>
    </w:p>
    <w:p>
      <w:pPr>
        <w:pStyle w:val="Heading1"/>
      </w:pPr>
      <w:r>
        <w:t>1. Resumen ejecutivo</w:t>
      </w:r>
    </w:p>
    <w:p>
      <w:pPr>
        <w:spacing w:before="0" w:after="80" w:line="269" w:lineRule="auto"/>
      </w:pPr>
      <w:r>
        <w:rPr>
          <w:rFonts w:ascii="Noto Sans" w:hAnsi="Noto Sans"/>
          <w:color w:val="2F2A25"/>
          <w:sz w:val="20"/>
        </w:rPr>
        <w:t>Este mini proyecto añade una frase breve a la Home cuando el usuario no tiene hábitos pendientes y el progreso diario está al 100 %. La experiencia debe sentirse como una recompensa emocional tranquila, no como otra capa de presión.</w:t>
      </w:r>
    </w:p>
    <w:p>
      <w:pPr>
        <w:pStyle w:val="ListBullet"/>
        <w:spacing w:before="0" w:after="40" w:line="259" w:lineRule="auto"/>
      </w:pPr>
      <w:r>
        <w:rPr>
          <w:rFonts w:ascii="Noto Sans" w:hAnsi="Noto Sans"/>
          <w:color w:val="2F2A25"/>
          <w:sz w:val="19"/>
        </w:rPr>
        <w:t>La frase aparece únicamente en el estado de día completado.</w:t>
      </w:r>
    </w:p>
    <w:p>
      <w:pPr>
        <w:pStyle w:val="ListBullet"/>
        <w:spacing w:before="0" w:after="40" w:line="259" w:lineRule="auto"/>
      </w:pPr>
      <w:r>
        <w:rPr>
          <w:rFonts w:ascii="Noto Sans" w:hAnsi="Noto Sans"/>
          <w:color w:val="2F2A25"/>
          <w:sz w:val="19"/>
        </w:rPr>
        <w:t>Longitud objetivo: una o dos líneas en móvil.</w:t>
      </w:r>
    </w:p>
    <w:p>
      <w:pPr>
        <w:pStyle w:val="ListBullet"/>
        <w:spacing w:before="0" w:after="40" w:line="259" w:lineRule="auto"/>
      </w:pPr>
      <w:r>
        <w:rPr>
          <w:rFonts w:ascii="Noto Sans" w:hAnsi="Noto Sans"/>
          <w:color w:val="2F2A25"/>
          <w:sz w:val="19"/>
        </w:rPr>
        <w:t>Catálogo inicial: 300 frases en español de España.</w:t>
      </w:r>
    </w:p>
    <w:p>
      <w:pPr>
        <w:pStyle w:val="ListBullet"/>
        <w:spacing w:before="0" w:after="40" w:line="259" w:lineRule="auto"/>
      </w:pPr>
      <w:r>
        <w:rPr>
          <w:rFonts w:ascii="Noto Sans" w:hAnsi="Noto Sans"/>
          <w:color w:val="2F2A25"/>
          <w:sz w:val="19"/>
        </w:rPr>
        <w:t>Distribución: 50 personales, 100 sobre consistencia y 150 motivacionales.</w:t>
      </w:r>
    </w:p>
    <w:p>
      <w:pPr>
        <w:pStyle w:val="ListBullet"/>
        <w:spacing w:before="0" w:after="40" w:line="259" w:lineRule="auto"/>
      </w:pPr>
      <w:r>
        <w:rPr>
          <w:rFonts w:ascii="Noto Sans" w:hAnsi="Noto Sans"/>
          <w:color w:val="2F2A25"/>
          <w:sz w:val="19"/>
        </w:rPr>
        <w:t>Tono: principalmente amable, con una proporción menor de frases enérgicas.</w:t>
      </w:r>
    </w:p>
    <w:p>
      <w:pPr>
        <w:pStyle w:val="ListBullet"/>
        <w:spacing w:before="0" w:after="40" w:line="259" w:lineRule="auto"/>
      </w:pPr>
      <w:r>
        <w:rPr>
          <w:rFonts w:ascii="Noto Sans" w:hAnsi="Noto Sans"/>
          <w:color w:val="2F2A25"/>
          <w:sz w:val="19"/>
        </w:rPr>
        <w:t>Datos permitidos: nombre, racha y progreso exacto.</w:t>
      </w:r>
    </w:p>
    <w:p>
      <w:pPr>
        <w:pStyle w:val="ListBullet"/>
        <w:spacing w:before="0" w:after="40" w:line="259" w:lineRule="auto"/>
      </w:pPr>
      <w:r>
        <w:rPr>
          <w:rFonts w:ascii="Noto Sans" w:hAnsi="Noto Sans"/>
          <w:color w:val="2F2A25"/>
          <w:sz w:val="19"/>
        </w:rPr>
        <w:t>Selección aleatoria ponderada por contexto, evitando las últimas 30 frases mostradas.</w:t>
      </w:r>
    </w:p>
    <w:p>
      <w:pPr>
        <w:pStyle w:val="ListBullet"/>
        <w:spacing w:before="0" w:after="40" w:line="259" w:lineRule="auto"/>
      </w:pPr>
      <w:r>
        <w:rPr>
          <w:rFonts w:ascii="Noto Sans" w:hAnsi="Noto Sans"/>
          <w:color w:val="2F2A25"/>
          <w:sz w:val="19"/>
        </w:rPr>
        <w:t>Arquitectura híbrida: catálogo remoto en Supabase, caché local y fallback incluido en la app.</w:t>
      </w:r>
    </w:p>
    <w:p>
      <w:pPr>
        <w:pStyle w:val="ListBullet"/>
        <w:spacing w:before="0" w:after="40" w:line="259" w:lineRule="auto"/>
      </w:pPr>
      <w:r>
        <w:rPr>
          <w:rFonts w:ascii="Noto Sans" w:hAnsi="Noto Sans"/>
          <w:color w:val="2F2A25"/>
          <w:sz w:val="19"/>
        </w:rPr>
        <w:t>La Home nunca debe esperar una llamada de red para mostrar la frase.</w:t>
      </w:r>
    </w:p>
    <w:p>
      <w:pPr>
        <w:pStyle w:val="Heading1"/>
      </w:pPr>
      <w:r>
        <w:t>2. Decisiones de producto cerradas</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shd w:fill="C8A77A"/>
            <w:tcMar>
              <w:top w:w="80" w:type="dxa"/>
              <w:start w:w="100" w:type="dxa"/>
              <w:bottom w:w="80" w:type="dxa"/>
              <w:end w:w="100" w:type="dxa"/>
            </w:tcMar>
          </w:tcPr>
          <w:p>
            <w:pPr>
              <w:jc w:val="left"/>
            </w:pPr>
            <w:r>
              <w:rPr>
                <w:rFonts w:ascii="Noto Sans" w:hAnsi="Noto Sans"/>
                <w:b/>
                <w:color w:val="FFFFFF"/>
                <w:sz w:val="17"/>
              </w:rPr>
              <w:t>Decisión</w:t>
            </w:r>
          </w:p>
        </w:tc>
        <w:tc>
          <w:tcPr>
            <w:tcW w:type="dxa" w:w="5100"/>
            <w:shd w:fill="C8A77A"/>
            <w:tcMar>
              <w:top w:w="80" w:type="dxa"/>
              <w:start w:w="100" w:type="dxa"/>
              <w:bottom w:w="80" w:type="dxa"/>
              <w:end w:w="100" w:type="dxa"/>
            </w:tcMar>
          </w:tcPr>
          <w:p>
            <w:pPr>
              <w:jc w:val="left"/>
            </w:pPr>
            <w:r>
              <w:rPr>
                <w:rFonts w:ascii="Noto Sans" w:hAnsi="Noto Sans"/>
                <w:b/>
                <w:color w:val="FFFFFF"/>
                <w:sz w:val="17"/>
              </w:rPr>
              <w:t>Definición</w:t>
            </w:r>
          </w:p>
        </w:tc>
      </w:tr>
      <w:tr>
        <w:trPr>
          <w:cantSplit/>
        </w:trPr>
        <w:tc>
          <w:tcPr>
            <w:tcW w:type="dxa" w:w="5100"/>
            <w:tcMar>
              <w:top w:w="80" w:type="dxa"/>
              <w:start w:w="100" w:type="dxa"/>
              <w:bottom w:w="80" w:type="dxa"/>
              <w:end w:w="100" w:type="dxa"/>
            </w:tcMar>
            <w:shd w:fill="F5EFE7"/>
          </w:tcPr>
          <w:p>
            <w:pPr>
              <w:spacing w:after="0" w:line="240" w:lineRule="auto"/>
            </w:pPr>
            <w:r>
              <w:rPr>
                <w:rFonts w:ascii="Noto Sans" w:hAnsi="Noto Sans"/>
                <w:color w:val="2F2A25"/>
                <w:sz w:val="16"/>
              </w:rPr>
              <w:t>Momento de aparición</w:t>
            </w:r>
          </w:p>
        </w:tc>
        <w:tc>
          <w:tcPr>
            <w:tcW w:type="dxa" w:w="5100"/>
            <w:tcMar>
              <w:top w:w="80" w:type="dxa"/>
              <w:start w:w="100" w:type="dxa"/>
              <w:bottom w:w="80" w:type="dxa"/>
              <w:end w:w="100" w:type="dxa"/>
            </w:tcMar>
            <w:shd w:fill="F5EFE7"/>
          </w:tcPr>
          <w:p>
            <w:pPr>
              <w:spacing w:after="0" w:line="240" w:lineRule="auto"/>
            </w:pPr>
            <w:r>
              <w:rPr>
                <w:rFonts w:ascii="Noto Sans" w:hAnsi="Noto Sans"/>
                <w:color w:val="2F2A25"/>
                <w:sz w:val="16"/>
              </w:rPr>
              <w:t>Solo cuando no hay hábitos pendientes y el progreso del día es 100 %.</w:t>
            </w:r>
          </w:p>
        </w:tc>
      </w:tr>
      <w:tr>
        <w:trPr>
          <w:cantSplit/>
        </w:trPr>
        <w:tc>
          <w:tcPr>
            <w:tcW w:type="dxa" w:w="5100"/>
            <w:tcMar>
              <w:top w:w="80" w:type="dxa"/>
              <w:start w:w="100" w:type="dxa"/>
              <w:bottom w:w="80" w:type="dxa"/>
              <w:end w:w="100" w:type="dxa"/>
            </w:tcMar>
          </w:tcPr>
          <w:p>
            <w:pPr>
              <w:spacing w:after="0" w:line="240" w:lineRule="auto"/>
            </w:pPr>
            <w:r>
              <w:rPr>
                <w:rFonts w:ascii="Noto Sans" w:hAnsi="Noto Sans"/>
                <w:color w:val="2F2A25"/>
                <w:sz w:val="16"/>
              </w:rPr>
              <w:t>Longitud</w:t>
            </w:r>
          </w:p>
        </w:tc>
        <w:tc>
          <w:tcPr>
            <w:tcW w:type="dxa" w:w="5100"/>
            <w:tcMar>
              <w:top w:w="80" w:type="dxa"/>
              <w:start w:w="100" w:type="dxa"/>
              <w:bottom w:w="80" w:type="dxa"/>
              <w:end w:w="100" w:type="dxa"/>
            </w:tcMar>
          </w:tcPr>
          <w:p>
            <w:pPr>
              <w:spacing w:after="0" w:line="240" w:lineRule="auto"/>
            </w:pPr>
            <w:r>
              <w:rPr>
                <w:rFonts w:ascii="Noto Sans" w:hAnsi="Noto Sans"/>
                <w:color w:val="2F2A25"/>
                <w:sz w:val="16"/>
              </w:rPr>
              <w:t>Una o dos líneas; límite recomendado de 110 caracteres por traducción.</w:t>
            </w:r>
          </w:p>
        </w:tc>
      </w:tr>
      <w:tr>
        <w:trPr>
          <w:cantSplit/>
        </w:trPr>
        <w:tc>
          <w:tcPr>
            <w:tcW w:type="dxa" w:w="5100"/>
            <w:tcMar>
              <w:top w:w="80" w:type="dxa"/>
              <w:start w:w="100" w:type="dxa"/>
              <w:bottom w:w="80" w:type="dxa"/>
              <w:end w:w="100" w:type="dxa"/>
            </w:tcMar>
            <w:shd w:fill="F5EFE7"/>
          </w:tcPr>
          <w:p>
            <w:pPr>
              <w:spacing w:after="0" w:line="240" w:lineRule="auto"/>
            </w:pPr>
            <w:r>
              <w:rPr>
                <w:rFonts w:ascii="Noto Sans" w:hAnsi="Noto Sans"/>
                <w:color w:val="2F2A25"/>
                <w:sz w:val="16"/>
              </w:rPr>
              <w:t>Tono</w:t>
            </w:r>
          </w:p>
        </w:tc>
        <w:tc>
          <w:tcPr>
            <w:tcW w:type="dxa" w:w="5100"/>
            <w:tcMar>
              <w:top w:w="80" w:type="dxa"/>
              <w:start w:w="100" w:type="dxa"/>
              <w:bottom w:w="80" w:type="dxa"/>
              <w:end w:w="100" w:type="dxa"/>
            </w:tcMar>
            <w:shd w:fill="F5EFE7"/>
          </w:tcPr>
          <w:p>
            <w:pPr>
              <w:spacing w:after="0" w:line="240" w:lineRule="auto"/>
            </w:pPr>
            <w:r>
              <w:rPr>
                <w:rFonts w:ascii="Noto Sans" w:hAnsi="Noto Sans"/>
                <w:color w:val="2F2A25"/>
                <w:sz w:val="16"/>
              </w:rPr>
              <w:t>Mezcla equilibrada: amable por defecto y algunas frases más enérgicas.</w:t>
            </w:r>
          </w:p>
        </w:tc>
      </w:tr>
      <w:tr>
        <w:trPr>
          <w:cantSplit/>
        </w:trPr>
        <w:tc>
          <w:tcPr>
            <w:tcW w:type="dxa" w:w="5100"/>
            <w:tcMar>
              <w:top w:w="80" w:type="dxa"/>
              <w:start w:w="100" w:type="dxa"/>
              <w:bottom w:w="80" w:type="dxa"/>
              <w:end w:w="100" w:type="dxa"/>
            </w:tcMar>
          </w:tcPr>
          <w:p>
            <w:pPr>
              <w:spacing w:after="0" w:line="240" w:lineRule="auto"/>
            </w:pPr>
            <w:r>
              <w:rPr>
                <w:rFonts w:ascii="Noto Sans" w:hAnsi="Noto Sans"/>
                <w:color w:val="2F2A25"/>
                <w:sz w:val="16"/>
              </w:rPr>
              <w:t>Personalización</w:t>
            </w:r>
          </w:p>
        </w:tc>
        <w:tc>
          <w:tcPr>
            <w:tcW w:type="dxa" w:w="5100"/>
            <w:tcMar>
              <w:top w:w="80" w:type="dxa"/>
              <w:start w:w="100" w:type="dxa"/>
              <w:bottom w:w="80" w:type="dxa"/>
              <w:end w:w="100" w:type="dxa"/>
            </w:tcMar>
          </w:tcPr>
          <w:p>
            <w:pPr>
              <w:spacing w:after="0" w:line="240" w:lineRule="auto"/>
            </w:pPr>
            <w:r>
              <w:rPr>
                <w:rFonts w:ascii="Noto Sans" w:hAnsi="Noto Sans"/>
                <w:color w:val="2F2A25"/>
                <w:sz w:val="16"/>
              </w:rPr>
              <w:t>Nombre, racha formateada y porcentaje de progreso.</w:t>
            </w:r>
          </w:p>
        </w:tc>
      </w:tr>
      <w:tr>
        <w:trPr>
          <w:cantSplit/>
        </w:trPr>
        <w:tc>
          <w:tcPr>
            <w:tcW w:type="dxa" w:w="5100"/>
            <w:tcMar>
              <w:top w:w="80" w:type="dxa"/>
              <w:start w:w="100" w:type="dxa"/>
              <w:bottom w:w="80" w:type="dxa"/>
              <w:end w:w="100" w:type="dxa"/>
            </w:tcMar>
            <w:shd w:fill="F5EFE7"/>
          </w:tcPr>
          <w:p>
            <w:pPr>
              <w:spacing w:after="0" w:line="240" w:lineRule="auto"/>
            </w:pPr>
            <w:r>
              <w:rPr>
                <w:rFonts w:ascii="Noto Sans" w:hAnsi="Noto Sans"/>
                <w:color w:val="2F2A25"/>
                <w:sz w:val="16"/>
              </w:rPr>
              <w:t>Repetición</w:t>
            </w:r>
          </w:p>
        </w:tc>
        <w:tc>
          <w:tcPr>
            <w:tcW w:type="dxa" w:w="5100"/>
            <w:tcMar>
              <w:top w:w="80" w:type="dxa"/>
              <w:start w:w="100" w:type="dxa"/>
              <w:bottom w:w="80" w:type="dxa"/>
              <w:end w:w="100" w:type="dxa"/>
            </w:tcMar>
            <w:shd w:fill="F5EFE7"/>
          </w:tcPr>
          <w:p>
            <w:pPr>
              <w:spacing w:after="0" w:line="240" w:lineRule="auto"/>
            </w:pPr>
            <w:r>
              <w:rPr>
                <w:rFonts w:ascii="Noto Sans" w:hAnsi="Noto Sans"/>
                <w:color w:val="2F2A25"/>
                <w:sz w:val="16"/>
              </w:rPr>
              <w:t>Excluir las últimas 30 IDs mostradas para ese usuario.</w:t>
            </w:r>
          </w:p>
        </w:tc>
      </w:tr>
      <w:tr>
        <w:trPr>
          <w:cantSplit/>
        </w:trPr>
        <w:tc>
          <w:tcPr>
            <w:tcW w:type="dxa" w:w="5100"/>
            <w:tcMar>
              <w:top w:w="80" w:type="dxa"/>
              <w:start w:w="100" w:type="dxa"/>
              <w:bottom w:w="80" w:type="dxa"/>
              <w:end w:w="100" w:type="dxa"/>
            </w:tcMar>
          </w:tcPr>
          <w:p>
            <w:pPr>
              <w:spacing w:after="0" w:line="240" w:lineRule="auto"/>
            </w:pPr>
            <w:r>
              <w:rPr>
                <w:rFonts w:ascii="Noto Sans" w:hAnsi="Noto Sans"/>
                <w:color w:val="2F2A25"/>
                <w:sz w:val="16"/>
              </w:rPr>
              <w:t>Selección</w:t>
            </w:r>
          </w:p>
        </w:tc>
        <w:tc>
          <w:tcPr>
            <w:tcW w:type="dxa" w:w="5100"/>
            <w:tcMar>
              <w:top w:w="80" w:type="dxa"/>
              <w:start w:w="100" w:type="dxa"/>
              <w:bottom w:w="80" w:type="dxa"/>
              <w:end w:w="100" w:type="dxa"/>
            </w:tcMar>
          </w:tcPr>
          <w:p>
            <w:pPr>
              <w:spacing w:after="0" w:line="240" w:lineRule="auto"/>
            </w:pPr>
            <w:r>
              <w:rPr>
                <w:rFonts w:ascii="Noto Sans" w:hAnsi="Noto Sans"/>
                <w:color w:val="2F2A25"/>
                <w:sz w:val="16"/>
              </w:rPr>
              <w:t>Aleatoria con pesos de categoría y refuerzo cuando existe contexto personal útil.</w:t>
            </w:r>
          </w:p>
        </w:tc>
      </w:tr>
      <w:tr>
        <w:trPr>
          <w:cantSplit/>
        </w:trPr>
        <w:tc>
          <w:tcPr>
            <w:tcW w:type="dxa" w:w="5100"/>
            <w:tcMar>
              <w:top w:w="80" w:type="dxa"/>
              <w:start w:w="100" w:type="dxa"/>
              <w:bottom w:w="80" w:type="dxa"/>
              <w:end w:w="100" w:type="dxa"/>
            </w:tcMar>
            <w:shd w:fill="F5EFE7"/>
          </w:tcPr>
          <w:p>
            <w:pPr>
              <w:spacing w:after="0" w:line="240" w:lineRule="auto"/>
            </w:pPr>
            <w:r>
              <w:rPr>
                <w:rFonts w:ascii="Noto Sans" w:hAnsi="Noto Sans"/>
                <w:color w:val="2F2A25"/>
                <w:sz w:val="16"/>
              </w:rPr>
              <w:t>Idiomas</w:t>
            </w:r>
          </w:p>
        </w:tc>
        <w:tc>
          <w:tcPr>
            <w:tcW w:type="dxa" w:w="5100"/>
            <w:tcMar>
              <w:top w:w="80" w:type="dxa"/>
              <w:start w:w="100" w:type="dxa"/>
              <w:bottom w:w="80" w:type="dxa"/>
              <w:end w:w="100" w:type="dxa"/>
            </w:tcMar>
            <w:shd w:fill="F5EFE7"/>
          </w:tcPr>
          <w:p>
            <w:pPr>
              <w:spacing w:after="0" w:line="240" w:lineRule="auto"/>
            </w:pPr>
            <w:r>
              <w:rPr>
                <w:rFonts w:ascii="Noto Sans" w:hAnsi="Noto Sans"/>
                <w:color w:val="2F2A25"/>
                <w:sz w:val="16"/>
              </w:rPr>
              <w:t>Contenido traducible; ningún texto del catálogo se escribe directamente en widgets.</w:t>
            </w:r>
          </w:p>
        </w:tc>
      </w:tr>
      <w:tr>
        <w:trPr>
          <w:cantSplit/>
        </w:trPr>
        <w:tc>
          <w:tcPr>
            <w:tcW w:type="dxa" w:w="5100"/>
            <w:tcMar>
              <w:top w:w="80" w:type="dxa"/>
              <w:start w:w="100" w:type="dxa"/>
              <w:bottom w:w="80" w:type="dxa"/>
              <w:end w:w="100" w:type="dxa"/>
            </w:tcMar>
          </w:tcPr>
          <w:p>
            <w:pPr>
              <w:spacing w:after="0" w:line="240" w:lineRule="auto"/>
            </w:pPr>
            <w:r>
              <w:rPr>
                <w:rFonts w:ascii="Noto Sans" w:hAnsi="Noto Sans"/>
                <w:color w:val="2F2A25"/>
                <w:sz w:val="16"/>
              </w:rPr>
              <w:t>Origen</w:t>
            </w:r>
          </w:p>
        </w:tc>
        <w:tc>
          <w:tcPr>
            <w:tcW w:type="dxa" w:w="5100"/>
            <w:tcMar>
              <w:top w:w="80" w:type="dxa"/>
              <w:start w:w="100" w:type="dxa"/>
              <w:bottom w:w="80" w:type="dxa"/>
              <w:end w:w="100" w:type="dxa"/>
            </w:tcMar>
          </w:tcPr>
          <w:p>
            <w:pPr>
              <w:spacing w:after="0" w:line="240" w:lineRule="auto"/>
            </w:pPr>
            <w:r>
              <w:rPr>
                <w:rFonts w:ascii="Noto Sans" w:hAnsi="Noto Sans"/>
                <w:color w:val="2F2A25"/>
                <w:sz w:val="16"/>
              </w:rPr>
              <w:t>Frases originales de Rutio y una pequeña selección de citas o refranes conocidos.</w:t>
            </w:r>
          </w:p>
        </w:tc>
      </w:tr>
      <w:tr>
        <w:trPr>
          <w:cantSplit/>
        </w:trPr>
        <w:tc>
          <w:tcPr>
            <w:tcW w:type="dxa" w:w="5100"/>
            <w:tcMar>
              <w:top w:w="80" w:type="dxa"/>
              <w:start w:w="100" w:type="dxa"/>
              <w:bottom w:w="80" w:type="dxa"/>
              <w:end w:w="100" w:type="dxa"/>
            </w:tcMar>
            <w:shd w:fill="F5EFE7"/>
          </w:tcPr>
          <w:p>
            <w:pPr>
              <w:spacing w:after="0" w:line="240" w:lineRule="auto"/>
            </w:pPr>
            <w:r>
              <w:rPr>
                <w:rFonts w:ascii="Noto Sans" w:hAnsi="Noto Sans"/>
                <w:color w:val="2F2A25"/>
                <w:sz w:val="16"/>
              </w:rPr>
              <w:t>Operación</w:t>
            </w:r>
          </w:p>
        </w:tc>
        <w:tc>
          <w:tcPr>
            <w:tcW w:type="dxa" w:w="5100"/>
            <w:tcMar>
              <w:top w:w="80" w:type="dxa"/>
              <w:start w:w="100" w:type="dxa"/>
              <w:bottom w:w="80" w:type="dxa"/>
              <w:end w:w="100" w:type="dxa"/>
            </w:tcMar>
            <w:shd w:fill="F5EFE7"/>
          </w:tcPr>
          <w:p>
            <w:pPr>
              <w:spacing w:after="0" w:line="240" w:lineRule="auto"/>
            </w:pPr>
            <w:r>
              <w:rPr>
                <w:rFonts w:ascii="Noto Sans" w:hAnsi="Noto Sans"/>
                <w:color w:val="2F2A25"/>
                <w:sz w:val="16"/>
              </w:rPr>
              <w:t>Las frases pueden activarse, desactivarse o corregirse remotamente.</w:t>
            </w:r>
          </w:p>
        </w:tc>
      </w:tr>
    </w:tbl>
    <w:p>
      <w:pPr>
        <w:pStyle w:val="Heading1"/>
      </w:pPr>
      <w:r>
        <w:t>3. Comportamiento funcional y UX</w:t>
      </w:r>
    </w:p>
    <w:p>
      <w:pPr>
        <w:pStyle w:val="Heading2"/>
      </w:pPr>
      <w:r>
        <w:t>3.1 Condición de visibilidad</w:t>
      </w:r>
    </w:p>
    <w:p>
      <w:pPr>
        <w:spacing w:before="0" w:after="80" w:line="269" w:lineRule="auto"/>
      </w:pPr>
      <w:r>
        <w:rPr>
          <w:rFonts w:ascii="Noto Sans" w:hAnsi="Noto Sans"/>
          <w:color w:val="2F2A25"/>
          <w:sz w:val="20"/>
        </w:rPr>
        <w:t>Mostrar el módulo únicamente cuando se cumplan todas estas condiciones:</w:t>
      </w:r>
    </w:p>
    <w:p>
      <w:pPr>
        <w:pStyle w:val="ListBullet"/>
        <w:spacing w:before="0" w:after="40" w:line="259" w:lineRule="auto"/>
      </w:pPr>
      <w:r>
        <w:rPr>
          <w:rFonts w:ascii="Noto Sans" w:hAnsi="Noto Sans"/>
          <w:color w:val="2F2A25"/>
          <w:sz w:val="19"/>
        </w:rPr>
        <w:t>La fecha visible corresponde al día local actual del usuario.</w:t>
      </w:r>
    </w:p>
    <w:p>
      <w:pPr>
        <w:pStyle w:val="ListBullet"/>
        <w:spacing w:before="0" w:after="40" w:line="259" w:lineRule="auto"/>
      </w:pPr>
      <w:r>
        <w:rPr>
          <w:rFonts w:ascii="Noto Sans" w:hAnsi="Noto Sans"/>
          <w:color w:val="2F2A25"/>
          <w:sz w:val="19"/>
        </w:rPr>
        <w:t>El conjunto de hábitos programados para hoy ya está cargado.</w:t>
      </w:r>
    </w:p>
    <w:p>
      <w:pPr>
        <w:pStyle w:val="ListBullet"/>
        <w:spacing w:before="0" w:after="40" w:line="259" w:lineRule="auto"/>
      </w:pPr>
      <w:r>
        <w:rPr>
          <w:rFonts w:ascii="Noto Sans" w:hAnsi="Noto Sans"/>
          <w:color w:val="2F2A25"/>
          <w:sz w:val="19"/>
        </w:rPr>
        <w:t>No queda ningún hábito pendiente.</w:t>
      </w:r>
    </w:p>
    <w:p>
      <w:pPr>
        <w:pStyle w:val="ListBullet"/>
        <w:spacing w:before="0" w:after="40" w:line="259" w:lineRule="auto"/>
      </w:pPr>
      <w:r>
        <w:rPr>
          <w:rFonts w:ascii="Noto Sans" w:hAnsi="Noto Sans"/>
          <w:color w:val="2F2A25"/>
          <w:sz w:val="19"/>
        </w:rPr>
        <w:t>El progreso calculado es exactamente 100 %.</w:t>
      </w:r>
    </w:p>
    <w:p>
      <w:pPr>
        <w:pStyle w:val="ListBullet"/>
        <w:spacing w:before="0" w:after="40" w:line="259" w:lineRule="auto"/>
      </w:pPr>
      <w:r>
        <w:rPr>
          <w:rFonts w:ascii="Noto Sans" w:hAnsi="Noto Sans"/>
          <w:color w:val="2F2A25"/>
          <w:sz w:val="19"/>
        </w:rPr>
        <w:t>La Home no está en un estado de error o sincronización que pueda volver ambiguo el progreso.</w:t>
      </w:r>
    </w:p>
    <w:p>
      <w:pPr>
        <w:spacing w:before="0" w:after="80" w:line="269" w:lineRule="auto"/>
      </w:pPr>
      <w:r>
        <w:rPr>
          <w:rFonts w:ascii="Noto Sans" w:hAnsi="Noto Sans"/>
          <w:color w:val="2F2A25"/>
          <w:sz w:val="20"/>
        </w:rPr>
        <w:t>Caso especial recomendado: si hoy no había ningún hábito programado desde el inicio, no mostrar una frase de “día completado”. Ese estado debe tratarse como “día sin hábitos”, para no confundir ausencia de tareas con finalización.</w:t>
      </w:r>
    </w:p>
    <w:p>
      <w:pPr>
        <w:pStyle w:val="Heading2"/>
      </w:pPr>
      <w:r>
        <w:t>3.2 Estabilidad visual</w:t>
      </w:r>
    </w:p>
    <w:p>
      <w:pPr>
        <w:pStyle w:val="ListBullet"/>
        <w:spacing w:before="0" w:after="40" w:line="259" w:lineRule="auto"/>
      </w:pPr>
      <w:r>
        <w:rPr>
          <w:rFonts w:ascii="Noto Sans" w:hAnsi="Noto Sans"/>
          <w:color w:val="2F2A25"/>
          <w:sz w:val="19"/>
        </w:rPr>
        <w:t>Seleccionar una sola frase por usuario y fecha local.</w:t>
      </w:r>
    </w:p>
    <w:p>
      <w:pPr>
        <w:pStyle w:val="ListBullet"/>
        <w:spacing w:before="0" w:after="40" w:line="259" w:lineRule="auto"/>
      </w:pPr>
      <w:r>
        <w:rPr>
          <w:rFonts w:ascii="Noto Sans" w:hAnsi="Noto Sans"/>
          <w:color w:val="2F2A25"/>
          <w:sz w:val="19"/>
        </w:rPr>
        <w:t>Persistir la ID elegida para impedir cambios al hacer scroll, reconstruir widgets o volver desde otra pestaña.</w:t>
      </w:r>
    </w:p>
    <w:p>
      <w:pPr>
        <w:pStyle w:val="ListBullet"/>
        <w:spacing w:before="0" w:after="40" w:line="259" w:lineRule="auto"/>
      </w:pPr>
      <w:r>
        <w:rPr>
          <w:rFonts w:ascii="Noto Sans" w:hAnsi="Noto Sans"/>
          <w:color w:val="2F2A25"/>
          <w:sz w:val="19"/>
        </w:rPr>
        <w:t>Mantener la misma frase mientras el día siga completo.</w:t>
      </w:r>
    </w:p>
    <w:p>
      <w:pPr>
        <w:pStyle w:val="ListBullet"/>
        <w:spacing w:before="0" w:after="40" w:line="259" w:lineRule="auto"/>
      </w:pPr>
      <w:r>
        <w:rPr>
          <w:rFonts w:ascii="Noto Sans" w:hAnsi="Noto Sans"/>
          <w:color w:val="2F2A25"/>
          <w:sz w:val="19"/>
        </w:rPr>
        <w:t>Si un hábito vuelve a quedar pendiente, ocultar el módulo; si se completa otra vez, recuperar la frase ya elegida para ese día.</w:t>
      </w:r>
    </w:p>
    <w:p>
      <w:pPr>
        <w:pStyle w:val="ListBullet"/>
        <w:spacing w:before="0" w:after="40" w:line="259" w:lineRule="auto"/>
      </w:pPr>
      <w:r>
        <w:rPr>
          <w:rFonts w:ascii="Noto Sans" w:hAnsi="Noto Sans"/>
          <w:color w:val="2F2A25"/>
          <w:sz w:val="19"/>
        </w:rPr>
        <w:t>No incluir animaciones que compitan con la celebración de completar el último hábito.</w:t>
      </w:r>
    </w:p>
    <w:p>
      <w:pPr>
        <w:pStyle w:val="Heading2"/>
      </w:pPr>
      <w:r>
        <w:t>3.3 Presentación recomendada</w:t>
      </w:r>
    </w:p>
    <w:p>
      <w:pPr>
        <w:pStyle w:val="ListBullet"/>
        <w:spacing w:before="0" w:after="40" w:line="259" w:lineRule="auto"/>
      </w:pPr>
      <w:r>
        <w:rPr>
          <w:rFonts w:ascii="Noto Sans" w:hAnsi="Noto Sans"/>
          <w:color w:val="2F2A25"/>
          <w:sz w:val="19"/>
        </w:rPr>
        <w:t>Un bloque ligero integrado en el estado vacío actual de la Home.</w:t>
      </w:r>
    </w:p>
    <w:p>
      <w:pPr>
        <w:pStyle w:val="ListBullet"/>
        <w:spacing w:before="0" w:after="40" w:line="259" w:lineRule="auto"/>
      </w:pPr>
      <w:r>
        <w:rPr>
          <w:rFonts w:ascii="Noto Sans" w:hAnsi="Noto Sans"/>
          <w:color w:val="2F2A25"/>
          <w:sz w:val="19"/>
        </w:rPr>
        <w:t>Texto centrado o alineado según el diseño existente, con máximo de dos líneas.</w:t>
      </w:r>
    </w:p>
    <w:p>
      <w:pPr>
        <w:pStyle w:val="ListBullet"/>
        <w:spacing w:before="0" w:after="40" w:line="259" w:lineRule="auto"/>
      </w:pPr>
      <w:r>
        <w:rPr>
          <w:rFonts w:ascii="Noto Sans" w:hAnsi="Noto Sans"/>
          <w:color w:val="2F2A25"/>
          <w:sz w:val="19"/>
        </w:rPr>
        <w:t>Autor en una línea secundaria solo para citas conocidas; nunca para frases originales.</w:t>
      </w:r>
    </w:p>
    <w:p>
      <w:pPr>
        <w:pStyle w:val="ListBullet"/>
        <w:spacing w:before="0" w:after="40" w:line="259" w:lineRule="auto"/>
      </w:pPr>
      <w:r>
        <w:rPr>
          <w:rFonts w:ascii="Noto Sans" w:hAnsi="Noto Sans"/>
          <w:color w:val="2F2A25"/>
          <w:sz w:val="19"/>
        </w:rPr>
        <w:t>Sin CTA obligatorio. La frase debe cerrar el estado del día, no abrir otra tarea.</w:t>
      </w:r>
    </w:p>
    <w:p>
      <w:pPr>
        <w:pStyle w:val="ListBullet"/>
        <w:spacing w:before="0" w:after="40" w:line="259" w:lineRule="auto"/>
      </w:pPr>
      <w:r>
        <w:rPr>
          <w:rFonts w:ascii="Noto Sans" w:hAnsi="Noto Sans"/>
          <w:color w:val="2F2A25"/>
          <w:sz w:val="19"/>
        </w:rPr>
        <w:t>Accesibilidad: permitir escalado de texto y no depender únicamente de color para expresar el estado completado.</w:t>
      </w:r>
    </w:p>
    <w:p>
      <w:pPr>
        <w:pStyle w:val="Heading1"/>
      </w:pPr>
      <w:r>
        <w:t>4. Arquitectura propuesta</w:t>
      </w:r>
    </w:p>
    <w:p>
      <w:pPr>
        <w:spacing w:before="0" w:after="80" w:line="269" w:lineRule="auto"/>
      </w:pPr>
      <w:r>
        <w:rPr>
          <w:rFonts w:ascii="Noto Sans" w:hAnsi="Noto Sans"/>
          <w:color w:val="2F2A25"/>
          <w:sz w:val="20"/>
        </w:rPr>
        <w:t>La arquitectura recomendada separa el catálogo, la localización, la selección contextual y la presentación. La Home consume una API de dominio y no conoce Supabase ni el formato de almacenamiento.</w:t>
      </w:r>
    </w:p>
    <w:tbl>
      <w:tblPr>
        <w:tblW w:type="auto" w:w="0"/>
        <w:jc w:val="center"/>
        <w:tblLayout w:type="autofit"/>
        <w:tblLook w:firstColumn="1" w:firstRow="1" w:lastColumn="0" w:lastRow="0" w:noHBand="0" w:noVBand="1" w:val="04A0"/>
      </w:tblPr>
      <w:tblGrid>
        <w:gridCol w:w="10200"/>
      </w:tblGrid>
      <w:tr>
        <w:tc>
          <w:tcPr>
            <w:tcW w:type="dxa" w:w="10200"/>
            <w:shd w:fill="F7F7F7"/>
            <w:tcMar>
              <w:top w:w="100" w:type="dxa"/>
              <w:start w:w="120" w:type="dxa"/>
              <w:bottom w:w="100" w:type="dxa"/>
              <w:end w:w="120" w:type="dxa"/>
            </w:tcMar>
          </w:tcPr>
          <w:p>
            <w:pPr>
              <w:spacing w:after="0"/>
            </w:pPr>
            <w:r>
              <w:rPr>
                <w:rFonts w:ascii="Noto Sans Mono" w:hAnsi="Noto Sans Mono"/>
                <w:color w:val="333333"/>
                <w:sz w:val="15"/>
              </w:rPr>
              <w:t>HomeCompletedStateWidget</w:t>
            </w:r>
            <w:r>
              <w:br/>
            </w:r>
            <w:r>
              <w:rPr>
                <w:rFonts w:ascii="Noto Sans Mono" w:hAnsi="Noto Sans Mono"/>
                <w:color w:val="333333"/>
                <w:sz w:val="15"/>
              </w:rPr>
              <w:t xml:space="preserve">  └─ CompletedDayPhraseController</w:t>
            </w:r>
            <w:r>
              <w:br/>
            </w:r>
            <w:r>
              <w:rPr>
                <w:rFonts w:ascii="Noto Sans Mono" w:hAnsi="Noto Sans Mono"/>
                <w:color w:val="333333"/>
                <w:sz w:val="15"/>
              </w:rPr>
              <w:t xml:space="preserve">      └─ CompletedDayPhraseService</w:t>
            </w:r>
            <w:r>
              <w:br/>
            </w:r>
            <w:r>
              <w:rPr>
                <w:rFonts w:ascii="Noto Sans Mono" w:hAnsi="Noto Sans Mono"/>
                <w:color w:val="333333"/>
                <w:sz w:val="15"/>
              </w:rPr>
              <w:t xml:space="preserve">          ├─ PhraseSelectionEngine</w:t>
            </w:r>
            <w:r>
              <w:br/>
            </w:r>
            <w:r>
              <w:rPr>
                <w:rFonts w:ascii="Noto Sans Mono" w:hAnsi="Noto Sans Mono"/>
                <w:color w:val="333333"/>
                <w:sz w:val="15"/>
              </w:rPr>
              <w:t xml:space="preserve">          ├─ PhraseTemplateRenderer</w:t>
            </w:r>
            <w:r>
              <w:br/>
            </w:r>
            <w:r>
              <w:rPr>
                <w:rFonts w:ascii="Noto Sans Mono" w:hAnsi="Noto Sans Mono"/>
                <w:color w:val="333333"/>
                <w:sz w:val="15"/>
              </w:rPr>
              <w:t xml:space="preserve">          ├─ PhraseHistoryStore</w:t>
            </w:r>
            <w:r>
              <w:br/>
            </w:r>
            <w:r>
              <w:rPr>
                <w:rFonts w:ascii="Noto Sans Mono" w:hAnsi="Noto Sans Mono"/>
                <w:color w:val="333333"/>
                <w:sz w:val="15"/>
              </w:rPr>
              <w:t xml:space="preserve">          └─ MotivationalPhraseRepository</w:t>
            </w:r>
            <w:r>
              <w:br/>
            </w:r>
            <w:r>
              <w:rPr>
                <w:rFonts w:ascii="Noto Sans Mono" w:hAnsi="Noto Sans Mono"/>
                <w:color w:val="333333"/>
                <w:sz w:val="15"/>
              </w:rPr>
              <w:t xml:space="preserve">              ├─ CachedPhraseDataSource</w:t>
            </w:r>
            <w:r>
              <w:br/>
            </w:r>
            <w:r>
              <w:rPr>
                <w:rFonts w:ascii="Noto Sans Mono" w:hAnsi="Noto Sans Mono"/>
                <w:color w:val="333333"/>
                <w:sz w:val="15"/>
              </w:rPr>
              <w:t xml:space="preserve">              ├─ BundledFallbackDataSource</w:t>
            </w:r>
            <w:r>
              <w:br/>
            </w:r>
            <w:r>
              <w:rPr>
                <w:rFonts w:ascii="Noto Sans Mono" w:hAnsi="Noto Sans Mono"/>
                <w:color w:val="333333"/>
                <w:sz w:val="15"/>
              </w:rPr>
              <w:t xml:space="preserve">              └─ SupabasePhraseDataSource</w:t>
            </w:r>
          </w:p>
        </w:tc>
      </w:tr>
    </w:tbl>
    <w:p>
      <w:pPr>
        <w:spacing w:after="0"/>
      </w:pPr>
    </w:p>
    <w:p>
      <w:pPr>
        <w:pStyle w:val="Heading2"/>
      </w:pPr>
      <w:r>
        <w:t>4.1 Responsabilidades</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shd w:fill="C8A77A"/>
            <w:tcMar>
              <w:top w:w="80" w:type="dxa"/>
              <w:start w:w="100" w:type="dxa"/>
              <w:bottom w:w="80" w:type="dxa"/>
              <w:end w:w="100" w:type="dxa"/>
            </w:tcMar>
          </w:tcPr>
          <w:p>
            <w:pPr>
              <w:jc w:val="left"/>
            </w:pPr>
            <w:r>
              <w:rPr>
                <w:rFonts w:ascii="Noto Sans" w:hAnsi="Noto Sans"/>
                <w:b/>
                <w:color w:val="FFFFFF"/>
                <w:sz w:val="17"/>
              </w:rPr>
              <w:t>Componente</w:t>
            </w:r>
          </w:p>
        </w:tc>
        <w:tc>
          <w:tcPr>
            <w:tcW w:type="dxa" w:w="5100"/>
            <w:shd w:fill="C8A77A"/>
            <w:tcMar>
              <w:top w:w="80" w:type="dxa"/>
              <w:start w:w="100" w:type="dxa"/>
              <w:bottom w:w="80" w:type="dxa"/>
              <w:end w:w="100" w:type="dxa"/>
            </w:tcMar>
          </w:tcPr>
          <w:p>
            <w:pPr>
              <w:jc w:val="left"/>
            </w:pPr>
            <w:r>
              <w:rPr>
                <w:rFonts w:ascii="Noto Sans" w:hAnsi="Noto Sans"/>
                <w:b/>
                <w:color w:val="FFFFFF"/>
                <w:sz w:val="17"/>
              </w:rPr>
              <w:t>Responsabilidad</w:t>
            </w:r>
          </w:p>
        </w:tc>
      </w:tr>
      <w:tr>
        <w:trPr>
          <w:cantSplit/>
        </w:trPr>
        <w:tc>
          <w:tcPr>
            <w:tcW w:type="dxa" w:w="5100"/>
            <w:tcMar>
              <w:top w:w="80" w:type="dxa"/>
              <w:start w:w="100" w:type="dxa"/>
              <w:bottom w:w="80" w:type="dxa"/>
              <w:end w:w="100" w:type="dxa"/>
            </w:tcMar>
            <w:shd w:fill="F5EFE7"/>
          </w:tcPr>
          <w:p>
            <w:pPr>
              <w:spacing w:after="0" w:line="240" w:lineRule="auto"/>
            </w:pPr>
            <w:r>
              <w:rPr>
                <w:rFonts w:ascii="Noto Sans" w:hAnsi="Noto Sans"/>
                <w:color w:val="2F2A25"/>
                <w:sz w:val="16"/>
              </w:rPr>
              <w:t>CompletedDayPhraseController</w:t>
            </w:r>
          </w:p>
        </w:tc>
        <w:tc>
          <w:tcPr>
            <w:tcW w:type="dxa" w:w="5100"/>
            <w:tcMar>
              <w:top w:w="80" w:type="dxa"/>
              <w:start w:w="100" w:type="dxa"/>
              <w:bottom w:w="80" w:type="dxa"/>
              <w:end w:w="100" w:type="dxa"/>
            </w:tcMar>
            <w:shd w:fill="F5EFE7"/>
          </w:tcPr>
          <w:p>
            <w:pPr>
              <w:spacing w:after="0" w:line="240" w:lineRule="auto"/>
            </w:pPr>
            <w:r>
              <w:rPr>
                <w:rFonts w:ascii="Noto Sans" w:hAnsi="Noto Sans"/>
                <w:color w:val="2F2A25"/>
                <w:sz w:val="16"/>
              </w:rPr>
              <w:t>Expone loading mínimo, frase resuelta y ausencia controlada. Fija la selección por fecha.</w:t>
            </w:r>
          </w:p>
        </w:tc>
      </w:tr>
      <w:tr>
        <w:trPr>
          <w:cantSplit/>
        </w:trPr>
        <w:tc>
          <w:tcPr>
            <w:tcW w:type="dxa" w:w="5100"/>
            <w:tcMar>
              <w:top w:w="80" w:type="dxa"/>
              <w:start w:w="100" w:type="dxa"/>
              <w:bottom w:w="80" w:type="dxa"/>
              <w:end w:w="100" w:type="dxa"/>
            </w:tcMar>
          </w:tcPr>
          <w:p>
            <w:pPr>
              <w:spacing w:after="0" w:line="240" w:lineRule="auto"/>
            </w:pPr>
            <w:r>
              <w:rPr>
                <w:rFonts w:ascii="Noto Sans" w:hAnsi="Noto Sans"/>
                <w:color w:val="2F2A25"/>
                <w:sz w:val="16"/>
              </w:rPr>
              <w:t>CompletedDayPhraseService</w:t>
            </w:r>
          </w:p>
        </w:tc>
        <w:tc>
          <w:tcPr>
            <w:tcW w:type="dxa" w:w="5100"/>
            <w:tcMar>
              <w:top w:w="80" w:type="dxa"/>
              <w:start w:w="100" w:type="dxa"/>
              <w:bottom w:w="80" w:type="dxa"/>
              <w:end w:w="100" w:type="dxa"/>
            </w:tcMar>
          </w:tcPr>
          <w:p>
            <w:pPr>
              <w:spacing w:after="0" w:line="240" w:lineRule="auto"/>
            </w:pPr>
            <w:r>
              <w:rPr>
                <w:rFonts w:ascii="Noto Sans" w:hAnsi="Noto Sans"/>
                <w:color w:val="2F2A25"/>
                <w:sz w:val="16"/>
              </w:rPr>
              <w:t>Orquesta catálogo, contexto, historial, selección y renderizado.</w:t>
            </w:r>
          </w:p>
        </w:tc>
      </w:tr>
      <w:tr>
        <w:trPr>
          <w:cantSplit/>
        </w:trPr>
        <w:tc>
          <w:tcPr>
            <w:tcW w:type="dxa" w:w="5100"/>
            <w:tcMar>
              <w:top w:w="80" w:type="dxa"/>
              <w:start w:w="100" w:type="dxa"/>
              <w:bottom w:w="80" w:type="dxa"/>
              <w:end w:w="100" w:type="dxa"/>
            </w:tcMar>
            <w:shd w:fill="F5EFE7"/>
          </w:tcPr>
          <w:p>
            <w:pPr>
              <w:spacing w:after="0" w:line="240" w:lineRule="auto"/>
            </w:pPr>
            <w:r>
              <w:rPr>
                <w:rFonts w:ascii="Noto Sans" w:hAnsi="Noto Sans"/>
                <w:color w:val="2F2A25"/>
                <w:sz w:val="16"/>
              </w:rPr>
              <w:t>PhraseSelectionEngine</w:t>
            </w:r>
          </w:p>
        </w:tc>
        <w:tc>
          <w:tcPr>
            <w:tcW w:type="dxa" w:w="5100"/>
            <w:tcMar>
              <w:top w:w="80" w:type="dxa"/>
              <w:start w:w="100" w:type="dxa"/>
              <w:bottom w:w="80" w:type="dxa"/>
              <w:end w:w="100" w:type="dxa"/>
            </w:tcMar>
            <w:shd w:fill="F5EFE7"/>
          </w:tcPr>
          <w:p>
            <w:pPr>
              <w:spacing w:after="0" w:line="240" w:lineRule="auto"/>
            </w:pPr>
            <w:r>
              <w:rPr>
                <w:rFonts w:ascii="Noto Sans" w:hAnsi="Noto Sans"/>
                <w:color w:val="2F2A25"/>
                <w:sz w:val="16"/>
              </w:rPr>
              <w:t>Filtra elegibilidad, aplica pesos y evita las últimas 30 IDs.</w:t>
            </w:r>
          </w:p>
        </w:tc>
      </w:tr>
      <w:tr>
        <w:trPr>
          <w:cantSplit/>
        </w:trPr>
        <w:tc>
          <w:tcPr>
            <w:tcW w:type="dxa" w:w="5100"/>
            <w:tcMar>
              <w:top w:w="80" w:type="dxa"/>
              <w:start w:w="100" w:type="dxa"/>
              <w:bottom w:w="80" w:type="dxa"/>
              <w:end w:w="100" w:type="dxa"/>
            </w:tcMar>
          </w:tcPr>
          <w:p>
            <w:pPr>
              <w:spacing w:after="0" w:line="240" w:lineRule="auto"/>
            </w:pPr>
            <w:r>
              <w:rPr>
                <w:rFonts w:ascii="Noto Sans" w:hAnsi="Noto Sans"/>
                <w:color w:val="2F2A25"/>
                <w:sz w:val="16"/>
              </w:rPr>
              <w:t>PhraseTemplateRenderer</w:t>
            </w:r>
          </w:p>
        </w:tc>
        <w:tc>
          <w:tcPr>
            <w:tcW w:type="dxa" w:w="5100"/>
            <w:tcMar>
              <w:top w:w="80" w:type="dxa"/>
              <w:start w:w="100" w:type="dxa"/>
              <w:bottom w:w="80" w:type="dxa"/>
              <w:end w:w="100" w:type="dxa"/>
            </w:tcMar>
          </w:tcPr>
          <w:p>
            <w:pPr>
              <w:spacing w:after="0" w:line="240" w:lineRule="auto"/>
            </w:pPr>
            <w:r>
              <w:rPr>
                <w:rFonts w:ascii="Noto Sans" w:hAnsi="Noto Sans"/>
                <w:color w:val="2F2A25"/>
                <w:sz w:val="16"/>
              </w:rPr>
              <w:t>Sustituye tokens permitidos usando valores ya formateados para el locale.</w:t>
            </w:r>
          </w:p>
        </w:tc>
      </w:tr>
      <w:tr>
        <w:trPr>
          <w:cantSplit/>
        </w:trPr>
        <w:tc>
          <w:tcPr>
            <w:tcW w:type="dxa" w:w="5100"/>
            <w:tcMar>
              <w:top w:w="80" w:type="dxa"/>
              <w:start w:w="100" w:type="dxa"/>
              <w:bottom w:w="80" w:type="dxa"/>
              <w:end w:w="100" w:type="dxa"/>
            </w:tcMar>
            <w:shd w:fill="F5EFE7"/>
          </w:tcPr>
          <w:p>
            <w:pPr>
              <w:spacing w:after="0" w:line="240" w:lineRule="auto"/>
            </w:pPr>
            <w:r>
              <w:rPr>
                <w:rFonts w:ascii="Noto Sans" w:hAnsi="Noto Sans"/>
                <w:color w:val="2F2A25"/>
                <w:sz w:val="16"/>
              </w:rPr>
              <w:t>PhraseHistoryStore</w:t>
            </w:r>
          </w:p>
        </w:tc>
        <w:tc>
          <w:tcPr>
            <w:tcW w:type="dxa" w:w="5100"/>
            <w:tcMar>
              <w:top w:w="80" w:type="dxa"/>
              <w:start w:w="100" w:type="dxa"/>
              <w:bottom w:w="80" w:type="dxa"/>
              <w:end w:w="100" w:type="dxa"/>
            </w:tcMar>
            <w:shd w:fill="F5EFE7"/>
          </w:tcPr>
          <w:p>
            <w:pPr>
              <w:spacing w:after="0" w:line="240" w:lineRule="auto"/>
            </w:pPr>
            <w:r>
              <w:rPr>
                <w:rFonts w:ascii="Noto Sans" w:hAnsi="Noto Sans"/>
                <w:color w:val="2F2A25"/>
                <w:sz w:val="16"/>
              </w:rPr>
              <w:t>Persiste historial circular y selección diaria, aislados por usuario.</w:t>
            </w:r>
          </w:p>
        </w:tc>
      </w:tr>
      <w:tr>
        <w:trPr>
          <w:cantSplit/>
        </w:trPr>
        <w:tc>
          <w:tcPr>
            <w:tcW w:type="dxa" w:w="5100"/>
            <w:tcMar>
              <w:top w:w="80" w:type="dxa"/>
              <w:start w:w="100" w:type="dxa"/>
              <w:bottom w:w="80" w:type="dxa"/>
              <w:end w:w="100" w:type="dxa"/>
            </w:tcMar>
          </w:tcPr>
          <w:p>
            <w:pPr>
              <w:spacing w:after="0" w:line="240" w:lineRule="auto"/>
            </w:pPr>
            <w:r>
              <w:rPr>
                <w:rFonts w:ascii="Noto Sans" w:hAnsi="Noto Sans"/>
                <w:color w:val="2F2A25"/>
                <w:sz w:val="16"/>
              </w:rPr>
              <w:t>MotivationalPhraseRepository</w:t>
            </w:r>
          </w:p>
        </w:tc>
        <w:tc>
          <w:tcPr>
            <w:tcW w:type="dxa" w:w="5100"/>
            <w:tcMar>
              <w:top w:w="80" w:type="dxa"/>
              <w:start w:w="100" w:type="dxa"/>
              <w:bottom w:w="80" w:type="dxa"/>
              <w:end w:w="100" w:type="dxa"/>
            </w:tcMar>
          </w:tcPr>
          <w:p>
            <w:pPr>
              <w:spacing w:after="0" w:line="240" w:lineRule="auto"/>
            </w:pPr>
            <w:r>
              <w:rPr>
                <w:rFonts w:ascii="Noto Sans" w:hAnsi="Noto Sans"/>
                <w:color w:val="2F2A25"/>
                <w:sz w:val="16"/>
              </w:rPr>
              <w:t>Entrega un catálogo local listo para usar y actualiza la caché en segundo plano.</w:t>
            </w:r>
          </w:p>
        </w:tc>
      </w:tr>
      <w:tr>
        <w:trPr>
          <w:cantSplit/>
        </w:trPr>
        <w:tc>
          <w:tcPr>
            <w:tcW w:type="dxa" w:w="5100"/>
            <w:tcMar>
              <w:top w:w="80" w:type="dxa"/>
              <w:start w:w="100" w:type="dxa"/>
              <w:bottom w:w="80" w:type="dxa"/>
              <w:end w:w="100" w:type="dxa"/>
            </w:tcMar>
            <w:shd w:fill="F5EFE7"/>
          </w:tcPr>
          <w:p>
            <w:pPr>
              <w:spacing w:after="0" w:line="240" w:lineRule="auto"/>
            </w:pPr>
            <w:r>
              <w:rPr>
                <w:rFonts w:ascii="Noto Sans" w:hAnsi="Noto Sans"/>
                <w:color w:val="2F2A25"/>
                <w:sz w:val="16"/>
              </w:rPr>
              <w:t>SupabasePhraseDataSource</w:t>
            </w:r>
          </w:p>
        </w:tc>
        <w:tc>
          <w:tcPr>
            <w:tcW w:type="dxa" w:w="5100"/>
            <w:tcMar>
              <w:top w:w="80" w:type="dxa"/>
              <w:start w:w="100" w:type="dxa"/>
              <w:bottom w:w="80" w:type="dxa"/>
              <w:end w:w="100" w:type="dxa"/>
            </w:tcMar>
            <w:shd w:fill="F5EFE7"/>
          </w:tcPr>
          <w:p>
            <w:pPr>
              <w:spacing w:after="0" w:line="240" w:lineRule="auto"/>
            </w:pPr>
            <w:r>
              <w:rPr>
                <w:rFonts w:ascii="Noto Sans" w:hAnsi="Noto Sans"/>
                <w:color w:val="2F2A25"/>
                <w:sz w:val="16"/>
              </w:rPr>
              <w:t>Descarga versiones nuevas del catálogo sin bloquear la Home.</w:t>
            </w:r>
          </w:p>
        </w:tc>
      </w:tr>
    </w:tbl>
    <w:p>
      <w:pPr>
        <w:pStyle w:val="Heading1"/>
      </w:pPr>
      <w:r>
        <w:t>5. Modelo de dominio</w:t>
      </w:r>
    </w:p>
    <w:tbl>
      <w:tblPr>
        <w:tblW w:type="auto" w:w="0"/>
        <w:jc w:val="center"/>
        <w:tblLayout w:type="autofit"/>
        <w:tblLook w:firstColumn="1" w:firstRow="1" w:lastColumn="0" w:lastRow="0" w:noHBand="0" w:noVBand="1" w:val="04A0"/>
      </w:tblPr>
      <w:tblGrid>
        <w:gridCol w:w="10200"/>
      </w:tblGrid>
      <w:tr>
        <w:tc>
          <w:tcPr>
            <w:tcW w:type="dxa" w:w="10200"/>
            <w:shd w:fill="F7F7F7"/>
            <w:tcMar>
              <w:top w:w="100" w:type="dxa"/>
              <w:start w:w="120" w:type="dxa"/>
              <w:bottom w:w="100" w:type="dxa"/>
              <w:end w:w="120" w:type="dxa"/>
            </w:tcMar>
          </w:tcPr>
          <w:p>
            <w:pPr>
              <w:spacing w:after="0"/>
            </w:pPr>
            <w:r>
              <w:rPr>
                <w:rFonts w:ascii="Noto Sans Mono" w:hAnsi="Noto Sans Mono"/>
                <w:color w:val="333333"/>
                <w:sz w:val="15"/>
              </w:rPr>
              <w:t>enum PhraseCategory { personal, consistency, motivation }</w:t>
            </w:r>
            <w:r>
              <w:br/>
            </w:r>
            <w:r>
              <w:rPr>
                <w:rFonts w:ascii="Noto Sans Mono" w:hAnsi="Noto Sans Mono"/>
                <w:color w:val="333333"/>
                <w:sz w:val="15"/>
              </w:rPr>
              <w:t>enum PhraseTone { gentle, balanced, energetic }</w:t>
            </w:r>
            <w:r>
              <w:br/>
            </w:r>
            <w:r>
              <w:rPr>
                <w:rFonts w:ascii="Noto Sans Mono" w:hAnsi="Noto Sans Mono"/>
                <w:color w:val="333333"/>
                <w:sz w:val="15"/>
              </w:rPr>
              <w:t>enum PhraseSourceType { original, quote, proverb }</w:t>
            </w:r>
            <w:r>
              <w:br/>
            </w:r>
            <w:r>
              <w:rPr>
                <w:rFonts w:ascii="Noto Sans Mono" w:hAnsi="Noto Sans Mono"/>
                <w:color w:val="333333"/>
                <w:sz w:val="15"/>
              </w:rPr>
            </w:r>
            <w:r>
              <w:br/>
            </w:r>
            <w:r>
              <w:rPr>
                <w:rFonts w:ascii="Noto Sans Mono" w:hAnsi="Noto Sans Mono"/>
                <w:color w:val="333333"/>
                <w:sz w:val="15"/>
              </w:rPr>
              <w:t>class MotivationalPhrase {</w:t>
            </w:r>
            <w:r>
              <w:br/>
            </w:r>
            <w:r>
              <w:rPr>
                <w:rFonts w:ascii="Noto Sans Mono" w:hAnsi="Noto Sans Mono"/>
                <w:color w:val="333333"/>
                <w:sz w:val="15"/>
              </w:rPr>
              <w:t xml:space="preserve">  final String id;              // estable: personal_001</w:t>
            </w:r>
            <w:r>
              <w:br/>
            </w:r>
            <w:r>
              <w:rPr>
                <w:rFonts w:ascii="Noto Sans Mono" w:hAnsi="Noto Sans Mono"/>
                <w:color w:val="333333"/>
                <w:sz w:val="15"/>
              </w:rPr>
              <w:t xml:space="preserve">  final PhraseCategory category;</w:t>
            </w:r>
            <w:r>
              <w:br/>
            </w:r>
            <w:r>
              <w:rPr>
                <w:rFonts w:ascii="Noto Sans Mono" w:hAnsi="Noto Sans Mono"/>
                <w:color w:val="333333"/>
                <w:sz w:val="15"/>
              </w:rPr>
              <w:t xml:space="preserve">  final PhraseTone tone;</w:t>
            </w:r>
            <w:r>
              <w:br/>
            </w:r>
            <w:r>
              <w:rPr>
                <w:rFonts w:ascii="Noto Sans Mono" w:hAnsi="Noto Sans Mono"/>
                <w:color w:val="333333"/>
                <w:sz w:val="15"/>
              </w:rPr>
              <w:t xml:space="preserve">  final PhraseSourceType sourceType;</w:t>
            </w:r>
            <w:r>
              <w:br/>
            </w:r>
            <w:r>
              <w:rPr>
                <w:rFonts w:ascii="Noto Sans Mono" w:hAnsi="Noto Sans Mono"/>
                <w:color w:val="333333"/>
                <w:sz w:val="15"/>
              </w:rPr>
              <w:t xml:space="preserve">  final String? author;</w:t>
            </w:r>
            <w:r>
              <w:br/>
            </w:r>
            <w:r>
              <w:rPr>
                <w:rFonts w:ascii="Noto Sans Mono" w:hAnsi="Noto Sans Mono"/>
                <w:color w:val="333333"/>
                <w:sz w:val="15"/>
              </w:rPr>
              <w:t xml:space="preserve">  final String template;</w:t>
            </w:r>
            <w:r>
              <w:br/>
            </w:r>
            <w:r>
              <w:rPr>
                <w:rFonts w:ascii="Noto Sans Mono" w:hAnsi="Noto Sans Mono"/>
                <w:color w:val="333333"/>
                <w:sz w:val="15"/>
              </w:rPr>
              <w:t xml:space="preserve">  final Set&lt;PhraseToken&gt; requiredTokens;</w:t>
            </w:r>
            <w:r>
              <w:br/>
            </w:r>
            <w:r>
              <w:rPr>
                <w:rFonts w:ascii="Noto Sans Mono" w:hAnsi="Noto Sans Mono"/>
                <w:color w:val="333333"/>
                <w:sz w:val="15"/>
              </w:rPr>
              <w:t xml:space="preserve">  final int weight;</w:t>
            </w:r>
            <w:r>
              <w:br/>
            </w:r>
            <w:r>
              <w:rPr>
                <w:rFonts w:ascii="Noto Sans Mono" w:hAnsi="Noto Sans Mono"/>
                <w:color w:val="333333"/>
                <w:sz w:val="15"/>
              </w:rPr>
              <w:t xml:space="preserve">  final bool enabled;</w:t>
            </w:r>
            <w:r>
              <w:br/>
            </w:r>
            <w:r>
              <w:rPr>
                <w:rFonts w:ascii="Noto Sans Mono" w:hAnsi="Noto Sans Mono"/>
                <w:color w:val="333333"/>
                <w:sz w:val="15"/>
              </w:rPr>
              <w:t xml:space="preserve">  final int contentVersion;</w:t>
            </w:r>
            <w:r>
              <w:br/>
            </w:r>
            <w:r>
              <w:rPr>
                <w:rFonts w:ascii="Noto Sans Mono" w:hAnsi="Noto Sans Mono"/>
                <w:color w:val="333333"/>
                <w:sz w:val="15"/>
              </w:rPr>
              <w:t>}</w:t>
            </w:r>
          </w:p>
        </w:tc>
      </w:tr>
    </w:tbl>
    <w:p>
      <w:pPr>
        <w:spacing w:after="0"/>
      </w:pPr>
    </w:p>
    <w:p>
      <w:pPr>
        <w:spacing w:before="0" w:after="80" w:line="269" w:lineRule="auto"/>
      </w:pPr>
      <w:r>
        <w:rPr>
          <w:rFonts w:ascii="Noto Sans" w:hAnsi="Noto Sans"/>
          <w:color w:val="2F2A25"/>
          <w:sz w:val="20"/>
        </w:rPr>
        <w:t>Los IDs son estables y no dependen del idioma. Una traducción puede cambiar sin alterar la identidad de la frase ni romper el historial de repetición.</w:t>
      </w:r>
    </w:p>
    <w:p>
      <w:pPr>
        <w:pStyle w:val="Heading1"/>
      </w:pPr>
      <w:r>
        <w:t>6. Modelo de datos en Supabase</w:t>
      </w:r>
    </w:p>
    <w:p>
      <w:pPr>
        <w:pStyle w:val="Heading2"/>
      </w:pPr>
      <w:r>
        <w:t>6.1 Tabla motivational_phrases</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shd w:fill="C8A77A"/>
            <w:tcMar>
              <w:top w:w="80" w:type="dxa"/>
              <w:start w:w="100" w:type="dxa"/>
              <w:bottom w:w="80" w:type="dxa"/>
              <w:end w:w="100" w:type="dxa"/>
            </w:tcMar>
          </w:tcPr>
          <w:p>
            <w:pPr>
              <w:jc w:val="left"/>
            </w:pPr>
            <w:r>
              <w:rPr>
                <w:rFonts w:ascii="Noto Sans" w:hAnsi="Noto Sans"/>
                <w:b/>
                <w:color w:val="FFFFFF"/>
                <w:sz w:val="17"/>
              </w:rPr>
              <w:t>Campo</w:t>
            </w:r>
          </w:p>
        </w:tc>
        <w:tc>
          <w:tcPr>
            <w:tcW w:type="dxa" w:w="3400"/>
            <w:shd w:fill="C8A77A"/>
            <w:tcMar>
              <w:top w:w="80" w:type="dxa"/>
              <w:start w:w="100" w:type="dxa"/>
              <w:bottom w:w="80" w:type="dxa"/>
              <w:end w:w="100" w:type="dxa"/>
            </w:tcMar>
          </w:tcPr>
          <w:p>
            <w:pPr>
              <w:jc w:val="left"/>
            </w:pPr>
            <w:r>
              <w:rPr>
                <w:rFonts w:ascii="Noto Sans" w:hAnsi="Noto Sans"/>
                <w:b/>
                <w:color w:val="FFFFFF"/>
                <w:sz w:val="17"/>
              </w:rPr>
              <w:t>Tipo</w:t>
            </w:r>
          </w:p>
        </w:tc>
        <w:tc>
          <w:tcPr>
            <w:tcW w:type="dxa" w:w="3400"/>
            <w:shd w:fill="C8A77A"/>
            <w:tcMar>
              <w:top w:w="80" w:type="dxa"/>
              <w:start w:w="100" w:type="dxa"/>
              <w:bottom w:w="80" w:type="dxa"/>
              <w:end w:w="100" w:type="dxa"/>
            </w:tcMar>
          </w:tcPr>
          <w:p>
            <w:pPr>
              <w:jc w:val="left"/>
            </w:pPr>
            <w:r>
              <w:rPr>
                <w:rFonts w:ascii="Noto Sans" w:hAnsi="Noto Sans"/>
                <w:b/>
                <w:color w:val="FFFFFF"/>
                <w:sz w:val="17"/>
              </w:rPr>
              <w:t>Uso</w:t>
            </w:r>
          </w:p>
        </w:tc>
      </w:tr>
      <w:tr>
        <w:trPr>
          <w:cantSplit/>
        </w:trPr>
        <w:tc>
          <w:tcPr>
            <w:tcW w:type="dxa" w:w="3400"/>
            <w:tcMar>
              <w:top w:w="80" w:type="dxa"/>
              <w:start w:w="100" w:type="dxa"/>
              <w:bottom w:w="80" w:type="dxa"/>
              <w:end w:w="100" w:type="dxa"/>
            </w:tcMar>
            <w:shd w:fill="F5EFE7"/>
          </w:tcPr>
          <w:p>
            <w:pPr>
              <w:spacing w:after="0" w:line="240" w:lineRule="auto"/>
            </w:pPr>
            <w:r>
              <w:rPr>
                <w:rFonts w:ascii="Noto Sans" w:hAnsi="Noto Sans"/>
                <w:color w:val="2F2A25"/>
                <w:sz w:val="16"/>
              </w:rPr>
              <w:t>id</w:t>
            </w:r>
          </w:p>
        </w:tc>
        <w:tc>
          <w:tcPr>
            <w:tcW w:type="dxa" w:w="3400"/>
            <w:tcMar>
              <w:top w:w="80" w:type="dxa"/>
              <w:start w:w="100" w:type="dxa"/>
              <w:bottom w:w="80" w:type="dxa"/>
              <w:end w:w="100" w:type="dxa"/>
            </w:tcMar>
            <w:shd w:fill="F5EFE7"/>
          </w:tcPr>
          <w:p>
            <w:pPr>
              <w:spacing w:after="0" w:line="240" w:lineRule="auto"/>
            </w:pPr>
            <w:r>
              <w:rPr>
                <w:rFonts w:ascii="Noto Sans" w:hAnsi="Noto Sans"/>
                <w:color w:val="2F2A25"/>
                <w:sz w:val="16"/>
              </w:rPr>
              <w:t>text PK</w:t>
            </w:r>
          </w:p>
        </w:tc>
        <w:tc>
          <w:tcPr>
            <w:tcW w:type="dxa" w:w="3400"/>
            <w:tcMar>
              <w:top w:w="80" w:type="dxa"/>
              <w:start w:w="100" w:type="dxa"/>
              <w:bottom w:w="80" w:type="dxa"/>
              <w:end w:w="100" w:type="dxa"/>
            </w:tcMar>
            <w:shd w:fill="F5EFE7"/>
          </w:tcPr>
          <w:p>
            <w:pPr>
              <w:spacing w:after="0" w:line="240" w:lineRule="auto"/>
            </w:pPr>
            <w:r>
              <w:rPr>
                <w:rFonts w:ascii="Noto Sans" w:hAnsi="Noto Sans"/>
                <w:color w:val="2F2A25"/>
                <w:sz w:val="16"/>
              </w:rPr>
              <w:t>ID estable, por ejemplo motivation_042.</w:t>
            </w:r>
          </w:p>
        </w:tc>
      </w:tr>
      <w:tr>
        <w:trPr>
          <w:cantSplit/>
        </w:trPr>
        <w:tc>
          <w:tcPr>
            <w:tcW w:type="dxa" w:w="3400"/>
            <w:tcMar>
              <w:top w:w="80" w:type="dxa"/>
              <w:start w:w="100" w:type="dxa"/>
              <w:bottom w:w="80" w:type="dxa"/>
              <w:end w:w="100" w:type="dxa"/>
            </w:tcMar>
          </w:tcPr>
          <w:p>
            <w:pPr>
              <w:spacing w:after="0" w:line="240" w:lineRule="auto"/>
            </w:pPr>
            <w:r>
              <w:rPr>
                <w:rFonts w:ascii="Noto Sans" w:hAnsi="Noto Sans"/>
                <w:color w:val="2F2A25"/>
                <w:sz w:val="16"/>
              </w:rPr>
              <w:t>category</w:t>
            </w:r>
          </w:p>
        </w:tc>
        <w:tc>
          <w:tcPr>
            <w:tcW w:type="dxa" w:w="3400"/>
            <w:tcMar>
              <w:top w:w="80" w:type="dxa"/>
              <w:start w:w="100" w:type="dxa"/>
              <w:bottom w:w="80" w:type="dxa"/>
              <w:end w:w="100" w:type="dxa"/>
            </w:tcMar>
          </w:tcPr>
          <w:p>
            <w:pPr>
              <w:spacing w:after="0" w:line="240" w:lineRule="auto"/>
            </w:pPr>
            <w:r>
              <w:rPr>
                <w:rFonts w:ascii="Noto Sans" w:hAnsi="Noto Sans"/>
                <w:color w:val="2F2A25"/>
                <w:sz w:val="16"/>
              </w:rPr>
              <w:t>text/enum</w:t>
            </w:r>
          </w:p>
        </w:tc>
        <w:tc>
          <w:tcPr>
            <w:tcW w:type="dxa" w:w="3400"/>
            <w:tcMar>
              <w:top w:w="80" w:type="dxa"/>
              <w:start w:w="100" w:type="dxa"/>
              <w:bottom w:w="80" w:type="dxa"/>
              <w:end w:w="100" w:type="dxa"/>
            </w:tcMar>
          </w:tcPr>
          <w:p>
            <w:pPr>
              <w:spacing w:after="0" w:line="240" w:lineRule="auto"/>
            </w:pPr>
            <w:r>
              <w:rPr>
                <w:rFonts w:ascii="Noto Sans" w:hAnsi="Noto Sans"/>
                <w:color w:val="2F2A25"/>
                <w:sz w:val="16"/>
              </w:rPr>
              <w:t>personal, consistency o motivation.</w:t>
            </w:r>
          </w:p>
        </w:tc>
      </w:tr>
      <w:tr>
        <w:trPr>
          <w:cantSplit/>
        </w:trPr>
        <w:tc>
          <w:tcPr>
            <w:tcW w:type="dxa" w:w="3400"/>
            <w:tcMar>
              <w:top w:w="80" w:type="dxa"/>
              <w:start w:w="100" w:type="dxa"/>
              <w:bottom w:w="80" w:type="dxa"/>
              <w:end w:w="100" w:type="dxa"/>
            </w:tcMar>
            <w:shd w:fill="F5EFE7"/>
          </w:tcPr>
          <w:p>
            <w:pPr>
              <w:spacing w:after="0" w:line="240" w:lineRule="auto"/>
            </w:pPr>
            <w:r>
              <w:rPr>
                <w:rFonts w:ascii="Noto Sans" w:hAnsi="Noto Sans"/>
                <w:color w:val="2F2A25"/>
                <w:sz w:val="16"/>
              </w:rPr>
              <w:t>tone</w:t>
            </w:r>
          </w:p>
        </w:tc>
        <w:tc>
          <w:tcPr>
            <w:tcW w:type="dxa" w:w="3400"/>
            <w:tcMar>
              <w:top w:w="80" w:type="dxa"/>
              <w:start w:w="100" w:type="dxa"/>
              <w:bottom w:w="80" w:type="dxa"/>
              <w:end w:w="100" w:type="dxa"/>
            </w:tcMar>
            <w:shd w:fill="F5EFE7"/>
          </w:tcPr>
          <w:p>
            <w:pPr>
              <w:spacing w:after="0" w:line="240" w:lineRule="auto"/>
            </w:pPr>
            <w:r>
              <w:rPr>
                <w:rFonts w:ascii="Noto Sans" w:hAnsi="Noto Sans"/>
                <w:color w:val="2F2A25"/>
                <w:sz w:val="16"/>
              </w:rPr>
              <w:t>text/enum</w:t>
            </w:r>
          </w:p>
        </w:tc>
        <w:tc>
          <w:tcPr>
            <w:tcW w:type="dxa" w:w="3400"/>
            <w:tcMar>
              <w:top w:w="80" w:type="dxa"/>
              <w:start w:w="100" w:type="dxa"/>
              <w:bottom w:w="80" w:type="dxa"/>
              <w:end w:w="100" w:type="dxa"/>
            </w:tcMar>
            <w:shd w:fill="F5EFE7"/>
          </w:tcPr>
          <w:p>
            <w:pPr>
              <w:spacing w:after="0" w:line="240" w:lineRule="auto"/>
            </w:pPr>
            <w:r>
              <w:rPr>
                <w:rFonts w:ascii="Noto Sans" w:hAnsi="Noto Sans"/>
                <w:color w:val="2F2A25"/>
                <w:sz w:val="16"/>
              </w:rPr>
              <w:t>gentle, balanced o energetic.</w:t>
            </w:r>
          </w:p>
        </w:tc>
      </w:tr>
      <w:tr>
        <w:trPr>
          <w:cantSplit/>
        </w:trPr>
        <w:tc>
          <w:tcPr>
            <w:tcW w:type="dxa" w:w="3400"/>
            <w:tcMar>
              <w:top w:w="80" w:type="dxa"/>
              <w:start w:w="100" w:type="dxa"/>
              <w:bottom w:w="80" w:type="dxa"/>
              <w:end w:w="100" w:type="dxa"/>
            </w:tcMar>
          </w:tcPr>
          <w:p>
            <w:pPr>
              <w:spacing w:after="0" w:line="240" w:lineRule="auto"/>
            </w:pPr>
            <w:r>
              <w:rPr>
                <w:rFonts w:ascii="Noto Sans" w:hAnsi="Noto Sans"/>
                <w:color w:val="2F2A25"/>
                <w:sz w:val="16"/>
              </w:rPr>
              <w:t>source_type</w:t>
            </w:r>
          </w:p>
        </w:tc>
        <w:tc>
          <w:tcPr>
            <w:tcW w:type="dxa" w:w="3400"/>
            <w:tcMar>
              <w:top w:w="80" w:type="dxa"/>
              <w:start w:w="100" w:type="dxa"/>
              <w:bottom w:w="80" w:type="dxa"/>
              <w:end w:w="100" w:type="dxa"/>
            </w:tcMar>
          </w:tcPr>
          <w:p>
            <w:pPr>
              <w:spacing w:after="0" w:line="240" w:lineRule="auto"/>
            </w:pPr>
            <w:r>
              <w:rPr>
                <w:rFonts w:ascii="Noto Sans" w:hAnsi="Noto Sans"/>
                <w:color w:val="2F2A25"/>
                <w:sz w:val="16"/>
              </w:rPr>
              <w:t>text/enum</w:t>
            </w:r>
          </w:p>
        </w:tc>
        <w:tc>
          <w:tcPr>
            <w:tcW w:type="dxa" w:w="3400"/>
            <w:tcMar>
              <w:top w:w="80" w:type="dxa"/>
              <w:start w:w="100" w:type="dxa"/>
              <w:bottom w:w="80" w:type="dxa"/>
              <w:end w:w="100" w:type="dxa"/>
            </w:tcMar>
          </w:tcPr>
          <w:p>
            <w:pPr>
              <w:spacing w:after="0" w:line="240" w:lineRule="auto"/>
            </w:pPr>
            <w:r>
              <w:rPr>
                <w:rFonts w:ascii="Noto Sans" w:hAnsi="Noto Sans"/>
                <w:color w:val="2F2A25"/>
                <w:sz w:val="16"/>
              </w:rPr>
              <w:t>original, quote o proverb.</w:t>
            </w:r>
          </w:p>
        </w:tc>
      </w:tr>
      <w:tr>
        <w:trPr>
          <w:cantSplit/>
        </w:trPr>
        <w:tc>
          <w:tcPr>
            <w:tcW w:type="dxa" w:w="3400"/>
            <w:tcMar>
              <w:top w:w="80" w:type="dxa"/>
              <w:start w:w="100" w:type="dxa"/>
              <w:bottom w:w="80" w:type="dxa"/>
              <w:end w:w="100" w:type="dxa"/>
            </w:tcMar>
            <w:shd w:fill="F5EFE7"/>
          </w:tcPr>
          <w:p>
            <w:pPr>
              <w:spacing w:after="0" w:line="240" w:lineRule="auto"/>
            </w:pPr>
            <w:r>
              <w:rPr>
                <w:rFonts w:ascii="Noto Sans" w:hAnsi="Noto Sans"/>
                <w:color w:val="2F2A25"/>
                <w:sz w:val="16"/>
              </w:rPr>
              <w:t>author</w:t>
            </w:r>
          </w:p>
        </w:tc>
        <w:tc>
          <w:tcPr>
            <w:tcW w:type="dxa" w:w="3400"/>
            <w:tcMar>
              <w:top w:w="80" w:type="dxa"/>
              <w:start w:w="100" w:type="dxa"/>
              <w:bottom w:w="80" w:type="dxa"/>
              <w:end w:w="100" w:type="dxa"/>
            </w:tcMar>
            <w:shd w:fill="F5EFE7"/>
          </w:tcPr>
          <w:p>
            <w:pPr>
              <w:spacing w:after="0" w:line="240" w:lineRule="auto"/>
            </w:pPr>
            <w:r>
              <w:rPr>
                <w:rFonts w:ascii="Noto Sans" w:hAnsi="Noto Sans"/>
                <w:color w:val="2F2A25"/>
                <w:sz w:val="16"/>
              </w:rPr>
              <w:t>text nullable</w:t>
            </w:r>
          </w:p>
        </w:tc>
        <w:tc>
          <w:tcPr>
            <w:tcW w:type="dxa" w:w="3400"/>
            <w:tcMar>
              <w:top w:w="80" w:type="dxa"/>
              <w:start w:w="100" w:type="dxa"/>
              <w:bottom w:w="80" w:type="dxa"/>
              <w:end w:w="100" w:type="dxa"/>
            </w:tcMar>
            <w:shd w:fill="F5EFE7"/>
          </w:tcPr>
          <w:p>
            <w:pPr>
              <w:spacing w:after="0" w:line="240" w:lineRule="auto"/>
            </w:pPr>
            <w:r>
              <w:rPr>
                <w:rFonts w:ascii="Noto Sans" w:hAnsi="Noto Sans"/>
                <w:color w:val="2F2A25"/>
                <w:sz w:val="16"/>
              </w:rPr>
              <w:t>Autor o fuente visible cuando corresponde.</w:t>
            </w:r>
          </w:p>
        </w:tc>
      </w:tr>
      <w:tr>
        <w:trPr>
          <w:cantSplit/>
        </w:trPr>
        <w:tc>
          <w:tcPr>
            <w:tcW w:type="dxa" w:w="3400"/>
            <w:tcMar>
              <w:top w:w="80" w:type="dxa"/>
              <w:start w:w="100" w:type="dxa"/>
              <w:bottom w:w="80" w:type="dxa"/>
              <w:end w:w="100" w:type="dxa"/>
            </w:tcMar>
          </w:tcPr>
          <w:p>
            <w:pPr>
              <w:spacing w:after="0" w:line="240" w:lineRule="auto"/>
            </w:pPr>
            <w:r>
              <w:rPr>
                <w:rFonts w:ascii="Noto Sans" w:hAnsi="Noto Sans"/>
                <w:color w:val="2F2A25"/>
                <w:sz w:val="16"/>
              </w:rPr>
              <w:t>required_tokens</w:t>
            </w:r>
          </w:p>
        </w:tc>
        <w:tc>
          <w:tcPr>
            <w:tcW w:type="dxa" w:w="3400"/>
            <w:tcMar>
              <w:top w:w="80" w:type="dxa"/>
              <w:start w:w="100" w:type="dxa"/>
              <w:bottom w:w="80" w:type="dxa"/>
              <w:end w:w="100" w:type="dxa"/>
            </w:tcMar>
          </w:tcPr>
          <w:p>
            <w:pPr>
              <w:spacing w:after="0" w:line="240" w:lineRule="auto"/>
            </w:pPr>
            <w:r>
              <w:rPr>
                <w:rFonts w:ascii="Noto Sans" w:hAnsi="Noto Sans"/>
                <w:color w:val="2F2A25"/>
                <w:sz w:val="16"/>
              </w:rPr>
              <w:t>text[]</w:t>
            </w:r>
          </w:p>
        </w:tc>
        <w:tc>
          <w:tcPr>
            <w:tcW w:type="dxa" w:w="3400"/>
            <w:tcMar>
              <w:top w:w="80" w:type="dxa"/>
              <w:start w:w="100" w:type="dxa"/>
              <w:bottom w:w="80" w:type="dxa"/>
              <w:end w:w="100" w:type="dxa"/>
            </w:tcMar>
          </w:tcPr>
          <w:p>
            <w:pPr>
              <w:spacing w:after="0" w:line="240" w:lineRule="auto"/>
            </w:pPr>
            <w:r>
              <w:rPr>
                <w:rFonts w:ascii="Noto Sans" w:hAnsi="Noto Sans"/>
                <w:color w:val="2F2A25"/>
                <w:sz w:val="16"/>
              </w:rPr>
              <w:t>Tokens necesarios: name, streak_label, progress.</w:t>
            </w:r>
          </w:p>
        </w:tc>
      </w:tr>
      <w:tr>
        <w:trPr>
          <w:cantSplit/>
        </w:trPr>
        <w:tc>
          <w:tcPr>
            <w:tcW w:type="dxa" w:w="3400"/>
            <w:tcMar>
              <w:top w:w="80" w:type="dxa"/>
              <w:start w:w="100" w:type="dxa"/>
              <w:bottom w:w="80" w:type="dxa"/>
              <w:end w:w="100" w:type="dxa"/>
            </w:tcMar>
            <w:shd w:fill="F5EFE7"/>
          </w:tcPr>
          <w:p>
            <w:pPr>
              <w:spacing w:after="0" w:line="240" w:lineRule="auto"/>
            </w:pPr>
            <w:r>
              <w:rPr>
                <w:rFonts w:ascii="Noto Sans" w:hAnsi="Noto Sans"/>
                <w:color w:val="2F2A25"/>
                <w:sz w:val="16"/>
              </w:rPr>
              <w:t>weight</w:t>
            </w:r>
          </w:p>
        </w:tc>
        <w:tc>
          <w:tcPr>
            <w:tcW w:type="dxa" w:w="3400"/>
            <w:tcMar>
              <w:top w:w="80" w:type="dxa"/>
              <w:start w:w="100" w:type="dxa"/>
              <w:bottom w:w="80" w:type="dxa"/>
              <w:end w:w="100" w:type="dxa"/>
            </w:tcMar>
            <w:shd w:fill="F5EFE7"/>
          </w:tcPr>
          <w:p>
            <w:pPr>
              <w:spacing w:after="0" w:line="240" w:lineRule="auto"/>
            </w:pPr>
            <w:r>
              <w:rPr>
                <w:rFonts w:ascii="Noto Sans" w:hAnsi="Noto Sans"/>
                <w:color w:val="2F2A25"/>
                <w:sz w:val="16"/>
              </w:rPr>
              <w:t>smallint</w:t>
            </w:r>
          </w:p>
        </w:tc>
        <w:tc>
          <w:tcPr>
            <w:tcW w:type="dxa" w:w="3400"/>
            <w:tcMar>
              <w:top w:w="80" w:type="dxa"/>
              <w:start w:w="100" w:type="dxa"/>
              <w:bottom w:w="80" w:type="dxa"/>
              <w:end w:w="100" w:type="dxa"/>
            </w:tcMar>
            <w:shd w:fill="F5EFE7"/>
          </w:tcPr>
          <w:p>
            <w:pPr>
              <w:spacing w:after="0" w:line="240" w:lineRule="auto"/>
            </w:pPr>
            <w:r>
              <w:rPr>
                <w:rFonts w:ascii="Noto Sans" w:hAnsi="Noto Sans"/>
                <w:color w:val="2F2A25"/>
                <w:sz w:val="16"/>
              </w:rPr>
              <w:t>Peso interno dentro de la categoría; default 100.</w:t>
            </w:r>
          </w:p>
        </w:tc>
      </w:tr>
      <w:tr>
        <w:trPr>
          <w:cantSplit/>
        </w:trPr>
        <w:tc>
          <w:tcPr>
            <w:tcW w:type="dxa" w:w="3400"/>
            <w:tcMar>
              <w:top w:w="80" w:type="dxa"/>
              <w:start w:w="100" w:type="dxa"/>
              <w:bottom w:w="80" w:type="dxa"/>
              <w:end w:w="100" w:type="dxa"/>
            </w:tcMar>
          </w:tcPr>
          <w:p>
            <w:pPr>
              <w:spacing w:after="0" w:line="240" w:lineRule="auto"/>
            </w:pPr>
            <w:r>
              <w:rPr>
                <w:rFonts w:ascii="Noto Sans" w:hAnsi="Noto Sans"/>
                <w:color w:val="2F2A25"/>
                <w:sz w:val="16"/>
              </w:rPr>
              <w:t>enabled</w:t>
            </w:r>
          </w:p>
        </w:tc>
        <w:tc>
          <w:tcPr>
            <w:tcW w:type="dxa" w:w="3400"/>
            <w:tcMar>
              <w:top w:w="80" w:type="dxa"/>
              <w:start w:w="100" w:type="dxa"/>
              <w:bottom w:w="80" w:type="dxa"/>
              <w:end w:w="100" w:type="dxa"/>
            </w:tcMar>
          </w:tcPr>
          <w:p>
            <w:pPr>
              <w:spacing w:after="0" w:line="240" w:lineRule="auto"/>
            </w:pPr>
            <w:r>
              <w:rPr>
                <w:rFonts w:ascii="Noto Sans" w:hAnsi="Noto Sans"/>
                <w:color w:val="2F2A25"/>
                <w:sz w:val="16"/>
              </w:rPr>
              <w:t>boolean</w:t>
            </w:r>
          </w:p>
        </w:tc>
        <w:tc>
          <w:tcPr>
            <w:tcW w:type="dxa" w:w="3400"/>
            <w:tcMar>
              <w:top w:w="80" w:type="dxa"/>
              <w:start w:w="100" w:type="dxa"/>
              <w:bottom w:w="80" w:type="dxa"/>
              <w:end w:w="100" w:type="dxa"/>
            </w:tcMar>
          </w:tcPr>
          <w:p>
            <w:pPr>
              <w:spacing w:after="0" w:line="240" w:lineRule="auto"/>
            </w:pPr>
            <w:r>
              <w:rPr>
                <w:rFonts w:ascii="Noto Sans" w:hAnsi="Noto Sans"/>
                <w:color w:val="2F2A25"/>
                <w:sz w:val="16"/>
              </w:rPr>
              <w:t>Permite retirar una frase sin borrar historial.</w:t>
            </w:r>
          </w:p>
        </w:tc>
      </w:tr>
      <w:tr>
        <w:trPr>
          <w:cantSplit/>
        </w:trPr>
        <w:tc>
          <w:tcPr>
            <w:tcW w:type="dxa" w:w="3400"/>
            <w:tcMar>
              <w:top w:w="80" w:type="dxa"/>
              <w:start w:w="100" w:type="dxa"/>
              <w:bottom w:w="80" w:type="dxa"/>
              <w:end w:w="100" w:type="dxa"/>
            </w:tcMar>
            <w:shd w:fill="F5EFE7"/>
          </w:tcPr>
          <w:p>
            <w:pPr>
              <w:spacing w:after="0" w:line="240" w:lineRule="auto"/>
            </w:pPr>
            <w:r>
              <w:rPr>
                <w:rFonts w:ascii="Noto Sans" w:hAnsi="Noto Sans"/>
                <w:color w:val="2F2A25"/>
                <w:sz w:val="16"/>
              </w:rPr>
              <w:t>content_version</w:t>
            </w:r>
          </w:p>
        </w:tc>
        <w:tc>
          <w:tcPr>
            <w:tcW w:type="dxa" w:w="3400"/>
            <w:tcMar>
              <w:top w:w="80" w:type="dxa"/>
              <w:start w:w="100" w:type="dxa"/>
              <w:bottom w:w="80" w:type="dxa"/>
              <w:end w:w="100" w:type="dxa"/>
            </w:tcMar>
            <w:shd w:fill="F5EFE7"/>
          </w:tcPr>
          <w:p>
            <w:pPr>
              <w:spacing w:after="0" w:line="240" w:lineRule="auto"/>
            </w:pPr>
            <w:r>
              <w:rPr>
                <w:rFonts w:ascii="Noto Sans" w:hAnsi="Noto Sans"/>
                <w:color w:val="2F2A25"/>
                <w:sz w:val="16"/>
              </w:rPr>
              <w:t>integer</w:t>
            </w:r>
          </w:p>
        </w:tc>
        <w:tc>
          <w:tcPr>
            <w:tcW w:type="dxa" w:w="3400"/>
            <w:tcMar>
              <w:top w:w="80" w:type="dxa"/>
              <w:start w:w="100" w:type="dxa"/>
              <w:bottom w:w="80" w:type="dxa"/>
              <w:end w:w="100" w:type="dxa"/>
            </w:tcMar>
            <w:shd w:fill="F5EFE7"/>
          </w:tcPr>
          <w:p>
            <w:pPr>
              <w:spacing w:after="0" w:line="240" w:lineRule="auto"/>
            </w:pPr>
            <w:r>
              <w:rPr>
                <w:rFonts w:ascii="Noto Sans" w:hAnsi="Noto Sans"/>
                <w:color w:val="2F2A25"/>
                <w:sz w:val="16"/>
              </w:rPr>
              <w:t>Versión lógica para invalidación y auditoría.</w:t>
            </w:r>
          </w:p>
        </w:tc>
      </w:tr>
      <w:tr>
        <w:trPr>
          <w:cantSplit/>
        </w:trPr>
        <w:tc>
          <w:tcPr>
            <w:tcW w:type="dxa" w:w="3400"/>
            <w:tcMar>
              <w:top w:w="80" w:type="dxa"/>
              <w:start w:w="100" w:type="dxa"/>
              <w:bottom w:w="80" w:type="dxa"/>
              <w:end w:w="100" w:type="dxa"/>
            </w:tcMar>
          </w:tcPr>
          <w:p>
            <w:pPr>
              <w:spacing w:after="0" w:line="240" w:lineRule="auto"/>
            </w:pPr>
            <w:r>
              <w:rPr>
                <w:rFonts w:ascii="Noto Sans" w:hAnsi="Noto Sans"/>
                <w:color w:val="2F2A25"/>
                <w:sz w:val="16"/>
              </w:rPr>
              <w:t>created_at / updated_at</w:t>
            </w:r>
          </w:p>
        </w:tc>
        <w:tc>
          <w:tcPr>
            <w:tcW w:type="dxa" w:w="3400"/>
            <w:tcMar>
              <w:top w:w="80" w:type="dxa"/>
              <w:start w:w="100" w:type="dxa"/>
              <w:bottom w:w="80" w:type="dxa"/>
              <w:end w:w="100" w:type="dxa"/>
            </w:tcMar>
          </w:tcPr>
          <w:p>
            <w:pPr>
              <w:spacing w:after="0" w:line="240" w:lineRule="auto"/>
            </w:pPr>
            <w:r>
              <w:rPr>
                <w:rFonts w:ascii="Noto Sans" w:hAnsi="Noto Sans"/>
                <w:color w:val="2F2A25"/>
                <w:sz w:val="16"/>
              </w:rPr>
              <w:t>timestamptz</w:t>
            </w:r>
          </w:p>
        </w:tc>
        <w:tc>
          <w:tcPr>
            <w:tcW w:type="dxa" w:w="3400"/>
            <w:tcMar>
              <w:top w:w="80" w:type="dxa"/>
              <w:start w:w="100" w:type="dxa"/>
              <w:bottom w:w="80" w:type="dxa"/>
              <w:end w:w="100" w:type="dxa"/>
            </w:tcMar>
          </w:tcPr>
          <w:p>
            <w:pPr>
              <w:spacing w:after="0" w:line="240" w:lineRule="auto"/>
            </w:pPr>
            <w:r>
              <w:rPr>
                <w:rFonts w:ascii="Noto Sans" w:hAnsi="Noto Sans"/>
                <w:color w:val="2F2A25"/>
                <w:sz w:val="16"/>
              </w:rPr>
              <w:t>Trazabilidad.</w:t>
            </w:r>
          </w:p>
        </w:tc>
      </w:tr>
    </w:tbl>
    <w:p>
      <w:pPr>
        <w:pStyle w:val="Heading2"/>
      </w:pPr>
      <w:r>
        <w:t>6.2 Tabla motivational_phrase_translations</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shd w:fill="C8A77A"/>
            <w:tcMar>
              <w:top w:w="80" w:type="dxa"/>
              <w:start w:w="100" w:type="dxa"/>
              <w:bottom w:w="80" w:type="dxa"/>
              <w:end w:w="100" w:type="dxa"/>
            </w:tcMar>
          </w:tcPr>
          <w:p>
            <w:pPr>
              <w:jc w:val="left"/>
            </w:pPr>
            <w:r>
              <w:rPr>
                <w:rFonts w:ascii="Noto Sans" w:hAnsi="Noto Sans"/>
                <w:b/>
                <w:color w:val="FFFFFF"/>
                <w:sz w:val="17"/>
              </w:rPr>
              <w:t>Campo</w:t>
            </w:r>
          </w:p>
        </w:tc>
        <w:tc>
          <w:tcPr>
            <w:tcW w:type="dxa" w:w="3400"/>
            <w:shd w:fill="C8A77A"/>
            <w:tcMar>
              <w:top w:w="80" w:type="dxa"/>
              <w:start w:w="100" w:type="dxa"/>
              <w:bottom w:w="80" w:type="dxa"/>
              <w:end w:w="100" w:type="dxa"/>
            </w:tcMar>
          </w:tcPr>
          <w:p>
            <w:pPr>
              <w:jc w:val="left"/>
            </w:pPr>
            <w:r>
              <w:rPr>
                <w:rFonts w:ascii="Noto Sans" w:hAnsi="Noto Sans"/>
                <w:b/>
                <w:color w:val="FFFFFF"/>
                <w:sz w:val="17"/>
              </w:rPr>
              <w:t>Tipo</w:t>
            </w:r>
          </w:p>
        </w:tc>
        <w:tc>
          <w:tcPr>
            <w:tcW w:type="dxa" w:w="3400"/>
            <w:shd w:fill="C8A77A"/>
            <w:tcMar>
              <w:top w:w="80" w:type="dxa"/>
              <w:start w:w="100" w:type="dxa"/>
              <w:bottom w:w="80" w:type="dxa"/>
              <w:end w:w="100" w:type="dxa"/>
            </w:tcMar>
          </w:tcPr>
          <w:p>
            <w:pPr>
              <w:jc w:val="left"/>
            </w:pPr>
            <w:r>
              <w:rPr>
                <w:rFonts w:ascii="Noto Sans" w:hAnsi="Noto Sans"/>
                <w:b/>
                <w:color w:val="FFFFFF"/>
                <w:sz w:val="17"/>
              </w:rPr>
              <w:t>Uso</w:t>
            </w:r>
          </w:p>
        </w:tc>
      </w:tr>
      <w:tr>
        <w:trPr>
          <w:cantSplit/>
        </w:trPr>
        <w:tc>
          <w:tcPr>
            <w:tcW w:type="dxa" w:w="3400"/>
            <w:tcMar>
              <w:top w:w="80" w:type="dxa"/>
              <w:start w:w="100" w:type="dxa"/>
              <w:bottom w:w="80" w:type="dxa"/>
              <w:end w:w="100" w:type="dxa"/>
            </w:tcMar>
            <w:shd w:fill="F5EFE7"/>
          </w:tcPr>
          <w:p>
            <w:pPr>
              <w:spacing w:after="0" w:line="240" w:lineRule="auto"/>
            </w:pPr>
            <w:r>
              <w:rPr>
                <w:rFonts w:ascii="Noto Sans" w:hAnsi="Noto Sans"/>
                <w:color w:val="2F2A25"/>
                <w:sz w:val="16"/>
              </w:rPr>
              <w:t>phrase_id</w:t>
            </w:r>
          </w:p>
        </w:tc>
        <w:tc>
          <w:tcPr>
            <w:tcW w:type="dxa" w:w="3400"/>
            <w:tcMar>
              <w:top w:w="80" w:type="dxa"/>
              <w:start w:w="100" w:type="dxa"/>
              <w:bottom w:w="80" w:type="dxa"/>
              <w:end w:w="100" w:type="dxa"/>
            </w:tcMar>
            <w:shd w:fill="F5EFE7"/>
          </w:tcPr>
          <w:p>
            <w:pPr>
              <w:spacing w:after="0" w:line="240" w:lineRule="auto"/>
            </w:pPr>
            <w:r>
              <w:rPr>
                <w:rFonts w:ascii="Noto Sans" w:hAnsi="Noto Sans"/>
                <w:color w:val="2F2A25"/>
                <w:sz w:val="16"/>
              </w:rPr>
              <w:t>text FK</w:t>
            </w:r>
          </w:p>
        </w:tc>
        <w:tc>
          <w:tcPr>
            <w:tcW w:type="dxa" w:w="3400"/>
            <w:tcMar>
              <w:top w:w="80" w:type="dxa"/>
              <w:start w:w="100" w:type="dxa"/>
              <w:bottom w:w="80" w:type="dxa"/>
              <w:end w:w="100" w:type="dxa"/>
            </w:tcMar>
            <w:shd w:fill="F5EFE7"/>
          </w:tcPr>
          <w:p>
            <w:pPr>
              <w:spacing w:after="0" w:line="240" w:lineRule="auto"/>
            </w:pPr>
            <w:r>
              <w:rPr>
                <w:rFonts w:ascii="Noto Sans" w:hAnsi="Noto Sans"/>
                <w:color w:val="2F2A25"/>
                <w:sz w:val="16"/>
              </w:rPr>
              <w:t>Referencia a la frase base.</w:t>
            </w:r>
          </w:p>
        </w:tc>
      </w:tr>
      <w:tr>
        <w:trPr>
          <w:cantSplit/>
        </w:trPr>
        <w:tc>
          <w:tcPr>
            <w:tcW w:type="dxa" w:w="3400"/>
            <w:tcMar>
              <w:top w:w="80" w:type="dxa"/>
              <w:start w:w="100" w:type="dxa"/>
              <w:bottom w:w="80" w:type="dxa"/>
              <w:end w:w="100" w:type="dxa"/>
            </w:tcMar>
          </w:tcPr>
          <w:p>
            <w:pPr>
              <w:spacing w:after="0" w:line="240" w:lineRule="auto"/>
            </w:pPr>
            <w:r>
              <w:rPr>
                <w:rFonts w:ascii="Noto Sans" w:hAnsi="Noto Sans"/>
                <w:color w:val="2F2A25"/>
                <w:sz w:val="16"/>
              </w:rPr>
              <w:t>locale</w:t>
            </w:r>
          </w:p>
        </w:tc>
        <w:tc>
          <w:tcPr>
            <w:tcW w:type="dxa" w:w="3400"/>
            <w:tcMar>
              <w:top w:w="80" w:type="dxa"/>
              <w:start w:w="100" w:type="dxa"/>
              <w:bottom w:w="80" w:type="dxa"/>
              <w:end w:w="100" w:type="dxa"/>
            </w:tcMar>
          </w:tcPr>
          <w:p>
            <w:pPr>
              <w:spacing w:after="0" w:line="240" w:lineRule="auto"/>
            </w:pPr>
            <w:r>
              <w:rPr>
                <w:rFonts w:ascii="Noto Sans" w:hAnsi="Noto Sans"/>
                <w:color w:val="2F2A25"/>
                <w:sz w:val="16"/>
              </w:rPr>
              <w:t>text</w:t>
            </w:r>
          </w:p>
        </w:tc>
        <w:tc>
          <w:tcPr>
            <w:tcW w:type="dxa" w:w="3400"/>
            <w:tcMar>
              <w:top w:w="80" w:type="dxa"/>
              <w:start w:w="100" w:type="dxa"/>
              <w:bottom w:w="80" w:type="dxa"/>
              <w:end w:w="100" w:type="dxa"/>
            </w:tcMar>
          </w:tcPr>
          <w:p>
            <w:pPr>
              <w:spacing w:after="0" w:line="240" w:lineRule="auto"/>
            </w:pPr>
            <w:r>
              <w:rPr>
                <w:rFonts w:ascii="Noto Sans" w:hAnsi="Noto Sans"/>
                <w:color w:val="2F2A25"/>
                <w:sz w:val="16"/>
              </w:rPr>
              <w:t>BCP-47: es-ES, en-US, ko-KR, ja-JP…</w:t>
            </w:r>
          </w:p>
        </w:tc>
      </w:tr>
      <w:tr>
        <w:trPr>
          <w:cantSplit/>
        </w:trPr>
        <w:tc>
          <w:tcPr>
            <w:tcW w:type="dxa" w:w="3400"/>
            <w:tcMar>
              <w:top w:w="80" w:type="dxa"/>
              <w:start w:w="100" w:type="dxa"/>
              <w:bottom w:w="80" w:type="dxa"/>
              <w:end w:w="100" w:type="dxa"/>
            </w:tcMar>
            <w:shd w:fill="F5EFE7"/>
          </w:tcPr>
          <w:p>
            <w:pPr>
              <w:spacing w:after="0" w:line="240" w:lineRule="auto"/>
            </w:pPr>
            <w:r>
              <w:rPr>
                <w:rFonts w:ascii="Noto Sans" w:hAnsi="Noto Sans"/>
                <w:color w:val="2F2A25"/>
                <w:sz w:val="16"/>
              </w:rPr>
              <w:t>template</w:t>
            </w:r>
          </w:p>
        </w:tc>
        <w:tc>
          <w:tcPr>
            <w:tcW w:type="dxa" w:w="3400"/>
            <w:tcMar>
              <w:top w:w="80" w:type="dxa"/>
              <w:start w:w="100" w:type="dxa"/>
              <w:bottom w:w="80" w:type="dxa"/>
              <w:end w:w="100" w:type="dxa"/>
            </w:tcMar>
            <w:shd w:fill="F5EFE7"/>
          </w:tcPr>
          <w:p>
            <w:pPr>
              <w:spacing w:after="0" w:line="240" w:lineRule="auto"/>
            </w:pPr>
            <w:r>
              <w:rPr>
                <w:rFonts w:ascii="Noto Sans" w:hAnsi="Noto Sans"/>
                <w:color w:val="2F2A25"/>
                <w:sz w:val="16"/>
              </w:rPr>
              <w:t>text</w:t>
            </w:r>
          </w:p>
        </w:tc>
        <w:tc>
          <w:tcPr>
            <w:tcW w:type="dxa" w:w="3400"/>
            <w:tcMar>
              <w:top w:w="80" w:type="dxa"/>
              <w:start w:w="100" w:type="dxa"/>
              <w:bottom w:w="80" w:type="dxa"/>
              <w:end w:w="100" w:type="dxa"/>
            </w:tcMar>
            <w:shd w:fill="F5EFE7"/>
          </w:tcPr>
          <w:p>
            <w:pPr>
              <w:spacing w:after="0" w:line="240" w:lineRule="auto"/>
            </w:pPr>
            <w:r>
              <w:rPr>
                <w:rFonts w:ascii="Noto Sans" w:hAnsi="Noto Sans"/>
                <w:color w:val="2F2A25"/>
                <w:sz w:val="16"/>
              </w:rPr>
              <w:t>Texto traducido con tokens permitidos.</w:t>
            </w:r>
          </w:p>
        </w:tc>
      </w:tr>
      <w:tr>
        <w:trPr>
          <w:cantSplit/>
        </w:trPr>
        <w:tc>
          <w:tcPr>
            <w:tcW w:type="dxa" w:w="3400"/>
            <w:tcMar>
              <w:top w:w="80" w:type="dxa"/>
              <w:start w:w="100" w:type="dxa"/>
              <w:bottom w:w="80" w:type="dxa"/>
              <w:end w:w="100" w:type="dxa"/>
            </w:tcMar>
          </w:tcPr>
          <w:p>
            <w:pPr>
              <w:spacing w:after="0" w:line="240" w:lineRule="auto"/>
            </w:pPr>
            <w:r>
              <w:rPr>
                <w:rFonts w:ascii="Noto Sans" w:hAnsi="Noto Sans"/>
                <w:color w:val="2F2A25"/>
                <w:sz w:val="16"/>
              </w:rPr>
              <w:t>review_status</w:t>
            </w:r>
          </w:p>
        </w:tc>
        <w:tc>
          <w:tcPr>
            <w:tcW w:type="dxa" w:w="3400"/>
            <w:tcMar>
              <w:top w:w="80" w:type="dxa"/>
              <w:start w:w="100" w:type="dxa"/>
              <w:bottom w:w="80" w:type="dxa"/>
              <w:end w:w="100" w:type="dxa"/>
            </w:tcMar>
          </w:tcPr>
          <w:p>
            <w:pPr>
              <w:spacing w:after="0" w:line="240" w:lineRule="auto"/>
            </w:pPr>
            <w:r>
              <w:rPr>
                <w:rFonts w:ascii="Noto Sans" w:hAnsi="Noto Sans"/>
                <w:color w:val="2F2A25"/>
                <w:sz w:val="16"/>
              </w:rPr>
              <w:t>text</w:t>
            </w:r>
          </w:p>
        </w:tc>
        <w:tc>
          <w:tcPr>
            <w:tcW w:type="dxa" w:w="3400"/>
            <w:tcMar>
              <w:top w:w="80" w:type="dxa"/>
              <w:start w:w="100" w:type="dxa"/>
              <w:bottom w:w="80" w:type="dxa"/>
              <w:end w:w="100" w:type="dxa"/>
            </w:tcMar>
          </w:tcPr>
          <w:p>
            <w:pPr>
              <w:spacing w:after="0" w:line="240" w:lineRule="auto"/>
            </w:pPr>
            <w:r>
              <w:rPr>
                <w:rFonts w:ascii="Noto Sans" w:hAnsi="Noto Sans"/>
                <w:color w:val="2F2A25"/>
                <w:sz w:val="16"/>
              </w:rPr>
              <w:t>draft, reviewed o published.</w:t>
            </w:r>
          </w:p>
        </w:tc>
      </w:tr>
      <w:tr>
        <w:trPr>
          <w:cantSplit/>
        </w:trPr>
        <w:tc>
          <w:tcPr>
            <w:tcW w:type="dxa" w:w="3400"/>
            <w:tcMar>
              <w:top w:w="80" w:type="dxa"/>
              <w:start w:w="100" w:type="dxa"/>
              <w:bottom w:w="80" w:type="dxa"/>
              <w:end w:w="100" w:type="dxa"/>
            </w:tcMar>
            <w:shd w:fill="F5EFE7"/>
          </w:tcPr>
          <w:p>
            <w:pPr>
              <w:spacing w:after="0" w:line="240" w:lineRule="auto"/>
            </w:pPr>
            <w:r>
              <w:rPr>
                <w:rFonts w:ascii="Noto Sans" w:hAnsi="Noto Sans"/>
                <w:color w:val="2F2A25"/>
                <w:sz w:val="16"/>
              </w:rPr>
              <w:t>translator_note</w:t>
            </w:r>
          </w:p>
        </w:tc>
        <w:tc>
          <w:tcPr>
            <w:tcW w:type="dxa" w:w="3400"/>
            <w:tcMar>
              <w:top w:w="80" w:type="dxa"/>
              <w:start w:w="100" w:type="dxa"/>
              <w:bottom w:w="80" w:type="dxa"/>
              <w:end w:w="100" w:type="dxa"/>
            </w:tcMar>
            <w:shd w:fill="F5EFE7"/>
          </w:tcPr>
          <w:p>
            <w:pPr>
              <w:spacing w:after="0" w:line="240" w:lineRule="auto"/>
            </w:pPr>
            <w:r>
              <w:rPr>
                <w:rFonts w:ascii="Noto Sans" w:hAnsi="Noto Sans"/>
                <w:color w:val="2F2A25"/>
                <w:sz w:val="16"/>
              </w:rPr>
              <w:t>text nullable</w:t>
            </w:r>
          </w:p>
        </w:tc>
        <w:tc>
          <w:tcPr>
            <w:tcW w:type="dxa" w:w="3400"/>
            <w:tcMar>
              <w:top w:w="80" w:type="dxa"/>
              <w:start w:w="100" w:type="dxa"/>
              <w:bottom w:w="80" w:type="dxa"/>
              <w:end w:w="100" w:type="dxa"/>
            </w:tcMar>
            <w:shd w:fill="F5EFE7"/>
          </w:tcPr>
          <w:p>
            <w:pPr>
              <w:spacing w:after="0" w:line="240" w:lineRule="auto"/>
            </w:pPr>
            <w:r>
              <w:rPr>
                <w:rFonts w:ascii="Noto Sans" w:hAnsi="Noto Sans"/>
                <w:color w:val="2F2A25"/>
                <w:sz w:val="16"/>
              </w:rPr>
              <w:t>Contexto para traducción y tono.</w:t>
            </w:r>
          </w:p>
        </w:tc>
      </w:tr>
      <w:tr>
        <w:trPr>
          <w:cantSplit/>
        </w:trPr>
        <w:tc>
          <w:tcPr>
            <w:tcW w:type="dxa" w:w="3400"/>
            <w:tcMar>
              <w:top w:w="80" w:type="dxa"/>
              <w:start w:w="100" w:type="dxa"/>
              <w:bottom w:w="80" w:type="dxa"/>
              <w:end w:w="100" w:type="dxa"/>
            </w:tcMar>
          </w:tcPr>
          <w:p>
            <w:pPr>
              <w:spacing w:after="0" w:line="240" w:lineRule="auto"/>
            </w:pPr>
            <w:r>
              <w:rPr>
                <w:rFonts w:ascii="Noto Sans" w:hAnsi="Noto Sans"/>
                <w:color w:val="2F2A25"/>
                <w:sz w:val="16"/>
              </w:rPr>
              <w:t>updated_at</w:t>
            </w:r>
          </w:p>
        </w:tc>
        <w:tc>
          <w:tcPr>
            <w:tcW w:type="dxa" w:w="3400"/>
            <w:tcMar>
              <w:top w:w="80" w:type="dxa"/>
              <w:start w:w="100" w:type="dxa"/>
              <w:bottom w:w="80" w:type="dxa"/>
              <w:end w:w="100" w:type="dxa"/>
            </w:tcMar>
          </w:tcPr>
          <w:p>
            <w:pPr>
              <w:spacing w:after="0" w:line="240" w:lineRule="auto"/>
            </w:pPr>
            <w:r>
              <w:rPr>
                <w:rFonts w:ascii="Noto Sans" w:hAnsi="Noto Sans"/>
                <w:color w:val="2F2A25"/>
                <w:sz w:val="16"/>
              </w:rPr>
              <w:t>timestamptz</w:t>
            </w:r>
          </w:p>
        </w:tc>
        <w:tc>
          <w:tcPr>
            <w:tcW w:type="dxa" w:w="3400"/>
            <w:tcMar>
              <w:top w:w="80" w:type="dxa"/>
              <w:start w:w="100" w:type="dxa"/>
              <w:bottom w:w="80" w:type="dxa"/>
              <w:end w:w="100" w:type="dxa"/>
            </w:tcMar>
          </w:tcPr>
          <w:p>
            <w:pPr>
              <w:spacing w:after="0" w:line="240" w:lineRule="auto"/>
            </w:pPr>
            <w:r>
              <w:rPr>
                <w:rFonts w:ascii="Noto Sans" w:hAnsi="Noto Sans"/>
                <w:color w:val="2F2A25"/>
                <w:sz w:val="16"/>
              </w:rPr>
              <w:t>Control de sincronización.</w:t>
            </w:r>
          </w:p>
        </w:tc>
      </w:tr>
    </w:tbl>
    <w:p>
      <w:pPr>
        <w:pStyle w:val="Heading2"/>
      </w:pPr>
      <w:r>
        <w:t>6.3 Tabla phrase_catalog_releases</w:t>
      </w:r>
    </w:p>
    <w:p>
      <w:pPr>
        <w:spacing w:before="0" w:after="80" w:line="269" w:lineRule="auto"/>
      </w:pPr>
      <w:r>
        <w:rPr>
          <w:rFonts w:ascii="Noto Sans" w:hAnsi="Noto Sans"/>
          <w:color w:val="2F2A25"/>
          <w:sz w:val="20"/>
        </w:rPr>
        <w:t>Mantener una versión publicada por locale evita descargar o mezclar contenido a medio revisar. Una release debe señalar el número de catálogo, locale, fecha y estado publicado.</w:t>
      </w:r>
    </w:p>
    <w:p>
      <w:pPr>
        <w:pStyle w:val="Heading2"/>
      </w:pPr>
      <w:r>
        <w:t>6.4 RLS y exposición</w:t>
      </w:r>
    </w:p>
    <w:p>
      <w:pPr>
        <w:pStyle w:val="ListBullet"/>
        <w:spacing w:before="0" w:after="40" w:line="259" w:lineRule="auto"/>
      </w:pPr>
      <w:r>
        <w:rPr>
          <w:rFonts w:ascii="Noto Sans" w:hAnsi="Noto Sans"/>
          <w:color w:val="2F2A25"/>
          <w:sz w:val="19"/>
        </w:rPr>
        <w:t>Lectura anónima o autenticada únicamente de releases publicadas y frases enabled.</w:t>
      </w:r>
    </w:p>
    <w:p>
      <w:pPr>
        <w:pStyle w:val="ListBullet"/>
        <w:spacing w:before="0" w:after="40" w:line="259" w:lineRule="auto"/>
      </w:pPr>
      <w:r>
        <w:rPr>
          <w:rFonts w:ascii="Noto Sans" w:hAnsi="Noto Sans"/>
          <w:color w:val="2F2A25"/>
          <w:sz w:val="19"/>
        </w:rPr>
        <w:t>Sin escrituras desde el cliente móvil.</w:t>
      </w:r>
    </w:p>
    <w:p>
      <w:pPr>
        <w:pStyle w:val="ListBullet"/>
        <w:spacing w:before="0" w:after="40" w:line="259" w:lineRule="auto"/>
      </w:pPr>
      <w:r>
        <w:rPr>
          <w:rFonts w:ascii="Noto Sans" w:hAnsi="Noto Sans"/>
          <w:color w:val="2F2A25"/>
          <w:sz w:val="19"/>
        </w:rPr>
        <w:t>Administración mediante service role, panel interno o migraciones controladas.</w:t>
      </w:r>
    </w:p>
    <w:p>
      <w:pPr>
        <w:pStyle w:val="ListBullet"/>
        <w:spacing w:before="0" w:after="40" w:line="259" w:lineRule="auto"/>
      </w:pPr>
      <w:r>
        <w:rPr>
          <w:rFonts w:ascii="Noto Sans" w:hAnsi="Noto Sans"/>
          <w:color w:val="2F2A25"/>
          <w:sz w:val="19"/>
        </w:rPr>
        <w:t>No guardar nombre, racha ni progreso dentro del catálogo remoto.</w:t>
      </w:r>
    </w:p>
    <w:p>
      <w:pPr>
        <w:pStyle w:val="ListBullet"/>
        <w:spacing w:before="0" w:after="40" w:line="259" w:lineRule="auto"/>
      </w:pPr>
      <w:r>
        <w:rPr>
          <w:rFonts w:ascii="Noto Sans" w:hAnsi="Noto Sans"/>
          <w:color w:val="2F2A25"/>
          <w:sz w:val="19"/>
        </w:rPr>
        <w:t>No interpolar tokens en Supabase; la personalización se hace localmente en el dispositivo.</w:t>
      </w:r>
    </w:p>
    <w:p>
      <w:pPr>
        <w:pStyle w:val="Heading1"/>
      </w:pPr>
      <w:r>
        <w:t>7. Estrategia de localización</w:t>
      </w:r>
    </w:p>
    <w:p>
      <w:pPr>
        <w:spacing w:before="0" w:after="80" w:line="269" w:lineRule="auto"/>
      </w:pPr>
      <w:r>
        <w:rPr>
          <w:rFonts w:ascii="Noto Sans" w:hAnsi="Noto Sans"/>
          <w:color w:val="2F2A25"/>
          <w:sz w:val="20"/>
        </w:rPr>
        <w:t>Las frases no deben vivir en archivos ARB convencionales porque el catálogo necesita actualizarse sin publicar una nueva versión. Sin embargo, los fragmentos variables sí deben usar la localización normal de la app.</w:t>
      </w:r>
    </w:p>
    <w:p>
      <w:pPr>
        <w:pStyle w:val="Heading2"/>
      </w:pPr>
      <w:r>
        <w:t>7.1 Tokens admitidos</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shd w:fill="C8A77A"/>
            <w:tcMar>
              <w:top w:w="80" w:type="dxa"/>
              <w:start w:w="100" w:type="dxa"/>
              <w:bottom w:w="80" w:type="dxa"/>
              <w:end w:w="100" w:type="dxa"/>
            </w:tcMar>
          </w:tcPr>
          <w:p>
            <w:pPr>
              <w:jc w:val="left"/>
            </w:pPr>
            <w:r>
              <w:rPr>
                <w:rFonts w:ascii="Noto Sans" w:hAnsi="Noto Sans"/>
                <w:b/>
                <w:color w:val="FFFFFF"/>
                <w:sz w:val="17"/>
              </w:rPr>
              <w:t>Token</w:t>
            </w:r>
          </w:p>
        </w:tc>
        <w:tc>
          <w:tcPr>
            <w:tcW w:type="dxa" w:w="5100"/>
            <w:shd w:fill="C8A77A"/>
            <w:tcMar>
              <w:top w:w="80" w:type="dxa"/>
              <w:start w:w="100" w:type="dxa"/>
              <w:bottom w:w="80" w:type="dxa"/>
              <w:end w:w="100" w:type="dxa"/>
            </w:tcMar>
          </w:tcPr>
          <w:p>
            <w:pPr>
              <w:jc w:val="left"/>
            </w:pPr>
            <w:r>
              <w:rPr>
                <w:rFonts w:ascii="Noto Sans" w:hAnsi="Noto Sans"/>
                <w:b/>
                <w:color w:val="FFFFFF"/>
                <w:sz w:val="17"/>
              </w:rPr>
              <w:t>Resolución</w:t>
            </w:r>
          </w:p>
        </w:tc>
      </w:tr>
      <w:tr>
        <w:trPr>
          <w:cantSplit/>
        </w:trPr>
        <w:tc>
          <w:tcPr>
            <w:tcW w:type="dxa" w:w="5100"/>
            <w:tcMar>
              <w:top w:w="80" w:type="dxa"/>
              <w:start w:w="100" w:type="dxa"/>
              <w:bottom w:w="80" w:type="dxa"/>
              <w:end w:w="100" w:type="dxa"/>
            </w:tcMar>
            <w:shd w:fill="F5EFE7"/>
          </w:tcPr>
          <w:p>
            <w:pPr>
              <w:spacing w:after="0" w:line="240" w:lineRule="auto"/>
            </w:pPr>
            <w:r>
              <w:rPr>
                <w:rFonts w:ascii="Noto Sans" w:hAnsi="Noto Sans"/>
                <w:color w:val="2F2A25"/>
                <w:sz w:val="16"/>
              </w:rPr>
              <w:t>{name}</w:t>
            </w:r>
          </w:p>
        </w:tc>
        <w:tc>
          <w:tcPr>
            <w:tcW w:type="dxa" w:w="5100"/>
            <w:tcMar>
              <w:top w:w="80" w:type="dxa"/>
              <w:start w:w="100" w:type="dxa"/>
              <w:bottom w:w="80" w:type="dxa"/>
              <w:end w:w="100" w:type="dxa"/>
            </w:tcMar>
            <w:shd w:fill="F5EFE7"/>
          </w:tcPr>
          <w:p>
            <w:pPr>
              <w:spacing w:after="0" w:line="240" w:lineRule="auto"/>
            </w:pPr>
            <w:r>
              <w:rPr>
                <w:rFonts w:ascii="Noto Sans" w:hAnsi="Noto Sans"/>
                <w:color w:val="2F2A25"/>
                <w:sz w:val="16"/>
              </w:rPr>
              <w:t>Nombre de perfil ya saneado. Si está vacío, la frase no es elegible.</w:t>
            </w:r>
          </w:p>
        </w:tc>
      </w:tr>
      <w:tr>
        <w:trPr>
          <w:cantSplit/>
        </w:trPr>
        <w:tc>
          <w:tcPr>
            <w:tcW w:type="dxa" w:w="5100"/>
            <w:tcMar>
              <w:top w:w="80" w:type="dxa"/>
              <w:start w:w="100" w:type="dxa"/>
              <w:bottom w:w="80" w:type="dxa"/>
              <w:end w:w="100" w:type="dxa"/>
            </w:tcMar>
          </w:tcPr>
          <w:p>
            <w:pPr>
              <w:spacing w:after="0" w:line="240" w:lineRule="auto"/>
            </w:pPr>
            <w:r>
              <w:rPr>
                <w:rFonts w:ascii="Noto Sans" w:hAnsi="Noto Sans"/>
                <w:color w:val="2F2A25"/>
                <w:sz w:val="16"/>
              </w:rPr>
              <w:t>{streak_label}</w:t>
            </w:r>
          </w:p>
        </w:tc>
        <w:tc>
          <w:tcPr>
            <w:tcW w:type="dxa" w:w="5100"/>
            <w:tcMar>
              <w:top w:w="80" w:type="dxa"/>
              <w:start w:w="100" w:type="dxa"/>
              <w:bottom w:w="80" w:type="dxa"/>
              <w:end w:w="100" w:type="dxa"/>
            </w:tcMar>
          </w:tcPr>
          <w:p>
            <w:pPr>
              <w:spacing w:after="0" w:line="240" w:lineRule="auto"/>
            </w:pPr>
            <w:r>
              <w:rPr>
                <w:rFonts w:ascii="Noto Sans" w:hAnsi="Noto Sans"/>
                <w:color w:val="2F2A25"/>
                <w:sz w:val="16"/>
              </w:rPr>
              <w:t>Fragmento localizado, por ejemplo “1 día” o “12 días”. Evita pluralización dinámica dentro del texto remoto.</w:t>
            </w:r>
          </w:p>
        </w:tc>
      </w:tr>
      <w:tr>
        <w:trPr>
          <w:cantSplit/>
        </w:trPr>
        <w:tc>
          <w:tcPr>
            <w:tcW w:type="dxa" w:w="5100"/>
            <w:tcMar>
              <w:top w:w="80" w:type="dxa"/>
              <w:start w:w="100" w:type="dxa"/>
              <w:bottom w:w="80" w:type="dxa"/>
              <w:end w:w="100" w:type="dxa"/>
            </w:tcMar>
            <w:shd w:fill="F5EFE7"/>
          </w:tcPr>
          <w:p>
            <w:pPr>
              <w:spacing w:after="0" w:line="240" w:lineRule="auto"/>
            </w:pPr>
            <w:r>
              <w:rPr>
                <w:rFonts w:ascii="Noto Sans" w:hAnsi="Noto Sans"/>
                <w:color w:val="2F2A25"/>
                <w:sz w:val="16"/>
              </w:rPr>
              <w:t>{progress}</w:t>
            </w:r>
          </w:p>
        </w:tc>
        <w:tc>
          <w:tcPr>
            <w:tcW w:type="dxa" w:w="5100"/>
            <w:tcMar>
              <w:top w:w="80" w:type="dxa"/>
              <w:start w:w="100" w:type="dxa"/>
              <w:bottom w:w="80" w:type="dxa"/>
              <w:end w:w="100" w:type="dxa"/>
            </w:tcMar>
            <w:shd w:fill="F5EFE7"/>
          </w:tcPr>
          <w:p>
            <w:pPr>
              <w:spacing w:after="0" w:line="240" w:lineRule="auto"/>
            </w:pPr>
            <w:r>
              <w:rPr>
                <w:rFonts w:ascii="Noto Sans" w:hAnsi="Noto Sans"/>
                <w:color w:val="2F2A25"/>
                <w:sz w:val="16"/>
              </w:rPr>
              <w:t>Porcentaje formateado para el locale, normalmente “100 %”.</w:t>
            </w:r>
          </w:p>
        </w:tc>
      </w:tr>
    </w:tbl>
    <w:p>
      <w:pPr>
        <w:spacing w:before="0" w:after="80" w:line="269" w:lineRule="auto"/>
      </w:pPr>
      <w:r>
        <w:rPr>
          <w:rFonts w:ascii="Noto Sans" w:hAnsi="Noto Sans"/>
          <w:color w:val="2F2A25"/>
          <w:sz w:val="20"/>
        </w:rPr>
        <w:t>No se permite ejecutar ICU arbitrario ni plantillas con lógica. El renderer solo sustituye una lista cerrada de tokens y rechaza cualquier placeholder desconocido.</w:t>
      </w:r>
    </w:p>
    <w:p>
      <w:pPr>
        <w:pStyle w:val="Heading2"/>
      </w:pPr>
      <w:r>
        <w:t>7.2 Fallback de idioma</w:t>
      </w:r>
    </w:p>
    <w:p>
      <w:pPr>
        <w:pStyle w:val="ListNumber"/>
        <w:spacing w:before="0" w:after="40" w:line="259" w:lineRule="auto"/>
      </w:pPr>
      <w:r>
        <w:rPr>
          <w:rFonts w:ascii="Noto Sans" w:hAnsi="Noto Sans"/>
          <w:color w:val="2F2A25"/>
          <w:sz w:val="19"/>
        </w:rPr>
        <w:t>Buscar traducción exacta del locale, por ejemplo es-ES.</w:t>
      </w:r>
    </w:p>
    <w:p>
      <w:pPr>
        <w:pStyle w:val="ListNumber"/>
        <w:spacing w:before="0" w:after="40" w:line="259" w:lineRule="auto"/>
      </w:pPr>
      <w:r>
        <w:rPr>
          <w:rFonts w:ascii="Noto Sans" w:hAnsi="Noto Sans"/>
          <w:color w:val="2F2A25"/>
          <w:sz w:val="19"/>
        </w:rPr>
        <w:t>Buscar idioma base, por ejemplo es.</w:t>
      </w:r>
    </w:p>
    <w:p>
      <w:pPr>
        <w:pStyle w:val="ListNumber"/>
        <w:spacing w:before="0" w:after="40" w:line="259" w:lineRule="auto"/>
      </w:pPr>
      <w:r>
        <w:rPr>
          <w:rFonts w:ascii="Noto Sans" w:hAnsi="Noto Sans"/>
          <w:color w:val="2F2A25"/>
          <w:sz w:val="19"/>
        </w:rPr>
        <w:t>Usar el catálogo fallback empaquetado para ese idioma.</w:t>
      </w:r>
    </w:p>
    <w:p>
      <w:pPr>
        <w:pStyle w:val="ListNumber"/>
        <w:spacing w:before="0" w:after="40" w:line="259" w:lineRule="auto"/>
      </w:pPr>
      <w:r>
        <w:rPr>
          <w:rFonts w:ascii="Noto Sans" w:hAnsi="Noto Sans"/>
          <w:color w:val="2F2A25"/>
          <w:sz w:val="19"/>
        </w:rPr>
        <w:t>Como último recurso, usar una frase genérica localizada en ARB.</w:t>
      </w:r>
    </w:p>
    <w:p>
      <w:pPr>
        <w:pStyle w:val="Heading1"/>
      </w:pPr>
      <w:r>
        <w:t>8. Algoritmo de selección</w:t>
      </w:r>
    </w:p>
    <w:p>
      <w:pPr>
        <w:spacing w:before="0" w:after="80" w:line="269" w:lineRule="auto"/>
      </w:pPr>
      <w:r>
        <w:rPr>
          <w:rFonts w:ascii="Noto Sans" w:hAnsi="Noto Sans"/>
          <w:color w:val="2F2A25"/>
          <w:sz w:val="20"/>
        </w:rPr>
        <w:t>El motor elige primero una categoría y después una frase. Esto mantiene una mezcla predecible aunque en el futuro cambie el número de entradas de cada grupo.</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shd w:fill="C8A77A"/>
            <w:tcMar>
              <w:top w:w="80" w:type="dxa"/>
              <w:start w:w="100" w:type="dxa"/>
              <w:bottom w:w="80" w:type="dxa"/>
              <w:end w:w="100" w:type="dxa"/>
            </w:tcMar>
          </w:tcPr>
          <w:p>
            <w:pPr>
              <w:jc w:val="left"/>
            </w:pPr>
            <w:r>
              <w:rPr>
                <w:rFonts w:ascii="Noto Sans" w:hAnsi="Noto Sans"/>
                <w:b/>
                <w:color w:val="FFFFFF"/>
                <w:sz w:val="17"/>
              </w:rPr>
              <w:t>Categoría</w:t>
            </w:r>
          </w:p>
        </w:tc>
        <w:tc>
          <w:tcPr>
            <w:tcW w:type="dxa" w:w="3400"/>
            <w:shd w:fill="C8A77A"/>
            <w:tcMar>
              <w:top w:w="80" w:type="dxa"/>
              <w:start w:w="100" w:type="dxa"/>
              <w:bottom w:w="80" w:type="dxa"/>
              <w:end w:w="100" w:type="dxa"/>
            </w:tcMar>
          </w:tcPr>
          <w:p>
            <w:pPr>
              <w:jc w:val="left"/>
            </w:pPr>
            <w:r>
              <w:rPr>
                <w:rFonts w:ascii="Noto Sans" w:hAnsi="Noto Sans"/>
                <w:b/>
                <w:color w:val="FFFFFF"/>
                <w:sz w:val="17"/>
              </w:rPr>
              <w:t>Peso recomendado</w:t>
            </w:r>
          </w:p>
        </w:tc>
        <w:tc>
          <w:tcPr>
            <w:tcW w:type="dxa" w:w="3400"/>
            <w:shd w:fill="C8A77A"/>
            <w:tcMar>
              <w:top w:w="80" w:type="dxa"/>
              <w:start w:w="100" w:type="dxa"/>
              <w:bottom w:w="80" w:type="dxa"/>
              <w:end w:w="100" w:type="dxa"/>
            </w:tcMar>
          </w:tcPr>
          <w:p>
            <w:pPr>
              <w:jc w:val="left"/>
            </w:pPr>
            <w:r>
              <w:rPr>
                <w:rFonts w:ascii="Noto Sans" w:hAnsi="Noto Sans"/>
                <w:b/>
                <w:color w:val="FFFFFF"/>
                <w:sz w:val="17"/>
              </w:rPr>
              <w:t>Motivo</w:t>
            </w:r>
          </w:p>
        </w:tc>
      </w:tr>
      <w:tr>
        <w:trPr>
          <w:cantSplit/>
        </w:trPr>
        <w:tc>
          <w:tcPr>
            <w:tcW w:type="dxa" w:w="3400"/>
            <w:tcMar>
              <w:top w:w="80" w:type="dxa"/>
              <w:start w:w="100" w:type="dxa"/>
              <w:bottom w:w="80" w:type="dxa"/>
              <w:end w:w="100" w:type="dxa"/>
            </w:tcMar>
            <w:shd w:fill="F5EFE7"/>
          </w:tcPr>
          <w:p>
            <w:pPr>
              <w:spacing w:after="0" w:line="240" w:lineRule="auto"/>
            </w:pPr>
            <w:r>
              <w:rPr>
                <w:rFonts w:ascii="Noto Sans" w:hAnsi="Noto Sans"/>
                <w:color w:val="2F2A25"/>
                <w:sz w:val="16"/>
              </w:rPr>
              <w:t>Motivación</w:t>
            </w:r>
          </w:p>
        </w:tc>
        <w:tc>
          <w:tcPr>
            <w:tcW w:type="dxa" w:w="3400"/>
            <w:tcMar>
              <w:top w:w="80" w:type="dxa"/>
              <w:start w:w="100" w:type="dxa"/>
              <w:bottom w:w="80" w:type="dxa"/>
              <w:end w:w="100" w:type="dxa"/>
            </w:tcMar>
            <w:shd w:fill="F5EFE7"/>
          </w:tcPr>
          <w:p>
            <w:pPr>
              <w:spacing w:after="0" w:line="240" w:lineRule="auto"/>
            </w:pPr>
            <w:r>
              <w:rPr>
                <w:rFonts w:ascii="Noto Sans" w:hAnsi="Noto Sans"/>
                <w:color w:val="2F2A25"/>
                <w:sz w:val="16"/>
              </w:rPr>
              <w:t>50 %</w:t>
            </w:r>
          </w:p>
        </w:tc>
        <w:tc>
          <w:tcPr>
            <w:tcW w:type="dxa" w:w="3400"/>
            <w:tcMar>
              <w:top w:w="80" w:type="dxa"/>
              <w:start w:w="100" w:type="dxa"/>
              <w:bottom w:w="80" w:type="dxa"/>
              <w:end w:w="100" w:type="dxa"/>
            </w:tcMar>
            <w:shd w:fill="F5EFE7"/>
          </w:tcPr>
          <w:p>
            <w:pPr>
              <w:spacing w:after="0" w:line="240" w:lineRule="auto"/>
            </w:pPr>
            <w:r>
              <w:rPr>
                <w:rFonts w:ascii="Noto Sans" w:hAnsi="Noto Sans"/>
                <w:color w:val="2F2A25"/>
                <w:sz w:val="16"/>
              </w:rPr>
              <w:t>Base principal del estado completado.</w:t>
            </w:r>
          </w:p>
        </w:tc>
      </w:tr>
      <w:tr>
        <w:trPr>
          <w:cantSplit/>
        </w:trPr>
        <w:tc>
          <w:tcPr>
            <w:tcW w:type="dxa" w:w="3400"/>
            <w:tcMar>
              <w:top w:w="80" w:type="dxa"/>
              <w:start w:w="100" w:type="dxa"/>
              <w:bottom w:w="80" w:type="dxa"/>
              <w:end w:w="100" w:type="dxa"/>
            </w:tcMar>
          </w:tcPr>
          <w:p>
            <w:pPr>
              <w:spacing w:after="0" w:line="240" w:lineRule="auto"/>
            </w:pPr>
            <w:r>
              <w:rPr>
                <w:rFonts w:ascii="Noto Sans" w:hAnsi="Noto Sans"/>
                <w:color w:val="2F2A25"/>
                <w:sz w:val="16"/>
              </w:rPr>
              <w:t>Consistencia</w:t>
            </w:r>
          </w:p>
        </w:tc>
        <w:tc>
          <w:tcPr>
            <w:tcW w:type="dxa" w:w="3400"/>
            <w:tcMar>
              <w:top w:w="80" w:type="dxa"/>
              <w:start w:w="100" w:type="dxa"/>
              <w:bottom w:w="80" w:type="dxa"/>
              <w:end w:w="100" w:type="dxa"/>
            </w:tcMar>
          </w:tcPr>
          <w:p>
            <w:pPr>
              <w:spacing w:after="0" w:line="240" w:lineRule="auto"/>
            </w:pPr>
            <w:r>
              <w:rPr>
                <w:rFonts w:ascii="Noto Sans" w:hAnsi="Noto Sans"/>
                <w:color w:val="2F2A25"/>
                <w:sz w:val="16"/>
              </w:rPr>
              <w:t>33 %</w:t>
            </w:r>
          </w:p>
        </w:tc>
        <w:tc>
          <w:tcPr>
            <w:tcW w:type="dxa" w:w="3400"/>
            <w:tcMar>
              <w:top w:w="80" w:type="dxa"/>
              <w:start w:w="100" w:type="dxa"/>
              <w:bottom w:w="80" w:type="dxa"/>
              <w:end w:w="100" w:type="dxa"/>
            </w:tcMar>
          </w:tcPr>
          <w:p>
            <w:pPr>
              <w:spacing w:after="0" w:line="240" w:lineRule="auto"/>
            </w:pPr>
            <w:r>
              <w:rPr>
                <w:rFonts w:ascii="Noto Sans" w:hAnsi="Noto Sans"/>
                <w:color w:val="2F2A25"/>
                <w:sz w:val="16"/>
              </w:rPr>
              <w:t>Refuerza continuidad sin convertirlo en obligación.</w:t>
            </w:r>
          </w:p>
        </w:tc>
      </w:tr>
      <w:tr>
        <w:trPr>
          <w:cantSplit/>
        </w:trPr>
        <w:tc>
          <w:tcPr>
            <w:tcW w:type="dxa" w:w="3400"/>
            <w:tcMar>
              <w:top w:w="80" w:type="dxa"/>
              <w:start w:w="100" w:type="dxa"/>
              <w:bottom w:w="80" w:type="dxa"/>
              <w:end w:w="100" w:type="dxa"/>
            </w:tcMar>
            <w:shd w:fill="F5EFE7"/>
          </w:tcPr>
          <w:p>
            <w:pPr>
              <w:spacing w:after="0" w:line="240" w:lineRule="auto"/>
            </w:pPr>
            <w:r>
              <w:rPr>
                <w:rFonts w:ascii="Noto Sans" w:hAnsi="Noto Sans"/>
                <w:color w:val="2F2A25"/>
                <w:sz w:val="16"/>
              </w:rPr>
              <w:t>Personal</w:t>
            </w:r>
          </w:p>
        </w:tc>
        <w:tc>
          <w:tcPr>
            <w:tcW w:type="dxa" w:w="3400"/>
            <w:tcMar>
              <w:top w:w="80" w:type="dxa"/>
              <w:start w:w="100" w:type="dxa"/>
              <w:bottom w:w="80" w:type="dxa"/>
              <w:end w:w="100" w:type="dxa"/>
            </w:tcMar>
            <w:shd w:fill="F5EFE7"/>
          </w:tcPr>
          <w:p>
            <w:pPr>
              <w:spacing w:after="0" w:line="240" w:lineRule="auto"/>
            </w:pPr>
            <w:r>
              <w:rPr>
                <w:rFonts w:ascii="Noto Sans" w:hAnsi="Noto Sans"/>
                <w:color w:val="2F2A25"/>
                <w:sz w:val="16"/>
              </w:rPr>
              <w:t>17 % base; hasta 25 % contextual</w:t>
            </w:r>
          </w:p>
        </w:tc>
        <w:tc>
          <w:tcPr>
            <w:tcW w:type="dxa" w:w="3400"/>
            <w:tcMar>
              <w:top w:w="80" w:type="dxa"/>
              <w:start w:w="100" w:type="dxa"/>
              <w:bottom w:w="80" w:type="dxa"/>
              <w:end w:w="100" w:type="dxa"/>
            </w:tcMar>
            <w:shd w:fill="F5EFE7"/>
          </w:tcPr>
          <w:p>
            <w:pPr>
              <w:spacing w:after="0" w:line="240" w:lineRule="auto"/>
            </w:pPr>
            <w:r>
              <w:rPr>
                <w:rFonts w:ascii="Noto Sans" w:hAnsi="Noto Sans"/>
                <w:color w:val="2F2A25"/>
                <w:sz w:val="16"/>
              </w:rPr>
              <w:t>Aumenta cuando nombre y racha están disponibles, con límite para no resultar repetitivo.</w:t>
            </w:r>
          </w:p>
        </w:tc>
      </w:tr>
    </w:tbl>
    <w:p>
      <w:pPr>
        <w:spacing w:before="0" w:after="80" w:line="269" w:lineRule="auto"/>
      </w:pPr>
      <w:r>
        <w:rPr>
          <w:rFonts w:ascii="Noto Sans" w:hAnsi="Noto Sans"/>
          <w:color w:val="2F2A25"/>
          <w:sz w:val="20"/>
        </w:rPr>
        <w:t>Reglas contextuales recomendadas:</w:t>
      </w:r>
    </w:p>
    <w:p>
      <w:pPr>
        <w:pStyle w:val="ListBullet"/>
        <w:spacing w:before="0" w:after="40" w:line="259" w:lineRule="auto"/>
      </w:pPr>
      <w:r>
        <w:rPr>
          <w:rFonts w:ascii="Noto Sans" w:hAnsi="Noto Sans"/>
          <w:color w:val="2F2A25"/>
          <w:sz w:val="19"/>
        </w:rPr>
        <w:t>Con nombre válido y racha mayor que cero, elevar personal hasta 25 % y reducir motivación proporcionalmente.</w:t>
      </w:r>
    </w:p>
    <w:p>
      <w:pPr>
        <w:pStyle w:val="ListBullet"/>
        <w:spacing w:before="0" w:after="40" w:line="259" w:lineRule="auto"/>
      </w:pPr>
      <w:r>
        <w:rPr>
          <w:rFonts w:ascii="Noto Sans" w:hAnsi="Noto Sans"/>
          <w:color w:val="2F2A25"/>
          <w:sz w:val="19"/>
        </w:rPr>
        <w:t>Con racha igual a cero, excluir frases que requieran streak_label.</w:t>
      </w:r>
    </w:p>
    <w:p>
      <w:pPr>
        <w:pStyle w:val="ListBullet"/>
        <w:spacing w:before="0" w:after="40" w:line="259" w:lineRule="auto"/>
      </w:pPr>
      <w:r>
        <w:rPr>
          <w:rFonts w:ascii="Noto Sans" w:hAnsi="Noto Sans"/>
          <w:color w:val="2F2A25"/>
          <w:sz w:val="19"/>
        </w:rPr>
        <w:t>El progreso es 100 % por contrato; aun así se pasa como dato para mantener el sistema reutilizable.</w:t>
      </w:r>
    </w:p>
    <w:p>
      <w:pPr>
        <w:pStyle w:val="ListBullet"/>
        <w:spacing w:before="0" w:after="40" w:line="259" w:lineRule="auto"/>
      </w:pPr>
      <w:r>
        <w:rPr>
          <w:rFonts w:ascii="Noto Sans" w:hAnsi="Noto Sans"/>
          <w:color w:val="2F2A25"/>
          <w:sz w:val="19"/>
        </w:rPr>
        <w:t>Excluir las últimas 30 IDs del historial del usuario.</w:t>
      </w:r>
    </w:p>
    <w:p>
      <w:pPr>
        <w:pStyle w:val="ListBullet"/>
        <w:spacing w:before="0" w:after="40" w:line="259" w:lineRule="auto"/>
      </w:pPr>
      <w:r>
        <w:rPr>
          <w:rFonts w:ascii="Noto Sans" w:hAnsi="Noto Sans"/>
          <w:color w:val="2F2A25"/>
          <w:sz w:val="19"/>
        </w:rPr>
        <w:t>Excluir frases sin traducción publicada para el locale actual.</w:t>
      </w:r>
    </w:p>
    <w:p>
      <w:pPr>
        <w:pStyle w:val="ListBullet"/>
        <w:spacing w:before="0" w:after="40" w:line="259" w:lineRule="auto"/>
      </w:pPr>
      <w:r>
        <w:rPr>
          <w:rFonts w:ascii="Noto Sans" w:hAnsi="Noto Sans"/>
          <w:color w:val="2F2A25"/>
          <w:sz w:val="19"/>
        </w:rPr>
        <w:t>Excluir plantillas cuyos tokens requeridos no puedan resolverse.</w:t>
      </w:r>
    </w:p>
    <w:p>
      <w:pPr>
        <w:pStyle w:val="ListBullet"/>
        <w:spacing w:before="0" w:after="40" w:line="259" w:lineRule="auto"/>
      </w:pPr>
      <w:r>
        <w:rPr>
          <w:rFonts w:ascii="Noto Sans" w:hAnsi="Noto Sans"/>
          <w:color w:val="2F2A25"/>
          <w:sz w:val="19"/>
        </w:rPr>
        <w:t>Aplicar el peso individual de la frase solo después del filtro de elegibilidad.</w:t>
      </w:r>
    </w:p>
    <w:p>
      <w:pPr>
        <w:pStyle w:val="ListBullet"/>
        <w:spacing w:before="0" w:after="40" w:line="259" w:lineRule="auto"/>
      </w:pPr>
      <w:r>
        <w:rPr>
          <w:rFonts w:ascii="Noto Sans" w:hAnsi="Noto Sans"/>
          <w:color w:val="2F2A25"/>
          <w:sz w:val="19"/>
        </w:rPr>
        <w:t>Si el filtro deja menos de cinco candidatas, relajar primero el historial más antiguo, nunca los requisitos de tokens.</w:t>
      </w:r>
    </w:p>
    <w:tbl>
      <w:tblPr>
        <w:tblW w:type="auto" w:w="0"/>
        <w:jc w:val="center"/>
        <w:tblLayout w:type="autofit"/>
        <w:tblLook w:firstColumn="1" w:firstRow="1" w:lastColumn="0" w:lastRow="0" w:noHBand="0" w:noVBand="1" w:val="04A0"/>
      </w:tblPr>
      <w:tblGrid>
        <w:gridCol w:w="10200"/>
      </w:tblGrid>
      <w:tr>
        <w:tc>
          <w:tcPr>
            <w:tcW w:type="dxa" w:w="10200"/>
            <w:shd w:fill="F7F7F7"/>
            <w:tcMar>
              <w:top w:w="100" w:type="dxa"/>
              <w:start w:w="120" w:type="dxa"/>
              <w:bottom w:w="100" w:type="dxa"/>
              <w:end w:w="120" w:type="dxa"/>
            </w:tcMar>
          </w:tcPr>
          <w:p>
            <w:pPr>
              <w:spacing w:after="0"/>
            </w:pPr>
            <w:r>
              <w:rPr>
                <w:rFonts w:ascii="Noto Sans Mono" w:hAnsi="Noto Sans Mono"/>
                <w:color w:val="333333"/>
                <w:sz w:val="15"/>
              </w:rPr>
              <w:t>selectPhrase(context, catalog, history):</w:t>
            </w:r>
            <w:r>
              <w:br/>
            </w:r>
            <w:r>
              <w:rPr>
                <w:rFonts w:ascii="Noto Sans Mono" w:hAnsi="Noto Sans Mono"/>
                <w:color w:val="333333"/>
                <w:sz w:val="15"/>
              </w:rPr>
              <w:t xml:space="preserve">  eligible = catalog.publishedFor(context.locale)</w:t>
            </w:r>
            <w:r>
              <w:br/>
            </w:r>
            <w:r>
              <w:rPr>
                <w:rFonts w:ascii="Noto Sans Mono" w:hAnsi="Noto Sans Mono"/>
                <w:color w:val="333333"/>
                <w:sz w:val="15"/>
              </w:rPr>
              <w:t xml:space="preserve">    .where(tokensCanBeResolved)</w:t>
            </w:r>
            <w:r>
              <w:br/>
            </w:r>
            <w:r>
              <w:rPr>
                <w:rFonts w:ascii="Noto Sans Mono" w:hAnsi="Noto Sans Mono"/>
                <w:color w:val="333333"/>
                <w:sz w:val="15"/>
              </w:rPr>
              <w:t xml:space="preserve">    .where(notInLast30)</w:t>
            </w:r>
            <w:r>
              <w:br/>
            </w:r>
            <w:r>
              <w:rPr>
                <w:rFonts w:ascii="Noto Sans Mono" w:hAnsi="Noto Sans Mono"/>
                <w:color w:val="333333"/>
                <w:sz w:val="15"/>
              </w:rPr>
            </w:r>
            <w:r>
              <w:br/>
            </w:r>
            <w:r>
              <w:rPr>
                <w:rFonts w:ascii="Noto Sans Mono" w:hAnsi="Noto Sans Mono"/>
                <w:color w:val="333333"/>
                <w:sz w:val="15"/>
              </w:rPr>
              <w:t xml:space="preserve">  category = weightedCategory(context)</w:t>
            </w:r>
            <w:r>
              <w:br/>
            </w:r>
            <w:r>
              <w:rPr>
                <w:rFonts w:ascii="Noto Sans Mono" w:hAnsi="Noto Sans Mono"/>
                <w:color w:val="333333"/>
                <w:sz w:val="15"/>
              </w:rPr>
              <w:t xml:space="preserve">  candidates = eligible.where(category)</w:t>
            </w:r>
            <w:r>
              <w:br/>
            </w:r>
            <w:r>
              <w:rPr>
                <w:rFonts w:ascii="Noto Sans Mono" w:hAnsi="Noto Sans Mono"/>
                <w:color w:val="333333"/>
                <w:sz w:val="15"/>
              </w:rPr>
            </w:r>
            <w:r>
              <w:br/>
            </w:r>
            <w:r>
              <w:rPr>
                <w:rFonts w:ascii="Noto Sans Mono" w:hAnsi="Noto Sans Mono"/>
                <w:color w:val="333333"/>
                <w:sz w:val="15"/>
              </w:rPr>
              <w:t xml:space="preserve">  if candidates.isEmpty:</w:t>
            </w:r>
            <w:r>
              <w:br/>
            </w:r>
            <w:r>
              <w:rPr>
                <w:rFonts w:ascii="Noto Sans Mono" w:hAnsi="Noto Sans Mono"/>
                <w:color w:val="333333"/>
                <w:sz w:val="15"/>
              </w:rPr>
              <w:t xml:space="preserve">    candidates = relaxOldestHistory(eligible)</w:t>
            </w:r>
            <w:r>
              <w:br/>
            </w:r>
            <w:r>
              <w:rPr>
                <w:rFonts w:ascii="Noto Sans Mono" w:hAnsi="Noto Sans Mono"/>
                <w:color w:val="333333"/>
                <w:sz w:val="15"/>
              </w:rPr>
            </w:r>
            <w:r>
              <w:br/>
            </w:r>
            <w:r>
              <w:rPr>
                <w:rFonts w:ascii="Noto Sans Mono" w:hAnsi="Noto Sans Mono"/>
                <w:color w:val="333333"/>
                <w:sz w:val="15"/>
              </w:rPr>
              <w:t xml:space="preserve">  selected = weightedRandom(candidates)</w:t>
            </w:r>
            <w:r>
              <w:br/>
            </w:r>
            <w:r>
              <w:rPr>
                <w:rFonts w:ascii="Noto Sans Mono" w:hAnsi="Noto Sans Mono"/>
                <w:color w:val="333333"/>
                <w:sz w:val="15"/>
              </w:rPr>
              <w:t xml:space="preserve">  persistDailySelection(userId, localDate, selected.id)</w:t>
            </w:r>
            <w:r>
              <w:br/>
            </w:r>
            <w:r>
              <w:rPr>
                <w:rFonts w:ascii="Noto Sans Mono" w:hAnsi="Noto Sans Mono"/>
                <w:color w:val="333333"/>
                <w:sz w:val="15"/>
              </w:rPr>
              <w:t xml:space="preserve">  appendToCircularHistory(userId, selected.id, maxLength: 30)</w:t>
            </w:r>
            <w:r>
              <w:br/>
            </w:r>
            <w:r>
              <w:rPr>
                <w:rFonts w:ascii="Noto Sans Mono" w:hAnsi="Noto Sans Mono"/>
                <w:color w:val="333333"/>
                <w:sz w:val="15"/>
              </w:rPr>
              <w:t xml:space="preserve">  return render(selected.template, localizedTokens)</w:t>
            </w:r>
          </w:p>
        </w:tc>
      </w:tr>
    </w:tbl>
    <w:p>
      <w:pPr>
        <w:spacing w:after="0"/>
      </w:pPr>
    </w:p>
    <w:p>
      <w:pPr>
        <w:pStyle w:val="Heading1"/>
      </w:pPr>
      <w:r>
        <w:t>9. Caché, sincronización y funcionamiento offline</w:t>
      </w:r>
    </w:p>
    <w:p>
      <w:pPr>
        <w:pStyle w:val="ListBullet"/>
        <w:spacing w:before="0" w:after="40" w:line="259" w:lineRule="auto"/>
      </w:pPr>
      <w:r>
        <w:rPr>
          <w:rFonts w:ascii="Noto Sans" w:hAnsi="Noto Sans"/>
          <w:color w:val="2F2A25"/>
          <w:sz w:val="19"/>
        </w:rPr>
        <w:t>La Home lee siempre desde memoria o almacenamiento local; nunca espera a Supabase.</w:t>
      </w:r>
    </w:p>
    <w:p>
      <w:pPr>
        <w:pStyle w:val="ListBullet"/>
        <w:spacing w:before="0" w:after="40" w:line="259" w:lineRule="auto"/>
      </w:pPr>
      <w:r>
        <w:rPr>
          <w:rFonts w:ascii="Noto Sans" w:hAnsi="Noto Sans"/>
          <w:color w:val="2F2A25"/>
          <w:sz w:val="19"/>
        </w:rPr>
        <w:t>Al iniciar sesión o tras el bootstrap, comprobar en segundo plano la versión publicada del locale.</w:t>
      </w:r>
    </w:p>
    <w:p>
      <w:pPr>
        <w:pStyle w:val="ListBullet"/>
        <w:spacing w:before="0" w:after="40" w:line="259" w:lineRule="auto"/>
      </w:pPr>
      <w:r>
        <w:rPr>
          <w:rFonts w:ascii="Noto Sans" w:hAnsi="Noto Sans"/>
          <w:color w:val="2F2A25"/>
          <w:sz w:val="19"/>
        </w:rPr>
        <w:t>Descargar el catálogo completo del locale solo cuando cambie su release_version.</w:t>
      </w:r>
    </w:p>
    <w:p>
      <w:pPr>
        <w:pStyle w:val="ListBullet"/>
        <w:spacing w:before="0" w:after="40" w:line="259" w:lineRule="auto"/>
      </w:pPr>
      <w:r>
        <w:rPr>
          <w:rFonts w:ascii="Noto Sans" w:hAnsi="Noto Sans"/>
          <w:color w:val="2F2A25"/>
          <w:sz w:val="19"/>
        </w:rPr>
        <w:t>Validar JSON, IDs, tokens y conteos antes de sustituir la caché activa.</w:t>
      </w:r>
    </w:p>
    <w:p>
      <w:pPr>
        <w:pStyle w:val="ListBullet"/>
        <w:spacing w:before="0" w:after="40" w:line="259" w:lineRule="auto"/>
      </w:pPr>
      <w:r>
        <w:rPr>
          <w:rFonts w:ascii="Noto Sans" w:hAnsi="Noto Sans"/>
          <w:color w:val="2F2A25"/>
          <w:sz w:val="19"/>
        </w:rPr>
        <w:t>Aplicar la actualización de manera atómica: caché anterior o nueva, nunca un estado parcial.</w:t>
      </w:r>
    </w:p>
    <w:p>
      <w:pPr>
        <w:pStyle w:val="ListBullet"/>
        <w:spacing w:before="0" w:after="40" w:line="259" w:lineRule="auto"/>
      </w:pPr>
      <w:r>
        <w:rPr>
          <w:rFonts w:ascii="Noto Sans" w:hAnsi="Noto Sans"/>
          <w:color w:val="2F2A25"/>
          <w:sz w:val="19"/>
        </w:rPr>
        <w:t>Conservar una copia empaquetada pequeña para primer arranque y fallos de almacenamiento.</w:t>
      </w:r>
    </w:p>
    <w:p>
      <w:pPr>
        <w:pStyle w:val="ListBullet"/>
        <w:spacing w:before="0" w:after="40" w:line="259" w:lineRule="auto"/>
      </w:pPr>
      <w:r>
        <w:rPr>
          <w:rFonts w:ascii="Noto Sans" w:hAnsi="Noto Sans"/>
          <w:color w:val="2F2A25"/>
          <w:sz w:val="19"/>
        </w:rPr>
        <w:t>Separar la caché por locale; separar historial y selección diaria por userId y fecha local.</w:t>
      </w:r>
    </w:p>
    <w:p>
      <w:pPr>
        <w:pStyle w:val="ListBullet"/>
        <w:spacing w:before="0" w:after="40" w:line="259" w:lineRule="auto"/>
      </w:pPr>
      <w:r>
        <w:rPr>
          <w:rFonts w:ascii="Noto Sans" w:hAnsi="Noto Sans"/>
          <w:color w:val="2F2A25"/>
          <w:sz w:val="19"/>
        </w:rPr>
        <w:t>Al cerrar sesión, limpiar los datos de sesión en memoria, pero no es obligatorio borrar el catálogo compartido por locale.</w:t>
      </w:r>
    </w:p>
    <w:p>
      <w:pPr>
        <w:pStyle w:val="Heading1"/>
      </w:pPr>
      <w:r>
        <w:t>10. Estructura Flutter propuesta</w:t>
      </w:r>
    </w:p>
    <w:tbl>
      <w:tblPr>
        <w:tblW w:type="auto" w:w="0"/>
        <w:jc w:val="center"/>
        <w:tblLayout w:type="autofit"/>
        <w:tblLook w:firstColumn="1" w:firstRow="1" w:lastColumn="0" w:lastRow="0" w:noHBand="0" w:noVBand="1" w:val="04A0"/>
      </w:tblPr>
      <w:tblGrid>
        <w:gridCol w:w="10200"/>
      </w:tblGrid>
      <w:tr>
        <w:tc>
          <w:tcPr>
            <w:tcW w:type="dxa" w:w="10200"/>
            <w:shd w:fill="F7F7F7"/>
            <w:tcMar>
              <w:top w:w="100" w:type="dxa"/>
              <w:start w:w="120" w:type="dxa"/>
              <w:bottom w:w="100" w:type="dxa"/>
              <w:end w:w="120" w:type="dxa"/>
            </w:tcMar>
          </w:tcPr>
          <w:p>
            <w:pPr>
              <w:spacing w:after="0"/>
            </w:pPr>
            <w:r>
              <w:rPr>
                <w:rFonts w:ascii="Noto Sans Mono" w:hAnsi="Noto Sans Mono"/>
                <w:color w:val="333333"/>
                <w:sz w:val="15"/>
              </w:rPr>
              <w:t>lib/</w:t>
            </w:r>
            <w:r>
              <w:br/>
            </w:r>
            <w:r>
              <w:rPr>
                <w:rFonts w:ascii="Noto Sans Mono" w:hAnsi="Noto Sans Mono"/>
                <w:color w:val="333333"/>
                <w:sz w:val="15"/>
              </w:rPr>
              <w:t xml:space="preserve">  features/completed_day_phrase/</w:t>
            </w:r>
            <w:r>
              <w:br/>
            </w:r>
            <w:r>
              <w:rPr>
                <w:rFonts w:ascii="Noto Sans Mono" w:hAnsi="Noto Sans Mono"/>
                <w:color w:val="333333"/>
                <w:sz w:val="15"/>
              </w:rPr>
              <w:t xml:space="preserve">    domain/</w:t>
            </w:r>
            <w:r>
              <w:br/>
            </w:r>
            <w:r>
              <w:rPr>
                <w:rFonts w:ascii="Noto Sans Mono" w:hAnsi="Noto Sans Mono"/>
                <w:color w:val="333333"/>
                <w:sz w:val="15"/>
              </w:rPr>
              <w:t xml:space="preserve">      motivational_phrase.dart</w:t>
            </w:r>
            <w:r>
              <w:br/>
            </w:r>
            <w:r>
              <w:rPr>
                <w:rFonts w:ascii="Noto Sans Mono" w:hAnsi="Noto Sans Mono"/>
                <w:color w:val="333333"/>
                <w:sz w:val="15"/>
              </w:rPr>
              <w:t xml:space="preserve">      phrase_context.dart</w:t>
            </w:r>
            <w:r>
              <w:br/>
            </w:r>
            <w:r>
              <w:rPr>
                <w:rFonts w:ascii="Noto Sans Mono" w:hAnsi="Noto Sans Mono"/>
                <w:color w:val="333333"/>
                <w:sz w:val="15"/>
              </w:rPr>
              <w:t xml:space="preserve">      phrase_category.dart</w:t>
            </w:r>
            <w:r>
              <w:br/>
            </w:r>
            <w:r>
              <w:rPr>
                <w:rFonts w:ascii="Noto Sans Mono" w:hAnsi="Noto Sans Mono"/>
                <w:color w:val="333333"/>
                <w:sz w:val="15"/>
              </w:rPr>
              <w:t xml:space="preserve">      phrase_selection_engine.dart</w:t>
            </w:r>
            <w:r>
              <w:br/>
            </w:r>
            <w:r>
              <w:rPr>
                <w:rFonts w:ascii="Noto Sans Mono" w:hAnsi="Noto Sans Mono"/>
                <w:color w:val="333333"/>
                <w:sz w:val="15"/>
              </w:rPr>
              <w:t xml:space="preserve">      phrase_template_renderer.dart</w:t>
            </w:r>
            <w:r>
              <w:br/>
            </w:r>
            <w:r>
              <w:rPr>
                <w:rFonts w:ascii="Noto Sans Mono" w:hAnsi="Noto Sans Mono"/>
                <w:color w:val="333333"/>
                <w:sz w:val="15"/>
              </w:rPr>
              <w:t xml:space="preserve">      completed_day_phrase_service.dart</w:t>
            </w:r>
            <w:r>
              <w:br/>
            </w:r>
            <w:r>
              <w:rPr>
                <w:rFonts w:ascii="Noto Sans Mono" w:hAnsi="Noto Sans Mono"/>
                <w:color w:val="333333"/>
                <w:sz w:val="15"/>
              </w:rPr>
              <w:t xml:space="preserve">    data/</w:t>
            </w:r>
            <w:r>
              <w:br/>
            </w:r>
            <w:r>
              <w:rPr>
                <w:rFonts w:ascii="Noto Sans Mono" w:hAnsi="Noto Sans Mono"/>
                <w:color w:val="333333"/>
                <w:sz w:val="15"/>
              </w:rPr>
              <w:t xml:space="preserve">      motivational_phrase_repository.dart</w:t>
            </w:r>
            <w:r>
              <w:br/>
            </w:r>
            <w:r>
              <w:rPr>
                <w:rFonts w:ascii="Noto Sans Mono" w:hAnsi="Noto Sans Mono"/>
                <w:color w:val="333333"/>
                <w:sz w:val="15"/>
              </w:rPr>
              <w:t xml:space="preserve">      supabase_phrase_data_source.dart</w:t>
            </w:r>
            <w:r>
              <w:br/>
            </w:r>
            <w:r>
              <w:rPr>
                <w:rFonts w:ascii="Noto Sans Mono" w:hAnsi="Noto Sans Mono"/>
                <w:color w:val="333333"/>
                <w:sz w:val="15"/>
              </w:rPr>
              <w:t xml:space="preserve">      cached_phrase_data_source.dart</w:t>
            </w:r>
            <w:r>
              <w:br/>
            </w:r>
            <w:r>
              <w:rPr>
                <w:rFonts w:ascii="Noto Sans Mono" w:hAnsi="Noto Sans Mono"/>
                <w:color w:val="333333"/>
                <w:sz w:val="15"/>
              </w:rPr>
              <w:t xml:space="preserve">      bundled_phrase_data_source.dart</w:t>
            </w:r>
            <w:r>
              <w:br/>
            </w:r>
            <w:r>
              <w:rPr>
                <w:rFonts w:ascii="Noto Sans Mono" w:hAnsi="Noto Sans Mono"/>
                <w:color w:val="333333"/>
                <w:sz w:val="15"/>
              </w:rPr>
              <w:t xml:space="preserve">      phrase_catalog_dto.dart</w:t>
            </w:r>
            <w:r>
              <w:br/>
            </w:r>
            <w:r>
              <w:rPr>
                <w:rFonts w:ascii="Noto Sans Mono" w:hAnsi="Noto Sans Mono"/>
                <w:color w:val="333333"/>
                <w:sz w:val="15"/>
              </w:rPr>
              <w:t xml:space="preserve">      phrase_catalog_validator.dart</w:t>
            </w:r>
            <w:r>
              <w:br/>
            </w:r>
            <w:r>
              <w:rPr>
                <w:rFonts w:ascii="Noto Sans Mono" w:hAnsi="Noto Sans Mono"/>
                <w:color w:val="333333"/>
                <w:sz w:val="15"/>
              </w:rPr>
              <w:t xml:space="preserve">    application/</w:t>
            </w:r>
            <w:r>
              <w:br/>
            </w:r>
            <w:r>
              <w:rPr>
                <w:rFonts w:ascii="Noto Sans Mono" w:hAnsi="Noto Sans Mono"/>
                <w:color w:val="333333"/>
                <w:sz w:val="15"/>
              </w:rPr>
              <w:t xml:space="preserve">      completed_day_phrase_controller.dart</w:t>
            </w:r>
            <w:r>
              <w:br/>
            </w:r>
            <w:r>
              <w:rPr>
                <w:rFonts w:ascii="Noto Sans Mono" w:hAnsi="Noto Sans Mono"/>
                <w:color w:val="333333"/>
                <w:sz w:val="15"/>
              </w:rPr>
              <w:t xml:space="preserve">      completed_day_phrase_state.dart</w:t>
            </w:r>
            <w:r>
              <w:br/>
            </w:r>
            <w:r>
              <w:rPr>
                <w:rFonts w:ascii="Noto Sans Mono" w:hAnsi="Noto Sans Mono"/>
                <w:color w:val="333333"/>
                <w:sz w:val="15"/>
              </w:rPr>
              <w:t xml:space="preserve">    presentation/</w:t>
            </w:r>
            <w:r>
              <w:br/>
            </w:r>
            <w:r>
              <w:rPr>
                <w:rFonts w:ascii="Noto Sans Mono" w:hAnsi="Noto Sans Mono"/>
                <w:color w:val="333333"/>
                <w:sz w:val="15"/>
              </w:rPr>
              <w:t xml:space="preserve">      completed_day_phrase_view.dart</w:t>
            </w:r>
            <w:r>
              <w:br/>
            </w:r>
            <w:r>
              <w:rPr>
                <w:rFonts w:ascii="Noto Sans Mono" w:hAnsi="Noto Sans Mono"/>
                <w:color w:val="333333"/>
                <w:sz w:val="15"/>
              </w:rPr>
              <w:t xml:space="preserve">    infrastructure/</w:t>
            </w:r>
            <w:r>
              <w:br/>
            </w:r>
            <w:r>
              <w:rPr>
                <w:rFonts w:ascii="Noto Sans Mono" w:hAnsi="Noto Sans Mono"/>
                <w:color w:val="333333"/>
                <w:sz w:val="15"/>
              </w:rPr>
              <w:t xml:space="preserve">      phrase_history_store.dart</w:t>
            </w:r>
            <w:r>
              <w:br/>
            </w:r>
            <w:r>
              <w:rPr>
                <w:rFonts w:ascii="Noto Sans Mono" w:hAnsi="Noto Sans Mono"/>
                <w:color w:val="333333"/>
                <w:sz w:val="15"/>
              </w:rPr>
              <w:t xml:space="preserve">      phrase_catalog_cache_store.dart</w:t>
            </w:r>
            <w:r>
              <w:br/>
            </w:r>
            <w:r>
              <w:rPr>
                <w:rFonts w:ascii="Noto Sans Mono" w:hAnsi="Noto Sans Mono"/>
                <w:color w:val="333333"/>
                <w:sz w:val="15"/>
              </w:rPr>
              <w:t>assets/</w:t>
            </w:r>
            <w:r>
              <w:br/>
            </w:r>
            <w:r>
              <w:rPr>
                <w:rFonts w:ascii="Noto Sans Mono" w:hAnsi="Noto Sans Mono"/>
                <w:color w:val="333333"/>
                <w:sz w:val="15"/>
              </w:rPr>
              <w:t xml:space="preserve">  phrase_fallback/</w:t>
            </w:r>
            <w:r>
              <w:br/>
            </w:r>
            <w:r>
              <w:rPr>
                <w:rFonts w:ascii="Noto Sans Mono" w:hAnsi="Noto Sans Mono"/>
                <w:color w:val="333333"/>
                <w:sz w:val="15"/>
              </w:rPr>
              <w:t xml:space="preserve">    es.json</w:t>
            </w:r>
            <w:r>
              <w:br/>
            </w:r>
            <w:r>
              <w:rPr>
                <w:rFonts w:ascii="Noto Sans Mono" w:hAnsi="Noto Sans Mono"/>
                <w:color w:val="333333"/>
                <w:sz w:val="15"/>
              </w:rPr>
            </w:r>
            <w:r>
              <w:br/>
            </w:r>
            <w:r>
              <w:rPr>
                <w:rFonts w:ascii="Noto Sans Mono" w:hAnsi="Noto Sans Mono"/>
                <w:color w:val="333333"/>
                <w:sz w:val="15"/>
              </w:rPr>
              <w:t>test/features/completed_day_phrase/</w:t>
            </w:r>
            <w:r>
              <w:br/>
            </w:r>
            <w:r>
              <w:rPr>
                <w:rFonts w:ascii="Noto Sans Mono" w:hAnsi="Noto Sans Mono"/>
                <w:color w:val="333333"/>
                <w:sz w:val="15"/>
              </w:rPr>
              <w:t xml:space="preserve">  phrase_selection_engine_test.dart</w:t>
            </w:r>
            <w:r>
              <w:br/>
            </w:r>
            <w:r>
              <w:rPr>
                <w:rFonts w:ascii="Noto Sans Mono" w:hAnsi="Noto Sans Mono"/>
                <w:color w:val="333333"/>
                <w:sz w:val="15"/>
              </w:rPr>
              <w:t xml:space="preserve">  phrase_template_renderer_test.dart</w:t>
            </w:r>
            <w:r>
              <w:br/>
            </w:r>
            <w:r>
              <w:rPr>
                <w:rFonts w:ascii="Noto Sans Mono" w:hAnsi="Noto Sans Mono"/>
                <w:color w:val="333333"/>
                <w:sz w:val="15"/>
              </w:rPr>
              <w:t xml:space="preserve">  phrase_catalog_validator_test.dart</w:t>
            </w:r>
            <w:r>
              <w:br/>
            </w:r>
            <w:r>
              <w:rPr>
                <w:rFonts w:ascii="Noto Sans Mono" w:hAnsi="Noto Sans Mono"/>
                <w:color w:val="333333"/>
                <w:sz w:val="15"/>
              </w:rPr>
              <w:t xml:space="preserve">  completed_day_phrase_service_test.dart</w:t>
            </w:r>
            <w:r>
              <w:br/>
            </w:r>
            <w:r>
              <w:rPr>
                <w:rFonts w:ascii="Noto Sans Mono" w:hAnsi="Noto Sans Mono"/>
                <w:color w:val="333333"/>
                <w:sz w:val="15"/>
              </w:rPr>
              <w:t xml:space="preserve">  completed_day_phrase_controller_test.dart</w:t>
            </w:r>
          </w:p>
        </w:tc>
      </w:tr>
    </w:tbl>
    <w:p>
      <w:pPr>
        <w:spacing w:after="0"/>
      </w:pPr>
    </w:p>
    <w:p>
      <w:pPr>
        <w:pStyle w:val="Heading1"/>
      </w:pPr>
      <w:r>
        <w:t>11. Persistencia local</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shd w:fill="C8A77A"/>
            <w:tcMar>
              <w:top w:w="80" w:type="dxa"/>
              <w:start w:w="100" w:type="dxa"/>
              <w:bottom w:w="80" w:type="dxa"/>
              <w:end w:w="100" w:type="dxa"/>
            </w:tcMar>
          </w:tcPr>
          <w:p>
            <w:pPr>
              <w:jc w:val="left"/>
            </w:pPr>
            <w:r>
              <w:rPr>
                <w:rFonts w:ascii="Noto Sans" w:hAnsi="Noto Sans"/>
                <w:b/>
                <w:color w:val="FFFFFF"/>
                <w:sz w:val="17"/>
              </w:rPr>
              <w:t>Clave lógica</w:t>
            </w:r>
          </w:p>
        </w:tc>
        <w:tc>
          <w:tcPr>
            <w:tcW w:type="dxa" w:w="5100"/>
            <w:shd w:fill="C8A77A"/>
            <w:tcMar>
              <w:top w:w="80" w:type="dxa"/>
              <w:start w:w="100" w:type="dxa"/>
              <w:bottom w:w="80" w:type="dxa"/>
              <w:end w:w="100" w:type="dxa"/>
            </w:tcMar>
          </w:tcPr>
          <w:p>
            <w:pPr>
              <w:jc w:val="left"/>
            </w:pPr>
            <w:r>
              <w:rPr>
                <w:rFonts w:ascii="Noto Sans" w:hAnsi="Noto Sans"/>
                <w:b/>
                <w:color w:val="FFFFFF"/>
                <w:sz w:val="17"/>
              </w:rPr>
              <w:t>Contenido</w:t>
            </w:r>
          </w:p>
        </w:tc>
      </w:tr>
      <w:tr>
        <w:trPr>
          <w:cantSplit/>
        </w:trPr>
        <w:tc>
          <w:tcPr>
            <w:tcW w:type="dxa" w:w="5100"/>
            <w:tcMar>
              <w:top w:w="80" w:type="dxa"/>
              <w:start w:w="100" w:type="dxa"/>
              <w:bottom w:w="80" w:type="dxa"/>
              <w:end w:w="100" w:type="dxa"/>
            </w:tcMar>
            <w:shd w:fill="F5EFE7"/>
          </w:tcPr>
          <w:p>
            <w:pPr>
              <w:spacing w:after="0" w:line="240" w:lineRule="auto"/>
            </w:pPr>
            <w:r>
              <w:rPr>
                <w:rFonts w:ascii="Noto Sans" w:hAnsi="Noto Sans"/>
                <w:color w:val="2F2A25"/>
                <w:sz w:val="16"/>
              </w:rPr>
              <w:t>phrase_catalog:{locale}</w:t>
            </w:r>
          </w:p>
        </w:tc>
        <w:tc>
          <w:tcPr>
            <w:tcW w:type="dxa" w:w="5100"/>
            <w:tcMar>
              <w:top w:w="80" w:type="dxa"/>
              <w:start w:w="100" w:type="dxa"/>
              <w:bottom w:w="80" w:type="dxa"/>
              <w:end w:w="100" w:type="dxa"/>
            </w:tcMar>
            <w:shd w:fill="F5EFE7"/>
          </w:tcPr>
          <w:p>
            <w:pPr>
              <w:spacing w:after="0" w:line="240" w:lineRule="auto"/>
            </w:pPr>
            <w:r>
              <w:rPr>
                <w:rFonts w:ascii="Noto Sans" w:hAnsi="Noto Sans"/>
                <w:color w:val="2F2A25"/>
                <w:sz w:val="16"/>
              </w:rPr>
              <w:t>Catálogo validado y release_version.</w:t>
            </w:r>
          </w:p>
        </w:tc>
      </w:tr>
      <w:tr>
        <w:trPr>
          <w:cantSplit/>
        </w:trPr>
        <w:tc>
          <w:tcPr>
            <w:tcW w:type="dxa" w:w="5100"/>
            <w:tcMar>
              <w:top w:w="80" w:type="dxa"/>
              <w:start w:w="100" w:type="dxa"/>
              <w:bottom w:w="80" w:type="dxa"/>
              <w:end w:w="100" w:type="dxa"/>
            </w:tcMar>
          </w:tcPr>
          <w:p>
            <w:pPr>
              <w:spacing w:after="0" w:line="240" w:lineRule="auto"/>
            </w:pPr>
            <w:r>
              <w:rPr>
                <w:rFonts w:ascii="Noto Sans" w:hAnsi="Noto Sans"/>
                <w:color w:val="2F2A25"/>
                <w:sz w:val="16"/>
              </w:rPr>
              <w:t>phrase_history:{userId}</w:t>
            </w:r>
          </w:p>
        </w:tc>
        <w:tc>
          <w:tcPr>
            <w:tcW w:type="dxa" w:w="5100"/>
            <w:tcMar>
              <w:top w:w="80" w:type="dxa"/>
              <w:start w:w="100" w:type="dxa"/>
              <w:bottom w:w="80" w:type="dxa"/>
              <w:end w:w="100" w:type="dxa"/>
            </w:tcMar>
          </w:tcPr>
          <w:p>
            <w:pPr>
              <w:spacing w:after="0" w:line="240" w:lineRule="auto"/>
            </w:pPr>
            <w:r>
              <w:rPr>
                <w:rFonts w:ascii="Noto Sans" w:hAnsi="Noto Sans"/>
                <w:color w:val="2F2A25"/>
                <w:sz w:val="16"/>
              </w:rPr>
              <w:t>Lista circular de las últimas 30 IDs.</w:t>
            </w:r>
          </w:p>
        </w:tc>
      </w:tr>
      <w:tr>
        <w:trPr>
          <w:cantSplit/>
        </w:trPr>
        <w:tc>
          <w:tcPr>
            <w:tcW w:type="dxa" w:w="5100"/>
            <w:tcMar>
              <w:top w:w="80" w:type="dxa"/>
              <w:start w:w="100" w:type="dxa"/>
              <w:bottom w:w="80" w:type="dxa"/>
              <w:end w:w="100" w:type="dxa"/>
            </w:tcMar>
            <w:shd w:fill="F5EFE7"/>
          </w:tcPr>
          <w:p>
            <w:pPr>
              <w:spacing w:after="0" w:line="240" w:lineRule="auto"/>
            </w:pPr>
            <w:r>
              <w:rPr>
                <w:rFonts w:ascii="Noto Sans" w:hAnsi="Noto Sans"/>
                <w:color w:val="2F2A25"/>
                <w:sz w:val="16"/>
              </w:rPr>
              <w:t>daily_phrase:{userId}:{yyyy-MM-dd}</w:t>
            </w:r>
          </w:p>
        </w:tc>
        <w:tc>
          <w:tcPr>
            <w:tcW w:type="dxa" w:w="5100"/>
            <w:tcMar>
              <w:top w:w="80" w:type="dxa"/>
              <w:start w:w="100" w:type="dxa"/>
              <w:bottom w:w="80" w:type="dxa"/>
              <w:end w:w="100" w:type="dxa"/>
            </w:tcMar>
            <w:shd w:fill="F5EFE7"/>
          </w:tcPr>
          <w:p>
            <w:pPr>
              <w:spacing w:after="0" w:line="240" w:lineRule="auto"/>
            </w:pPr>
            <w:r>
              <w:rPr>
                <w:rFonts w:ascii="Noto Sans" w:hAnsi="Noto Sans"/>
                <w:color w:val="2F2A25"/>
                <w:sz w:val="16"/>
              </w:rPr>
              <w:t>ID seleccionada para el día local.</w:t>
            </w:r>
          </w:p>
        </w:tc>
      </w:tr>
      <w:tr>
        <w:trPr>
          <w:cantSplit/>
        </w:trPr>
        <w:tc>
          <w:tcPr>
            <w:tcW w:type="dxa" w:w="5100"/>
            <w:tcMar>
              <w:top w:w="80" w:type="dxa"/>
              <w:start w:w="100" w:type="dxa"/>
              <w:bottom w:w="80" w:type="dxa"/>
              <w:end w:w="100" w:type="dxa"/>
            </w:tcMar>
          </w:tcPr>
          <w:p>
            <w:pPr>
              <w:spacing w:after="0" w:line="240" w:lineRule="auto"/>
            </w:pPr>
            <w:r>
              <w:rPr>
                <w:rFonts w:ascii="Noto Sans" w:hAnsi="Noto Sans"/>
                <w:color w:val="2F2A25"/>
                <w:sz w:val="16"/>
              </w:rPr>
              <w:t>daily_phrase_context_version:{userId}:{date}</w:t>
            </w:r>
          </w:p>
        </w:tc>
        <w:tc>
          <w:tcPr>
            <w:tcW w:type="dxa" w:w="5100"/>
            <w:tcMar>
              <w:top w:w="80" w:type="dxa"/>
              <w:start w:w="100" w:type="dxa"/>
              <w:bottom w:w="80" w:type="dxa"/>
              <w:end w:w="100" w:type="dxa"/>
            </w:tcMar>
          </w:tcPr>
          <w:p>
            <w:pPr>
              <w:spacing w:after="0" w:line="240" w:lineRule="auto"/>
            </w:pPr>
            <w:r>
              <w:rPr>
                <w:rFonts w:ascii="Noto Sans" w:hAnsi="Noto Sans"/>
                <w:color w:val="2F2A25"/>
                <w:sz w:val="16"/>
              </w:rPr>
              <w:t>Permite invalidar una selección si cambia el contrato de elegibilidad.</w:t>
            </w:r>
          </w:p>
        </w:tc>
      </w:tr>
    </w:tbl>
    <w:p>
      <w:pPr>
        <w:spacing w:before="0" w:after="80" w:line="269" w:lineRule="auto"/>
      </w:pPr>
      <w:r>
        <w:rPr>
          <w:rFonts w:ascii="Noto Sans" w:hAnsi="Noto Sans"/>
          <w:color w:val="2F2A25"/>
          <w:sz w:val="20"/>
        </w:rPr>
        <w:t>La implementación debe usar el sistema de persistencia ya normalizado en Rutio. No introducir una segunda tecnología de almacenamiento únicamente para este módulo.</w:t>
      </w:r>
    </w:p>
    <w:p>
      <w:pPr>
        <w:pStyle w:val="Heading1"/>
      </w:pPr>
      <w:r>
        <w:t>12. Analítica recomendada</w:t>
      </w:r>
    </w:p>
    <w:p>
      <w:pPr>
        <w:spacing w:before="0" w:after="80" w:line="269" w:lineRule="auto"/>
      </w:pPr>
      <w:r>
        <w:rPr>
          <w:rFonts w:ascii="Noto Sans" w:hAnsi="Noto Sans"/>
          <w:color w:val="2F2A25"/>
          <w:sz w:val="20"/>
        </w:rPr>
        <w:t>No es necesario registrar cada frase como un evento de alta cardinalidad si el volumen inicial es bajo. Para una primera versión, basta con eventos agregables y sin texto libre.</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shd w:fill="C8A77A"/>
            <w:tcMar>
              <w:top w:w="80" w:type="dxa"/>
              <w:start w:w="100" w:type="dxa"/>
              <w:bottom w:w="80" w:type="dxa"/>
              <w:end w:w="100" w:type="dxa"/>
            </w:tcMar>
          </w:tcPr>
          <w:p>
            <w:pPr>
              <w:jc w:val="left"/>
            </w:pPr>
            <w:r>
              <w:rPr>
                <w:rFonts w:ascii="Noto Sans" w:hAnsi="Noto Sans"/>
                <w:b/>
                <w:color w:val="FFFFFF"/>
                <w:sz w:val="17"/>
              </w:rPr>
              <w:t>Evento</w:t>
            </w:r>
          </w:p>
        </w:tc>
        <w:tc>
          <w:tcPr>
            <w:tcW w:type="dxa" w:w="5100"/>
            <w:shd w:fill="C8A77A"/>
            <w:tcMar>
              <w:top w:w="80" w:type="dxa"/>
              <w:start w:w="100" w:type="dxa"/>
              <w:bottom w:w="80" w:type="dxa"/>
              <w:end w:w="100" w:type="dxa"/>
            </w:tcMar>
          </w:tcPr>
          <w:p>
            <w:pPr>
              <w:jc w:val="left"/>
            </w:pPr>
            <w:r>
              <w:rPr>
                <w:rFonts w:ascii="Noto Sans" w:hAnsi="Noto Sans"/>
                <w:b/>
                <w:color w:val="FFFFFF"/>
                <w:sz w:val="17"/>
              </w:rPr>
              <w:t>Propiedades</w:t>
            </w:r>
          </w:p>
        </w:tc>
      </w:tr>
      <w:tr>
        <w:trPr>
          <w:cantSplit/>
        </w:trPr>
        <w:tc>
          <w:tcPr>
            <w:tcW w:type="dxa" w:w="5100"/>
            <w:tcMar>
              <w:top w:w="80" w:type="dxa"/>
              <w:start w:w="100" w:type="dxa"/>
              <w:bottom w:w="80" w:type="dxa"/>
              <w:end w:w="100" w:type="dxa"/>
            </w:tcMar>
            <w:shd w:fill="F5EFE7"/>
          </w:tcPr>
          <w:p>
            <w:pPr>
              <w:spacing w:after="0" w:line="240" w:lineRule="auto"/>
            </w:pPr>
            <w:r>
              <w:rPr>
                <w:rFonts w:ascii="Noto Sans" w:hAnsi="Noto Sans"/>
                <w:color w:val="2F2A25"/>
                <w:sz w:val="16"/>
              </w:rPr>
              <w:t>completed_day_phrase_shown</w:t>
            </w:r>
          </w:p>
        </w:tc>
        <w:tc>
          <w:tcPr>
            <w:tcW w:type="dxa" w:w="5100"/>
            <w:tcMar>
              <w:top w:w="80" w:type="dxa"/>
              <w:start w:w="100" w:type="dxa"/>
              <w:bottom w:w="80" w:type="dxa"/>
              <w:end w:w="100" w:type="dxa"/>
            </w:tcMar>
            <w:shd w:fill="F5EFE7"/>
          </w:tcPr>
          <w:p>
            <w:pPr>
              <w:spacing w:after="0" w:line="240" w:lineRule="auto"/>
            </w:pPr>
            <w:r>
              <w:rPr>
                <w:rFonts w:ascii="Noto Sans" w:hAnsi="Noto Sans"/>
                <w:color w:val="2F2A25"/>
                <w:sz w:val="16"/>
              </w:rPr>
              <w:t>phrase_id, category, locale, source_type, streak_bucket, catalog_version</w:t>
            </w:r>
          </w:p>
        </w:tc>
      </w:tr>
      <w:tr>
        <w:trPr>
          <w:cantSplit/>
        </w:trPr>
        <w:tc>
          <w:tcPr>
            <w:tcW w:type="dxa" w:w="5100"/>
            <w:tcMar>
              <w:top w:w="80" w:type="dxa"/>
              <w:start w:w="100" w:type="dxa"/>
              <w:bottom w:w="80" w:type="dxa"/>
              <w:end w:w="100" w:type="dxa"/>
            </w:tcMar>
          </w:tcPr>
          <w:p>
            <w:pPr>
              <w:spacing w:after="0" w:line="240" w:lineRule="auto"/>
            </w:pPr>
            <w:r>
              <w:rPr>
                <w:rFonts w:ascii="Noto Sans" w:hAnsi="Noto Sans"/>
                <w:color w:val="2F2A25"/>
                <w:sz w:val="16"/>
              </w:rPr>
              <w:t>completed_day_phrase_fallback_used</w:t>
            </w:r>
          </w:p>
        </w:tc>
        <w:tc>
          <w:tcPr>
            <w:tcW w:type="dxa" w:w="5100"/>
            <w:tcMar>
              <w:top w:w="80" w:type="dxa"/>
              <w:start w:w="100" w:type="dxa"/>
              <w:bottom w:w="80" w:type="dxa"/>
              <w:end w:w="100" w:type="dxa"/>
            </w:tcMar>
          </w:tcPr>
          <w:p>
            <w:pPr>
              <w:spacing w:after="0" w:line="240" w:lineRule="auto"/>
            </w:pPr>
            <w:r>
              <w:rPr>
                <w:rFonts w:ascii="Noto Sans" w:hAnsi="Noto Sans"/>
                <w:color w:val="2F2A25"/>
                <w:sz w:val="16"/>
              </w:rPr>
              <w:t>reason, locale, fallback_level</w:t>
            </w:r>
          </w:p>
        </w:tc>
      </w:tr>
      <w:tr>
        <w:trPr>
          <w:cantSplit/>
        </w:trPr>
        <w:tc>
          <w:tcPr>
            <w:tcW w:type="dxa" w:w="5100"/>
            <w:tcMar>
              <w:top w:w="80" w:type="dxa"/>
              <w:start w:w="100" w:type="dxa"/>
              <w:bottom w:w="80" w:type="dxa"/>
              <w:end w:w="100" w:type="dxa"/>
            </w:tcMar>
            <w:shd w:fill="F5EFE7"/>
          </w:tcPr>
          <w:p>
            <w:pPr>
              <w:spacing w:after="0" w:line="240" w:lineRule="auto"/>
            </w:pPr>
            <w:r>
              <w:rPr>
                <w:rFonts w:ascii="Noto Sans" w:hAnsi="Noto Sans"/>
                <w:color w:val="2F2A25"/>
                <w:sz w:val="16"/>
              </w:rPr>
              <w:t>completed_day_phrase_catalog_sync</w:t>
            </w:r>
          </w:p>
        </w:tc>
        <w:tc>
          <w:tcPr>
            <w:tcW w:type="dxa" w:w="5100"/>
            <w:tcMar>
              <w:top w:w="80" w:type="dxa"/>
              <w:start w:w="100" w:type="dxa"/>
              <w:bottom w:w="80" w:type="dxa"/>
              <w:end w:w="100" w:type="dxa"/>
            </w:tcMar>
            <w:shd w:fill="F5EFE7"/>
          </w:tcPr>
          <w:p>
            <w:pPr>
              <w:spacing w:after="0" w:line="240" w:lineRule="auto"/>
            </w:pPr>
            <w:r>
              <w:rPr>
                <w:rFonts w:ascii="Noto Sans" w:hAnsi="Noto Sans"/>
                <w:color w:val="2F2A25"/>
                <w:sz w:val="16"/>
              </w:rPr>
              <w:t>locale, old_version, new_version, result</w:t>
            </w:r>
          </w:p>
        </w:tc>
      </w:tr>
      <w:tr>
        <w:trPr>
          <w:cantSplit/>
        </w:trPr>
        <w:tc>
          <w:tcPr>
            <w:tcW w:type="dxa" w:w="5100"/>
            <w:tcMar>
              <w:top w:w="80" w:type="dxa"/>
              <w:start w:w="100" w:type="dxa"/>
              <w:bottom w:w="80" w:type="dxa"/>
              <w:end w:w="100" w:type="dxa"/>
            </w:tcMar>
          </w:tcPr>
          <w:p>
            <w:pPr>
              <w:spacing w:after="0" w:line="240" w:lineRule="auto"/>
            </w:pPr>
            <w:r>
              <w:rPr>
                <w:rFonts w:ascii="Noto Sans" w:hAnsi="Noto Sans"/>
                <w:color w:val="2F2A25"/>
                <w:sz w:val="16"/>
              </w:rPr>
              <w:t>completed_day_phrase_render_error</w:t>
            </w:r>
          </w:p>
        </w:tc>
        <w:tc>
          <w:tcPr>
            <w:tcW w:type="dxa" w:w="5100"/>
            <w:tcMar>
              <w:top w:w="80" w:type="dxa"/>
              <w:start w:w="100" w:type="dxa"/>
              <w:bottom w:w="80" w:type="dxa"/>
              <w:end w:w="100" w:type="dxa"/>
            </w:tcMar>
          </w:tcPr>
          <w:p>
            <w:pPr>
              <w:spacing w:after="0" w:line="240" w:lineRule="auto"/>
            </w:pPr>
            <w:r>
              <w:rPr>
                <w:rFonts w:ascii="Noto Sans" w:hAnsi="Noto Sans"/>
                <w:color w:val="2F2A25"/>
                <w:sz w:val="16"/>
              </w:rPr>
              <w:t>phrase_id, unknown_token, locale</w:t>
            </w:r>
          </w:p>
        </w:tc>
      </w:tr>
    </w:tbl>
    <w:p>
      <w:pPr>
        <w:pStyle w:val="ListBullet"/>
        <w:spacing w:before="0" w:after="40" w:line="259" w:lineRule="auto"/>
      </w:pPr>
      <w:r>
        <w:rPr>
          <w:rFonts w:ascii="Noto Sans" w:hAnsi="Noto Sans"/>
          <w:color w:val="2F2A25"/>
          <w:sz w:val="19"/>
        </w:rPr>
        <w:t>No enviar el nombre del usuario.</w:t>
      </w:r>
    </w:p>
    <w:p>
      <w:pPr>
        <w:pStyle w:val="ListBullet"/>
        <w:spacing w:before="0" w:after="40" w:line="259" w:lineRule="auto"/>
      </w:pPr>
      <w:r>
        <w:rPr>
          <w:rFonts w:ascii="Noto Sans" w:hAnsi="Noto Sans"/>
          <w:color w:val="2F2A25"/>
          <w:sz w:val="19"/>
        </w:rPr>
        <w:t>Enviar la racha en rangos, no necesariamente el valor exacto, salvo necesidad analítica justificada.</w:t>
      </w:r>
    </w:p>
    <w:p>
      <w:pPr>
        <w:pStyle w:val="ListBullet"/>
        <w:spacing w:before="0" w:after="40" w:line="259" w:lineRule="auto"/>
      </w:pPr>
      <w:r>
        <w:rPr>
          <w:rFonts w:ascii="Noto Sans" w:hAnsi="Noto Sans"/>
          <w:color w:val="2F2A25"/>
          <w:sz w:val="19"/>
        </w:rPr>
        <w:t>No usar el texto de la frase como propiedad; usar phrase_id.</w:t>
      </w:r>
    </w:p>
    <w:p>
      <w:pPr>
        <w:pStyle w:val="Heading1"/>
      </w:pPr>
      <w:r>
        <w:t>13. Pruebas necesarias</w:t>
      </w:r>
    </w:p>
    <w:p>
      <w:pPr>
        <w:pStyle w:val="Heading2"/>
      </w:pPr>
      <w:r>
        <w:t>13.1 Unitarias</w:t>
      </w:r>
    </w:p>
    <w:p>
      <w:pPr>
        <w:pStyle w:val="ListBullet"/>
        <w:spacing w:before="0" w:after="40" w:line="259" w:lineRule="auto"/>
      </w:pPr>
      <w:r>
        <w:rPr>
          <w:rFonts w:ascii="Noto Sans" w:hAnsi="Noto Sans"/>
          <w:color w:val="2F2A25"/>
          <w:sz w:val="19"/>
        </w:rPr>
        <w:t>No selecciona frases de las últimas 30 mientras existan alternativas.</w:t>
      </w:r>
    </w:p>
    <w:p>
      <w:pPr>
        <w:pStyle w:val="ListBullet"/>
        <w:spacing w:before="0" w:after="40" w:line="259" w:lineRule="auto"/>
      </w:pPr>
      <w:r>
        <w:rPr>
          <w:rFonts w:ascii="Noto Sans" w:hAnsi="Noto Sans"/>
          <w:color w:val="2F2A25"/>
          <w:sz w:val="19"/>
        </w:rPr>
        <w:t>Relaja el historial de forma determinista cuando no quedan candidatas.</w:t>
      </w:r>
    </w:p>
    <w:p>
      <w:pPr>
        <w:pStyle w:val="ListBullet"/>
        <w:spacing w:before="0" w:after="40" w:line="259" w:lineRule="auto"/>
      </w:pPr>
      <w:r>
        <w:rPr>
          <w:rFonts w:ascii="Noto Sans" w:hAnsi="Noto Sans"/>
          <w:color w:val="2F2A25"/>
          <w:sz w:val="19"/>
        </w:rPr>
        <w:t>No selecciona frases con tokens no resolubles.</w:t>
      </w:r>
    </w:p>
    <w:p>
      <w:pPr>
        <w:pStyle w:val="ListBullet"/>
        <w:spacing w:before="0" w:after="40" w:line="259" w:lineRule="auto"/>
      </w:pPr>
      <w:r>
        <w:rPr>
          <w:rFonts w:ascii="Noto Sans" w:hAnsi="Noto Sans"/>
          <w:color w:val="2F2A25"/>
          <w:sz w:val="19"/>
        </w:rPr>
        <w:t>Respeta los pesos de categoría dentro de una tolerancia estadística.</w:t>
      </w:r>
    </w:p>
    <w:p>
      <w:pPr>
        <w:pStyle w:val="ListBullet"/>
        <w:spacing w:before="0" w:after="40" w:line="259" w:lineRule="auto"/>
      </w:pPr>
      <w:r>
        <w:rPr>
          <w:rFonts w:ascii="Noto Sans" w:hAnsi="Noto Sans"/>
          <w:color w:val="2F2A25"/>
          <w:sz w:val="19"/>
        </w:rPr>
        <w:t>El renderer sustituye únicamente tokens admitidos y escapa valores inesperados.</w:t>
      </w:r>
    </w:p>
    <w:p>
      <w:pPr>
        <w:pStyle w:val="ListBullet"/>
        <w:spacing w:before="0" w:after="40" w:line="259" w:lineRule="auto"/>
      </w:pPr>
      <w:r>
        <w:rPr>
          <w:rFonts w:ascii="Noto Sans" w:hAnsi="Noto Sans"/>
          <w:color w:val="2F2A25"/>
          <w:sz w:val="19"/>
        </w:rPr>
        <w:t>Pluralización de streak_label se resuelve mediante localización de la app.</w:t>
      </w:r>
    </w:p>
    <w:p>
      <w:pPr>
        <w:pStyle w:val="ListBullet"/>
        <w:spacing w:before="0" w:after="40" w:line="259" w:lineRule="auto"/>
      </w:pPr>
      <w:r>
        <w:rPr>
          <w:rFonts w:ascii="Noto Sans" w:hAnsi="Noto Sans"/>
          <w:color w:val="2F2A25"/>
          <w:sz w:val="19"/>
        </w:rPr>
        <w:t>La misma fecha y usuario recuperan la misma frase.</w:t>
      </w:r>
    </w:p>
    <w:p>
      <w:pPr>
        <w:pStyle w:val="ListBullet"/>
        <w:spacing w:before="0" w:after="40" w:line="259" w:lineRule="auto"/>
      </w:pPr>
      <w:r>
        <w:rPr>
          <w:rFonts w:ascii="Noto Sans" w:hAnsi="Noto Sans"/>
          <w:color w:val="2F2A25"/>
          <w:sz w:val="19"/>
        </w:rPr>
        <w:t>Usuarios distintos no comparten historial ni selección diaria.</w:t>
      </w:r>
    </w:p>
    <w:p>
      <w:pPr>
        <w:pStyle w:val="ListBullet"/>
        <w:spacing w:before="0" w:after="40" w:line="259" w:lineRule="auto"/>
      </w:pPr>
      <w:r>
        <w:rPr>
          <w:rFonts w:ascii="Noto Sans" w:hAnsi="Noto Sans"/>
          <w:color w:val="2F2A25"/>
          <w:sz w:val="19"/>
        </w:rPr>
        <w:t>El cambio de locale selecciona una traducción válida sin mezclar catálogos.</w:t>
      </w:r>
    </w:p>
    <w:p>
      <w:pPr>
        <w:pStyle w:val="ListBullet"/>
        <w:spacing w:before="0" w:after="40" w:line="259" w:lineRule="auto"/>
      </w:pPr>
      <w:r>
        <w:rPr>
          <w:rFonts w:ascii="Noto Sans" w:hAnsi="Noto Sans"/>
          <w:color w:val="2F2A25"/>
          <w:sz w:val="19"/>
        </w:rPr>
        <w:t>Una release corrupta no sustituye la caché válida.</w:t>
      </w:r>
    </w:p>
    <w:p>
      <w:pPr>
        <w:pStyle w:val="Heading2"/>
      </w:pPr>
      <w:r>
        <w:t>13.2 Widget e integración</w:t>
      </w:r>
    </w:p>
    <w:p>
      <w:pPr>
        <w:pStyle w:val="ListBullet"/>
        <w:spacing w:before="0" w:after="40" w:line="259" w:lineRule="auto"/>
      </w:pPr>
      <w:r>
        <w:rPr>
          <w:rFonts w:ascii="Noto Sans" w:hAnsi="Noto Sans"/>
          <w:color w:val="2F2A25"/>
          <w:sz w:val="19"/>
        </w:rPr>
        <w:t>El módulo no aparece con hábitos pendientes.</w:t>
      </w:r>
    </w:p>
    <w:p>
      <w:pPr>
        <w:pStyle w:val="ListBullet"/>
        <w:spacing w:before="0" w:after="40" w:line="259" w:lineRule="auto"/>
      </w:pPr>
      <w:r>
        <w:rPr>
          <w:rFonts w:ascii="Noto Sans" w:hAnsi="Noto Sans"/>
          <w:color w:val="2F2A25"/>
          <w:sz w:val="19"/>
        </w:rPr>
        <w:t>El módulo aparece al completar el último hábito.</w:t>
      </w:r>
    </w:p>
    <w:p>
      <w:pPr>
        <w:pStyle w:val="ListBullet"/>
        <w:spacing w:before="0" w:after="40" w:line="259" w:lineRule="auto"/>
      </w:pPr>
      <w:r>
        <w:rPr>
          <w:rFonts w:ascii="Noto Sans" w:hAnsi="Noto Sans"/>
          <w:color w:val="2F2A25"/>
          <w:sz w:val="19"/>
        </w:rPr>
        <w:t>No aparece cuando el día no tenía hábitos programados.</w:t>
      </w:r>
    </w:p>
    <w:p>
      <w:pPr>
        <w:pStyle w:val="ListBullet"/>
        <w:spacing w:before="0" w:after="40" w:line="259" w:lineRule="auto"/>
      </w:pPr>
      <w:r>
        <w:rPr>
          <w:rFonts w:ascii="Noto Sans" w:hAnsi="Noto Sans"/>
          <w:color w:val="2F2A25"/>
          <w:sz w:val="19"/>
        </w:rPr>
        <w:t>La frase no cambia por rebuild, navegación o actualización visual.</w:t>
      </w:r>
    </w:p>
    <w:p>
      <w:pPr>
        <w:pStyle w:val="ListBullet"/>
        <w:spacing w:before="0" w:after="40" w:line="259" w:lineRule="auto"/>
      </w:pPr>
      <w:r>
        <w:rPr>
          <w:rFonts w:ascii="Noto Sans" w:hAnsi="Noto Sans"/>
          <w:color w:val="2F2A25"/>
          <w:sz w:val="19"/>
        </w:rPr>
        <w:t>El texto admite escalado sin clipping ni solapamiento.</w:t>
      </w:r>
    </w:p>
    <w:p>
      <w:pPr>
        <w:pStyle w:val="ListBullet"/>
        <w:spacing w:before="0" w:after="40" w:line="259" w:lineRule="auto"/>
      </w:pPr>
      <w:r>
        <w:rPr>
          <w:rFonts w:ascii="Noto Sans" w:hAnsi="Noto Sans"/>
          <w:color w:val="2F2A25"/>
          <w:sz w:val="19"/>
        </w:rPr>
        <w:t>La Home sigue funcionando offline y con Supabase inaccesible.</w:t>
      </w:r>
    </w:p>
    <w:p>
      <w:pPr>
        <w:pStyle w:val="Heading1"/>
      </w:pPr>
      <w:r>
        <w:t>14. Fases de implementación</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shd w:fill="C8A77A"/>
            <w:tcMar>
              <w:top w:w="80" w:type="dxa"/>
              <w:start w:w="100" w:type="dxa"/>
              <w:bottom w:w="80" w:type="dxa"/>
              <w:end w:w="100" w:type="dxa"/>
            </w:tcMar>
          </w:tcPr>
          <w:p>
            <w:pPr>
              <w:jc w:val="left"/>
            </w:pPr>
            <w:r>
              <w:rPr>
                <w:rFonts w:ascii="Noto Sans" w:hAnsi="Noto Sans"/>
                <w:b/>
                <w:color w:val="FFFFFF"/>
                <w:sz w:val="17"/>
              </w:rPr>
              <w:t>Fase</w:t>
            </w:r>
          </w:p>
        </w:tc>
        <w:tc>
          <w:tcPr>
            <w:tcW w:type="dxa" w:w="5100"/>
            <w:shd w:fill="C8A77A"/>
            <w:tcMar>
              <w:top w:w="80" w:type="dxa"/>
              <w:start w:w="100" w:type="dxa"/>
              <w:bottom w:w="80" w:type="dxa"/>
              <w:end w:w="100" w:type="dxa"/>
            </w:tcMar>
          </w:tcPr>
          <w:p>
            <w:pPr>
              <w:jc w:val="left"/>
            </w:pPr>
            <w:r>
              <w:rPr>
                <w:rFonts w:ascii="Noto Sans" w:hAnsi="Noto Sans"/>
                <w:b/>
                <w:color w:val="FFFFFF"/>
                <w:sz w:val="17"/>
              </w:rPr>
              <w:t>Alcance</w:t>
            </w:r>
          </w:p>
        </w:tc>
      </w:tr>
      <w:tr>
        <w:trPr>
          <w:cantSplit/>
        </w:trPr>
        <w:tc>
          <w:tcPr>
            <w:tcW w:type="dxa" w:w="5100"/>
            <w:tcMar>
              <w:top w:w="80" w:type="dxa"/>
              <w:start w:w="100" w:type="dxa"/>
              <w:bottom w:w="80" w:type="dxa"/>
              <w:end w:w="100" w:type="dxa"/>
            </w:tcMar>
            <w:shd w:fill="F5EFE7"/>
          </w:tcPr>
          <w:p>
            <w:pPr>
              <w:spacing w:after="0" w:line="240" w:lineRule="auto"/>
            </w:pPr>
            <w:r>
              <w:rPr>
                <w:rFonts w:ascii="Noto Sans" w:hAnsi="Noto Sans"/>
                <w:color w:val="2F2A25"/>
                <w:sz w:val="16"/>
              </w:rPr>
              <w:t>Fase 0 · Auditoría localizada</w:t>
            </w:r>
          </w:p>
        </w:tc>
        <w:tc>
          <w:tcPr>
            <w:tcW w:type="dxa" w:w="5100"/>
            <w:tcMar>
              <w:top w:w="80" w:type="dxa"/>
              <w:start w:w="100" w:type="dxa"/>
              <w:bottom w:w="80" w:type="dxa"/>
              <w:end w:w="100" w:type="dxa"/>
            </w:tcMar>
            <w:shd w:fill="F5EFE7"/>
          </w:tcPr>
          <w:p>
            <w:pPr>
              <w:spacing w:after="0" w:line="240" w:lineRule="auto"/>
            </w:pPr>
            <w:r>
              <w:rPr>
                <w:rFonts w:ascii="Noto Sans" w:hAnsi="Noto Sans"/>
                <w:color w:val="2F2A25"/>
                <w:sz w:val="16"/>
              </w:rPr>
              <w:t>Identificar el estado exacto de “sin pendientes”, la fuente actual de progreso, el almacenamiento local reutilizable y el punto de inserción en Home.</w:t>
            </w:r>
          </w:p>
        </w:tc>
      </w:tr>
      <w:tr>
        <w:trPr>
          <w:cantSplit/>
        </w:trPr>
        <w:tc>
          <w:tcPr>
            <w:tcW w:type="dxa" w:w="5100"/>
            <w:tcMar>
              <w:top w:w="80" w:type="dxa"/>
              <w:start w:w="100" w:type="dxa"/>
              <w:bottom w:w="80" w:type="dxa"/>
              <w:end w:w="100" w:type="dxa"/>
            </w:tcMar>
          </w:tcPr>
          <w:p>
            <w:pPr>
              <w:spacing w:after="0" w:line="240" w:lineRule="auto"/>
            </w:pPr>
            <w:r>
              <w:rPr>
                <w:rFonts w:ascii="Noto Sans" w:hAnsi="Noto Sans"/>
                <w:color w:val="2F2A25"/>
                <w:sz w:val="16"/>
              </w:rPr>
              <w:t>Fase 1 · Dominio y fallback</w:t>
            </w:r>
          </w:p>
        </w:tc>
        <w:tc>
          <w:tcPr>
            <w:tcW w:type="dxa" w:w="5100"/>
            <w:tcMar>
              <w:top w:w="80" w:type="dxa"/>
              <w:start w:w="100" w:type="dxa"/>
              <w:bottom w:w="80" w:type="dxa"/>
              <w:end w:w="100" w:type="dxa"/>
            </w:tcMar>
          </w:tcPr>
          <w:p>
            <w:pPr>
              <w:spacing w:after="0" w:line="240" w:lineRule="auto"/>
            </w:pPr>
            <w:r>
              <w:rPr>
                <w:rFonts w:ascii="Noto Sans" w:hAnsi="Noto Sans"/>
                <w:color w:val="2F2A25"/>
                <w:sz w:val="16"/>
              </w:rPr>
              <w:t>Crear modelos, validador, renderer de tokens, motor de selección, historial de 30 y catálogo local inicial.</w:t>
            </w:r>
          </w:p>
        </w:tc>
      </w:tr>
      <w:tr>
        <w:trPr>
          <w:cantSplit/>
        </w:trPr>
        <w:tc>
          <w:tcPr>
            <w:tcW w:type="dxa" w:w="5100"/>
            <w:tcMar>
              <w:top w:w="80" w:type="dxa"/>
              <w:start w:w="100" w:type="dxa"/>
              <w:bottom w:w="80" w:type="dxa"/>
              <w:end w:w="100" w:type="dxa"/>
            </w:tcMar>
            <w:shd w:fill="F5EFE7"/>
          </w:tcPr>
          <w:p>
            <w:pPr>
              <w:spacing w:after="0" w:line="240" w:lineRule="auto"/>
            </w:pPr>
            <w:r>
              <w:rPr>
                <w:rFonts w:ascii="Noto Sans" w:hAnsi="Noto Sans"/>
                <w:color w:val="2F2A25"/>
                <w:sz w:val="16"/>
              </w:rPr>
              <w:t>Fase 2 · Integración Home</w:t>
            </w:r>
          </w:p>
        </w:tc>
        <w:tc>
          <w:tcPr>
            <w:tcW w:type="dxa" w:w="5100"/>
            <w:tcMar>
              <w:top w:w="80" w:type="dxa"/>
              <w:start w:w="100" w:type="dxa"/>
              <w:bottom w:w="80" w:type="dxa"/>
              <w:end w:w="100" w:type="dxa"/>
            </w:tcMar>
            <w:shd w:fill="F5EFE7"/>
          </w:tcPr>
          <w:p>
            <w:pPr>
              <w:spacing w:after="0" w:line="240" w:lineRule="auto"/>
            </w:pPr>
            <w:r>
              <w:rPr>
                <w:rFonts w:ascii="Noto Sans" w:hAnsi="Noto Sans"/>
                <w:color w:val="2F2A25"/>
                <w:sz w:val="16"/>
              </w:rPr>
              <w:t>Añadir controller y vista, fijar selección diaria y cubrir transiciones al completar o reabrir hábitos.</w:t>
            </w:r>
          </w:p>
        </w:tc>
      </w:tr>
      <w:tr>
        <w:trPr>
          <w:cantSplit/>
        </w:trPr>
        <w:tc>
          <w:tcPr>
            <w:tcW w:type="dxa" w:w="5100"/>
            <w:tcMar>
              <w:top w:w="80" w:type="dxa"/>
              <w:start w:w="100" w:type="dxa"/>
              <w:bottom w:w="80" w:type="dxa"/>
              <w:end w:w="100" w:type="dxa"/>
            </w:tcMar>
          </w:tcPr>
          <w:p>
            <w:pPr>
              <w:spacing w:after="0" w:line="240" w:lineRule="auto"/>
            </w:pPr>
            <w:r>
              <w:rPr>
                <w:rFonts w:ascii="Noto Sans" w:hAnsi="Noto Sans"/>
                <w:color w:val="2F2A25"/>
                <w:sz w:val="16"/>
              </w:rPr>
              <w:t>Fase 3 · Supabase</w:t>
            </w:r>
          </w:p>
        </w:tc>
        <w:tc>
          <w:tcPr>
            <w:tcW w:type="dxa" w:w="5100"/>
            <w:tcMar>
              <w:top w:w="80" w:type="dxa"/>
              <w:start w:w="100" w:type="dxa"/>
              <w:bottom w:w="80" w:type="dxa"/>
              <w:end w:w="100" w:type="dxa"/>
            </w:tcMar>
          </w:tcPr>
          <w:p>
            <w:pPr>
              <w:spacing w:after="0" w:line="240" w:lineRule="auto"/>
            </w:pPr>
            <w:r>
              <w:rPr>
                <w:rFonts w:ascii="Noto Sans" w:hAnsi="Noto Sans"/>
                <w:color w:val="2F2A25"/>
                <w:sz w:val="16"/>
              </w:rPr>
              <w:t>Crear migración, RLS, seed de 300 frases es-ES, releases y descarga versionada.</w:t>
            </w:r>
          </w:p>
        </w:tc>
      </w:tr>
      <w:tr>
        <w:trPr>
          <w:cantSplit/>
        </w:trPr>
        <w:tc>
          <w:tcPr>
            <w:tcW w:type="dxa" w:w="5100"/>
            <w:tcMar>
              <w:top w:w="80" w:type="dxa"/>
              <w:start w:w="100" w:type="dxa"/>
              <w:bottom w:w="80" w:type="dxa"/>
              <w:end w:w="100" w:type="dxa"/>
            </w:tcMar>
            <w:shd w:fill="F5EFE7"/>
          </w:tcPr>
          <w:p>
            <w:pPr>
              <w:spacing w:after="0" w:line="240" w:lineRule="auto"/>
            </w:pPr>
            <w:r>
              <w:rPr>
                <w:rFonts w:ascii="Noto Sans" w:hAnsi="Noto Sans"/>
                <w:color w:val="2F2A25"/>
                <w:sz w:val="16"/>
              </w:rPr>
              <w:t>Fase 4 · Caché y sincronización</w:t>
            </w:r>
          </w:p>
        </w:tc>
        <w:tc>
          <w:tcPr>
            <w:tcW w:type="dxa" w:w="5100"/>
            <w:tcMar>
              <w:top w:w="80" w:type="dxa"/>
              <w:start w:w="100" w:type="dxa"/>
              <w:bottom w:w="80" w:type="dxa"/>
              <w:end w:w="100" w:type="dxa"/>
            </w:tcMar>
            <w:shd w:fill="F5EFE7"/>
          </w:tcPr>
          <w:p>
            <w:pPr>
              <w:spacing w:after="0" w:line="240" w:lineRule="auto"/>
            </w:pPr>
            <w:r>
              <w:rPr>
                <w:rFonts w:ascii="Noto Sans" w:hAnsi="Noto Sans"/>
                <w:color w:val="2F2A25"/>
                <w:sz w:val="16"/>
              </w:rPr>
              <w:t>Actualizar en segundo plano, validar de forma atómica y probar offline, reinstalación y cambio de cuenta.</w:t>
            </w:r>
          </w:p>
        </w:tc>
      </w:tr>
      <w:tr>
        <w:trPr>
          <w:cantSplit/>
        </w:trPr>
        <w:tc>
          <w:tcPr>
            <w:tcW w:type="dxa" w:w="5100"/>
            <w:tcMar>
              <w:top w:w="80" w:type="dxa"/>
              <w:start w:w="100" w:type="dxa"/>
              <w:bottom w:w="80" w:type="dxa"/>
              <w:end w:w="100" w:type="dxa"/>
            </w:tcMar>
          </w:tcPr>
          <w:p>
            <w:pPr>
              <w:spacing w:after="0" w:line="240" w:lineRule="auto"/>
            </w:pPr>
            <w:r>
              <w:rPr>
                <w:rFonts w:ascii="Noto Sans" w:hAnsi="Noto Sans"/>
                <w:color w:val="2F2A25"/>
                <w:sz w:val="16"/>
              </w:rPr>
              <w:t>Fase 5 · Localización</w:t>
            </w:r>
          </w:p>
        </w:tc>
        <w:tc>
          <w:tcPr>
            <w:tcW w:type="dxa" w:w="5100"/>
            <w:tcMar>
              <w:top w:w="80" w:type="dxa"/>
              <w:start w:w="100" w:type="dxa"/>
              <w:bottom w:w="80" w:type="dxa"/>
              <w:end w:w="100" w:type="dxa"/>
            </w:tcMar>
          </w:tcPr>
          <w:p>
            <w:pPr>
              <w:spacing w:after="0" w:line="240" w:lineRule="auto"/>
            </w:pPr>
            <w:r>
              <w:rPr>
                <w:rFonts w:ascii="Noto Sans" w:hAnsi="Noto Sans"/>
                <w:color w:val="2F2A25"/>
                <w:sz w:val="16"/>
              </w:rPr>
              <w:t>Preparar exportación/importación para traducciones, revisión editorial y fallback por locale.</w:t>
            </w:r>
          </w:p>
        </w:tc>
      </w:tr>
      <w:tr>
        <w:trPr>
          <w:cantSplit/>
        </w:trPr>
        <w:tc>
          <w:tcPr>
            <w:tcW w:type="dxa" w:w="5100"/>
            <w:tcMar>
              <w:top w:w="80" w:type="dxa"/>
              <w:start w:w="100" w:type="dxa"/>
              <w:bottom w:w="80" w:type="dxa"/>
              <w:end w:w="100" w:type="dxa"/>
            </w:tcMar>
            <w:shd w:fill="F5EFE7"/>
          </w:tcPr>
          <w:p>
            <w:pPr>
              <w:spacing w:after="0" w:line="240" w:lineRule="auto"/>
            </w:pPr>
            <w:r>
              <w:rPr>
                <w:rFonts w:ascii="Noto Sans" w:hAnsi="Noto Sans"/>
                <w:color w:val="2F2A25"/>
                <w:sz w:val="16"/>
              </w:rPr>
              <w:t>Fase 6 · Analítica y rollout</w:t>
            </w:r>
          </w:p>
        </w:tc>
        <w:tc>
          <w:tcPr>
            <w:tcW w:type="dxa" w:w="5100"/>
            <w:tcMar>
              <w:top w:w="80" w:type="dxa"/>
              <w:start w:w="100" w:type="dxa"/>
              <w:bottom w:w="80" w:type="dxa"/>
              <w:end w:w="100" w:type="dxa"/>
            </w:tcMar>
            <w:shd w:fill="F5EFE7"/>
          </w:tcPr>
          <w:p>
            <w:pPr>
              <w:spacing w:after="0" w:line="240" w:lineRule="auto"/>
            </w:pPr>
            <w:r>
              <w:rPr>
                <w:rFonts w:ascii="Noto Sans" w:hAnsi="Noto Sans"/>
                <w:color w:val="2F2A25"/>
                <w:sz w:val="16"/>
              </w:rPr>
              <w:t>Añadir eventos, feature flag remoto y despliegue gradual.</w:t>
            </w:r>
          </w:p>
        </w:tc>
      </w:tr>
    </w:tbl>
    <w:p>
      <w:pPr>
        <w:pStyle w:val="Heading1"/>
      </w:pPr>
      <w:r>
        <w:t>15. Criterios de aceptación</w:t>
      </w:r>
    </w:p>
    <w:p>
      <w:pPr>
        <w:pStyle w:val="ListBullet"/>
        <w:spacing w:before="0" w:after="40" w:line="259" w:lineRule="auto"/>
      </w:pPr>
      <w:r>
        <w:rPr>
          <w:rFonts w:ascii="Noto Sans" w:hAnsi="Noto Sans"/>
          <w:color w:val="2F2A25"/>
          <w:sz w:val="19"/>
        </w:rPr>
        <w:t>La frase solo aparece con progreso 100 % y ningún hábito pendiente.</w:t>
      </w:r>
    </w:p>
    <w:p>
      <w:pPr>
        <w:pStyle w:val="ListBullet"/>
        <w:spacing w:before="0" w:after="40" w:line="259" w:lineRule="auto"/>
      </w:pPr>
      <w:r>
        <w:rPr>
          <w:rFonts w:ascii="Noto Sans" w:hAnsi="Noto Sans"/>
          <w:color w:val="2F2A25"/>
          <w:sz w:val="19"/>
        </w:rPr>
        <w:t>La Home no realiza una espera de red para resolver el texto.</w:t>
      </w:r>
    </w:p>
    <w:p>
      <w:pPr>
        <w:pStyle w:val="ListBullet"/>
        <w:spacing w:before="0" w:after="40" w:line="259" w:lineRule="auto"/>
      </w:pPr>
      <w:r>
        <w:rPr>
          <w:rFonts w:ascii="Noto Sans" w:hAnsi="Noto Sans"/>
          <w:color w:val="2F2A25"/>
          <w:sz w:val="19"/>
        </w:rPr>
        <w:t>La frase permanece estable durante el día y reaparece si el estado vuelve a completado.</w:t>
      </w:r>
    </w:p>
    <w:p>
      <w:pPr>
        <w:pStyle w:val="ListBullet"/>
        <w:spacing w:before="0" w:after="40" w:line="259" w:lineRule="auto"/>
      </w:pPr>
      <w:r>
        <w:rPr>
          <w:rFonts w:ascii="Noto Sans" w:hAnsi="Noto Sans"/>
          <w:color w:val="2F2A25"/>
          <w:sz w:val="19"/>
        </w:rPr>
        <w:t>No se repite ninguna de las últimas 30 frases salvo agotamiento controlado del catálogo elegible.</w:t>
      </w:r>
    </w:p>
    <w:p>
      <w:pPr>
        <w:pStyle w:val="ListBullet"/>
        <w:spacing w:before="0" w:after="40" w:line="259" w:lineRule="auto"/>
      </w:pPr>
      <w:r>
        <w:rPr>
          <w:rFonts w:ascii="Noto Sans" w:hAnsi="Noto Sans"/>
          <w:color w:val="2F2A25"/>
          <w:sz w:val="19"/>
        </w:rPr>
        <w:t>Las variables se interpolan de forma segura y localizada.</w:t>
      </w:r>
    </w:p>
    <w:p>
      <w:pPr>
        <w:pStyle w:val="ListBullet"/>
        <w:spacing w:before="0" w:after="40" w:line="259" w:lineRule="auto"/>
      </w:pPr>
      <w:r>
        <w:rPr>
          <w:rFonts w:ascii="Noto Sans" w:hAnsi="Noto Sans"/>
          <w:color w:val="2F2A25"/>
          <w:sz w:val="19"/>
        </w:rPr>
        <w:t>El catálogo puede actualizarse y desactivarse desde Supabase sin nueva versión de la app.</w:t>
      </w:r>
    </w:p>
    <w:p>
      <w:pPr>
        <w:pStyle w:val="ListBullet"/>
        <w:spacing w:before="0" w:after="40" w:line="259" w:lineRule="auto"/>
      </w:pPr>
      <w:r>
        <w:rPr>
          <w:rFonts w:ascii="Noto Sans" w:hAnsi="Noto Sans"/>
          <w:color w:val="2F2A25"/>
          <w:sz w:val="19"/>
        </w:rPr>
        <w:t>Existe fallback funcional en primer arranque, offline y fallo remoto.</w:t>
      </w:r>
    </w:p>
    <w:p>
      <w:pPr>
        <w:pStyle w:val="ListBullet"/>
        <w:spacing w:before="0" w:after="40" w:line="259" w:lineRule="auto"/>
      </w:pPr>
      <w:r>
        <w:rPr>
          <w:rFonts w:ascii="Noto Sans" w:hAnsi="Noto Sans"/>
          <w:color w:val="2F2A25"/>
          <w:sz w:val="19"/>
        </w:rPr>
        <w:t>El historial está aislado por usuario y no contamina otras cuentas.</w:t>
      </w:r>
    </w:p>
    <w:p>
      <w:pPr>
        <w:pStyle w:val="ListBullet"/>
        <w:spacing w:before="0" w:after="40" w:line="259" w:lineRule="auto"/>
      </w:pPr>
      <w:r>
        <w:rPr>
          <w:rFonts w:ascii="Noto Sans" w:hAnsi="Noto Sans"/>
          <w:color w:val="2F2A25"/>
          <w:sz w:val="19"/>
        </w:rPr>
        <w:t>Las 300 frases están identificadas con IDs estables y traducciones separadas.</w:t>
      </w:r>
    </w:p>
    <w:p>
      <w:pPr>
        <w:pStyle w:val="ListBullet"/>
        <w:spacing w:before="0" w:after="40" w:line="259" w:lineRule="auto"/>
      </w:pPr>
      <w:r>
        <w:rPr>
          <w:rFonts w:ascii="Noto Sans" w:hAnsi="Noto Sans"/>
          <w:color w:val="2F2A25"/>
          <w:sz w:val="19"/>
        </w:rPr>
        <w:t>Los tests cubren selección, tokens, persistencia, cambio de usuario y renderizado de Home.</w:t>
      </w:r>
    </w:p>
    <w:p>
      <w:pPr>
        <w:pStyle w:val="Heading1"/>
      </w:pPr>
      <w:r>
        <w:t>16. Reglas editoriales para futuras frases</w:t>
      </w:r>
    </w:p>
    <w:p>
      <w:pPr>
        <w:pStyle w:val="ListBullet"/>
        <w:spacing w:before="0" w:after="40" w:line="259" w:lineRule="auto"/>
      </w:pPr>
      <w:r>
        <w:rPr>
          <w:rFonts w:ascii="Noto Sans" w:hAnsi="Noto Sans"/>
          <w:color w:val="2F2A25"/>
          <w:sz w:val="19"/>
        </w:rPr>
        <w:t>Mantener una o dos líneas en pantallas móviles con texto al 100 % de escala; revisar también 200 %.</w:t>
      </w:r>
    </w:p>
    <w:p>
      <w:pPr>
        <w:pStyle w:val="ListBullet"/>
        <w:spacing w:before="0" w:after="40" w:line="259" w:lineRule="auto"/>
      </w:pPr>
      <w:r>
        <w:rPr>
          <w:rFonts w:ascii="Noto Sans" w:hAnsi="Noto Sans"/>
          <w:color w:val="2F2A25"/>
          <w:sz w:val="19"/>
        </w:rPr>
        <w:t>Evitar culpabilizar, amenazar con perder rachas o presentar el descanso como fracaso.</w:t>
      </w:r>
    </w:p>
    <w:p>
      <w:pPr>
        <w:pStyle w:val="ListBullet"/>
        <w:spacing w:before="0" w:after="40" w:line="259" w:lineRule="auto"/>
      </w:pPr>
      <w:r>
        <w:rPr>
          <w:rFonts w:ascii="Noto Sans" w:hAnsi="Noto Sans"/>
          <w:color w:val="2F2A25"/>
          <w:sz w:val="19"/>
        </w:rPr>
        <w:t>No prometer resultados médicos, psicológicos, económicos o de productividad.</w:t>
      </w:r>
    </w:p>
    <w:p>
      <w:pPr>
        <w:pStyle w:val="ListBullet"/>
        <w:spacing w:before="0" w:after="40" w:line="259" w:lineRule="auto"/>
      </w:pPr>
      <w:r>
        <w:rPr>
          <w:rFonts w:ascii="Noto Sans" w:hAnsi="Noto Sans"/>
          <w:color w:val="2F2A25"/>
          <w:sz w:val="19"/>
        </w:rPr>
        <w:t>Evitar lenguaje excesivamente competitivo o comparaciones con otros usuarios.</w:t>
      </w:r>
    </w:p>
    <w:p>
      <w:pPr>
        <w:pStyle w:val="ListBullet"/>
        <w:spacing w:before="0" w:after="40" w:line="259" w:lineRule="auto"/>
      </w:pPr>
      <w:r>
        <w:rPr>
          <w:rFonts w:ascii="Noto Sans" w:hAnsi="Noto Sans"/>
          <w:color w:val="2F2A25"/>
          <w:sz w:val="19"/>
        </w:rPr>
        <w:t>Preferir verbos concretos, ritmo natural y frases que funcionen fuera de un contexto cultural muy estrecho.</w:t>
      </w:r>
    </w:p>
    <w:p>
      <w:pPr>
        <w:pStyle w:val="ListBullet"/>
        <w:spacing w:before="0" w:after="40" w:line="259" w:lineRule="auto"/>
      </w:pPr>
      <w:r>
        <w:rPr>
          <w:rFonts w:ascii="Noto Sans" w:hAnsi="Noto Sans"/>
          <w:color w:val="2F2A25"/>
          <w:sz w:val="19"/>
        </w:rPr>
        <w:t>No insertar emojis dentro del catálogo base; el diseño puede añadirlos por separado si se decide.</w:t>
      </w:r>
    </w:p>
    <w:p>
      <w:pPr>
        <w:pStyle w:val="ListBullet"/>
        <w:spacing w:before="0" w:after="40" w:line="259" w:lineRule="auto"/>
      </w:pPr>
      <w:r>
        <w:rPr>
          <w:rFonts w:ascii="Noto Sans" w:hAnsi="Noto Sans"/>
          <w:color w:val="2F2A25"/>
          <w:sz w:val="19"/>
        </w:rPr>
        <w:t>Revisar las citas y su atribución antes de publicar nuevos idiomas.</w:t>
      </w:r>
    </w:p>
    <w:p>
      <w:pPr>
        <w:pStyle w:val="ListBullet"/>
        <w:spacing w:before="0" w:after="40" w:line="259" w:lineRule="auto"/>
      </w:pPr>
      <w:r>
        <w:rPr>
          <w:rFonts w:ascii="Noto Sans" w:hAnsi="Noto Sans"/>
          <w:color w:val="2F2A25"/>
          <w:sz w:val="19"/>
        </w:rPr>
        <w:t>Toda traducción debe conservar intención y tono, no necesariamente estructura literal.</w:t>
      </w:r>
    </w:p>
    <w:p>
      <w:pPr>
        <w:pStyle w:val="ListBullet"/>
        <w:spacing w:before="0" w:after="40" w:line="259" w:lineRule="auto"/>
      </w:pPr>
      <w:r>
        <w:rPr>
          <w:rFonts w:ascii="Noto Sans" w:hAnsi="Noto Sans"/>
          <w:color w:val="2F2A25"/>
          <w:sz w:val="19"/>
        </w:rPr>
        <w:t>No traducir tokens ni modificar sus llaves.</w:t>
      </w:r>
    </w:p>
    <w:p>
      <w:pPr>
        <w:pStyle w:val="ListBullet"/>
        <w:spacing w:before="0" w:after="40" w:line="259" w:lineRule="auto"/>
      </w:pPr>
      <w:r>
        <w:rPr>
          <w:rFonts w:ascii="Noto Sans" w:hAnsi="Noto Sans"/>
          <w:color w:val="2F2A25"/>
          <w:sz w:val="19"/>
        </w:rPr>
        <w:t>Cada cambio editorial incrementa content_version y queda asociado a una release publicada.</w:t>
      </w:r>
    </w:p>
    <w:p>
      <w:pPr>
        <w:pStyle w:val="Heading1"/>
      </w:pPr>
      <w:r>
        <w:t>17. Catálogo A · 50 frases personales</w:t>
      </w:r>
    </w:p>
    <w:p>
      <w:pPr>
        <w:spacing w:before="0" w:after="80" w:line="269" w:lineRule="auto"/>
      </w:pPr>
      <w:r>
        <w:rPr>
          <w:rFonts w:ascii="Noto Sans" w:hAnsi="Noto Sans"/>
          <w:color w:val="2F2A25"/>
          <w:sz w:val="20"/>
        </w:rPr>
        <w:t>Estas frases requieren al menos un dato personalizable. El motor solo las considera cuando todos sus tokens están disponibles.</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trPr>
        <w:tc>
          <w:tcPr>
            <w:tcW w:type="dxa" w:w="1361"/>
            <w:shd w:fill="7D9A82"/>
            <w:tcMar>
              <w:top w:w="70" w:type="dxa"/>
              <w:start w:w="100" w:type="dxa"/>
              <w:bottom w:w="70" w:type="dxa"/>
              <w:end w:w="100" w:type="dxa"/>
            </w:tcMar>
          </w:tcPr>
          <w:p>
            <w:r>
              <w:rPr>
                <w:rFonts w:ascii="Noto Sans" w:hAnsi="Noto Sans"/>
                <w:b/>
                <w:color w:val="FFFFFF"/>
                <w:sz w:val="16"/>
              </w:rPr>
              <w:t>ID</w:t>
            </w:r>
          </w:p>
        </w:tc>
        <w:tc>
          <w:tcPr>
            <w:tcW w:type="dxa" w:w="6236"/>
            <w:shd w:fill="7D9A82"/>
            <w:tcMar>
              <w:top w:w="70" w:type="dxa"/>
              <w:start w:w="100" w:type="dxa"/>
              <w:bottom w:w="70" w:type="dxa"/>
              <w:end w:w="100" w:type="dxa"/>
            </w:tcMar>
          </w:tcPr>
          <w:p>
            <w:r>
              <w:rPr>
                <w:rFonts w:ascii="Noto Sans" w:hAnsi="Noto Sans"/>
                <w:b/>
                <w:color w:val="FFFFFF"/>
                <w:sz w:val="16"/>
              </w:rPr>
              <w:t>Frase base (es-ES)</w:t>
            </w:r>
          </w:p>
        </w:tc>
        <w:tc>
          <w:tcPr>
            <w:tcW w:type="dxa" w:w="1701"/>
            <w:shd w:fill="7D9A82"/>
            <w:tcMar>
              <w:top w:w="70" w:type="dxa"/>
              <w:start w:w="100" w:type="dxa"/>
              <w:bottom w:w="70" w:type="dxa"/>
              <w:end w:w="100" w:type="dxa"/>
            </w:tcMar>
          </w:tcPr>
          <w:p>
            <w:r>
              <w:rPr>
                <w:rFonts w:ascii="Noto Sans" w:hAnsi="Noto Sans"/>
                <w:b/>
                <w:color w:val="FFFFFF"/>
                <w:sz w:val="16"/>
              </w:rPr>
              <w:t>Tokens</w:t>
            </w:r>
          </w:p>
        </w:tc>
        <w:tc>
          <w:tcPr>
            <w:tcW w:type="dxa" w:w="1701"/>
            <w:shd w:fill="7D9A82"/>
            <w:tcMar>
              <w:top w:w="70" w:type="dxa"/>
              <w:start w:w="100" w:type="dxa"/>
              <w:bottom w:w="70" w:type="dxa"/>
              <w:end w:w="100" w:type="dxa"/>
            </w:tcMar>
          </w:tcPr>
          <w:p>
            <w:r>
              <w:rPr>
                <w:rFonts w:ascii="Noto Sans" w:hAnsi="Noto Sans"/>
                <w:b/>
                <w:color w:val="FFFFFF"/>
                <w:sz w:val="16"/>
              </w:rPr>
              <w:t>Origen</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personal_001</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{name}, hoy te has demostrado que puedes contar contigo.</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{name}</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personal_002</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{name}, has llegado al {progress}. Disfruta de este momento.</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{name}, {progress}</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personal_003</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Buen trabajo, {name}. Hoy también has estado de tu lado.</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{name}</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personal_004</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{name}, lo que has hecho hoy también construye tu mañana.</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{name}</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personal_005</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Hoy has sumado otro día del que sentirte orgulloso, {name}.</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{name}</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personal_006</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{name}, tu esfuerzo de hoy merece un momento de calma.</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{name}</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personal_007</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Has llegado hasta aquí por ti, {name}. Reconócelo.</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{name}</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personal_008</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{name}, hoy no necesitabas hacerlo perfecto; solo hacerlo tuyo.</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{name}</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personal_009</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Este día también lleva tu firma, {name}.</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{name}</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personal_010</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{name}, guarda esta sensación: eres capaz de avanzar.</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{name}</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personal_011</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Hoy te elegiste a ti, {name}. Eso también cuenta.</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{name}</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personal_012</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{name}, tu progreso habla de todo lo que estás cuidando.</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{name}</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personal_013</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Lo has conseguido a tu manera, {name}, y eso vale mucho.</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{name}</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personal_014</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{name}, hoy has convertido intención en acción.</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{name}</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personal_015</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Otro día completo, {name}. Sin ruido, pero con significado.</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{name}</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personal_016</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{name}, tu mejor ritmo es el que puedes sostener.</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{name}</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personal_017</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Hoy has dado razones para confiar más en ti, {name}.</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{name}</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personal_018</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{name}, disfruta del orgullo tranquilo de haber cumplido contigo.</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{name}</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personal_019</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Lo de hoy puede parecer pequeño, {name}, pero está construyendo algo grande.</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{name}</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personal_020</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{name}, has llegado al final del día sin dejarte atrás.</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{name}</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personal_021</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Tu racha de {streak_label} cuenta una historia de constancia, {name}.</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{streak_label}, {name}</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personal_022</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Tu recorrido de {streak_label} habla mejor que cualquier promesa, {name}.</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{streak_label}, {name}</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personal_023</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Llevas {streak_label} eligiendo continuar, {name}.</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{streak_label}, {name}</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personal_024</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{name}, cada día de tu racha confirma que puedes volver a elegirte.</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{name}</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personal_025</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Tu racha de {streak_label} no exige perfección, solo presencia, {name}.</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{streak_label}, {name}</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personal_026</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{name}, ya son {streak_label} dando forma a una versión más constante de ti.</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{name}, {streak_label}</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personal_027</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Detrás de estos {streak_label} hay decisiones que solo tú conoces, {name}.</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{streak_label}, {name}</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personal_028</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{name}, tu racha crece porque tú sigues apareciendo.</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{name}</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personal_029</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{streak_label} después, sigues aquí. Buen trabajo, {name}.</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{streak_label}, {name}</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personal_030</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{name}, que tu racha te recuerde tu capacidad, no que te presione.</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{name}</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personal_031</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Hoy tu progreso marca {progress}, {name}. Respira y celébralo.</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{progress}, {name}</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personal_032</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{name}, {progress} no es solo una cifra: es lo que decidiste cuidar hoy.</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{name}, {progress}</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personal_033</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Has alcanzado el {progress}, {name}. Ahora también toca descansar.</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{progress}, {name}</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personal_034</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{name}, hoy el {progress} tiene tu esfuerzo detrás.</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{name}, {progress}</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personal_035</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Tu día está al {progress}, {name}; tu valor nunca dependió de la cifra.</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{progress}, {name}</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personal_036</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{name}, llegar al {progress} demuestra lo que puedes hacer paso a paso.</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{name}, {progress}</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personal_037</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Hoy has cerrado el círculo al {progress}, {name}.</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{progress}, {name}</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personal_038</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{name}, has llevado tu intención hasta el {progress}.</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{name}, {progress}</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personal_039</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El {progress} de hoy es una pequeña victoria que sí merece espacio, {name}.</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{progress}, {name}</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personal_040</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{name}, hoy completaste lo previsto y conservaste tu propio ritmo.</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{name}</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personal_041</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{name}, {streak_label} de constancia y un día al {progress}. Bien hecho.</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{name}, {streak_label}, {progress}</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personal_042</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Tu progreso está al {progress} y tu racha en {streak_label}, {name}. Sigue sin prisa.</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{progress}, {streak_label}, {name}</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personal_043</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{name}, hoy tu constancia y tu progreso han caminado juntos.</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{name}</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personal_044</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{streak_label} construyendo algo tuyo. Hoy, además, llegaste al {progress}, {name}.</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{streak_label}, {progress}, {name}</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personal_045</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{name}, el {progress} de hoy se suma a una racha de {streak_label}.</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{name}, {progress}, {streak_label}</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personal_046</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Hoy has completado tu día sin perder tu esencia, {name}.</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{name}</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personal_047</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{name}, tu progreso se ve; el esfuerzo que hay detrás también importa.</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{name}</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personal_048</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Has hecho tu parte por hoy, {name}. Puedes soltar el día con tranquilidad.</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{name}</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personal_049</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{name}, sigue construyendo desde el cuidado, no desde la exigencia.</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{name}</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personal_050</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Hoy has cumplido contigo, {name}. Mañana será una nueva elección.</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{name}</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bl>
    <w:p>
      <w:pPr>
        <w:pStyle w:val="Heading1"/>
      </w:pPr>
      <w:r>
        <w:t>18. Catálogo B · 100 frases sobre consistencia</w:t>
      </w:r>
    </w:p>
    <w:p>
      <w:pPr>
        <w:spacing w:before="0" w:after="80" w:line="269" w:lineRule="auto"/>
      </w:pPr>
      <w:r>
        <w:rPr>
          <w:rFonts w:ascii="Noto Sans" w:hAnsi="Noto Sans"/>
          <w:color w:val="2F2A25"/>
          <w:sz w:val="20"/>
        </w:rPr>
        <w:t>Frases centradas en continuidad, identidad, repetición y progreso sostenible, sin convertir la racha en una obligación.</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trPr>
        <w:tc>
          <w:tcPr>
            <w:tcW w:type="dxa" w:w="1361"/>
            <w:shd w:fill="7D9A82"/>
            <w:tcMar>
              <w:top w:w="70" w:type="dxa"/>
              <w:start w:w="100" w:type="dxa"/>
              <w:bottom w:w="70" w:type="dxa"/>
              <w:end w:w="100" w:type="dxa"/>
            </w:tcMar>
          </w:tcPr>
          <w:p>
            <w:r>
              <w:rPr>
                <w:rFonts w:ascii="Noto Sans" w:hAnsi="Noto Sans"/>
                <w:b/>
                <w:color w:val="FFFFFF"/>
                <w:sz w:val="16"/>
              </w:rPr>
              <w:t>ID</w:t>
            </w:r>
          </w:p>
        </w:tc>
        <w:tc>
          <w:tcPr>
            <w:tcW w:type="dxa" w:w="6236"/>
            <w:shd w:fill="7D9A82"/>
            <w:tcMar>
              <w:top w:w="70" w:type="dxa"/>
              <w:start w:w="100" w:type="dxa"/>
              <w:bottom w:w="70" w:type="dxa"/>
              <w:end w:w="100" w:type="dxa"/>
            </w:tcMar>
          </w:tcPr>
          <w:p>
            <w:r>
              <w:rPr>
                <w:rFonts w:ascii="Noto Sans" w:hAnsi="Noto Sans"/>
                <w:b/>
                <w:color w:val="FFFFFF"/>
                <w:sz w:val="16"/>
              </w:rPr>
              <w:t>Frase base (es-ES)</w:t>
            </w:r>
          </w:p>
        </w:tc>
        <w:tc>
          <w:tcPr>
            <w:tcW w:type="dxa" w:w="1701"/>
            <w:shd w:fill="7D9A82"/>
            <w:tcMar>
              <w:top w:w="70" w:type="dxa"/>
              <w:start w:w="100" w:type="dxa"/>
              <w:bottom w:w="70" w:type="dxa"/>
              <w:end w:w="100" w:type="dxa"/>
            </w:tcMar>
          </w:tcPr>
          <w:p>
            <w:r>
              <w:rPr>
                <w:rFonts w:ascii="Noto Sans" w:hAnsi="Noto Sans"/>
                <w:b/>
                <w:color w:val="FFFFFF"/>
                <w:sz w:val="16"/>
              </w:rPr>
              <w:t>Tokens</w:t>
            </w:r>
          </w:p>
        </w:tc>
        <w:tc>
          <w:tcPr>
            <w:tcW w:type="dxa" w:w="1701"/>
            <w:shd w:fill="7D9A82"/>
            <w:tcMar>
              <w:top w:w="70" w:type="dxa"/>
              <w:start w:w="100" w:type="dxa"/>
              <w:bottom w:w="70" w:type="dxa"/>
              <w:end w:w="100" w:type="dxa"/>
            </w:tcMar>
          </w:tcPr>
          <w:p>
            <w:r>
              <w:rPr>
                <w:rFonts w:ascii="Noto Sans" w:hAnsi="Noto Sans"/>
                <w:b/>
                <w:color w:val="FFFFFF"/>
                <w:sz w:val="16"/>
              </w:rPr>
              <w:t>Origen</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consistency_001</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La constancia no hace ruido, pero deja huella.</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consistency_002</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Cada vez que vuelves, fortaleces el camino.</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consistency_003</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Lo sostenible siempre vale más que lo perfecto.</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consistency_004</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Un día bien cuidado puede cambiar la dirección de una semana.</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consistency_005</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Seguir apareciendo también es una forma de valentía.</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consistency_006</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La repetición convierte lo difícil en familiar.</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consistency_007</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Tu ritmo no necesita parecerse al de nadie.</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consistency_008</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La continuidad se construye con decisiones pequeñas.</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consistency_009</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No subestimes el poder de cumplir contigo una vez más.</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consistency_010</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La confianza propia nace de las promesas que sí mantienes.</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consistency_011</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Cada paso repetido abre un camino más claro.</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consistency_012</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La constancia crece mejor sin castigos.</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consistency_013</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Volver cuenta tanto como no haberse detenido.</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consistency_014</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Lo que repites con cuidado termina formando parte de ti.</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consistency_015</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La disciplina amable también transforma.</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consistency_016</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No necesitas intensidad todos los días; necesitas una dirección.</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consistency_017</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Las grandes mejoras suelen llegar vestidas de rutina.</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consistency_018</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Hoy has reforzado algo que mañana será más natural.</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consistency_019</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Un paso pequeño sigue siendo movimiento.</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consistency_020</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La paciencia permite que el progreso eche raíces.</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consistency_021</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Mantener el rumbo importa más que avanzar deprisa.</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consistency_022</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La constancia es elegir de nuevo, incluso sin emoción.</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consistency_023</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Cada repetición reduce la distancia entre intención e identidad.</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consistency_024</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No todo avance se nota al instante.</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consistency_025</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Los resultados tardan; la identidad se practica desde hoy.</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consistency_026</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Tu sistema diario puede llevarte donde la motivación no llega.</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consistency_027</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Lo que hoy requiere atención mañana puede sentirse natural.</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consistency_028</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Avanzar despacio también protege lo que estás construyendo.</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consistency_029</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La regularidad da fuerza a los días normales.</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consistency_030</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Una buena dirección compensa muchos pasos lentos.</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consistency_031</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La constancia se reconoce mirando atrás.</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consistency_032</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Repetir con intención es una forma de aprenderte.</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consistency_033</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Cada día no tiene que ser extraordinario para ser valioso.</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consistency_034</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Lo importante no es hacerlo enorme, sino hacerlo posible.</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consistency_035</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Tu progreso vive en lo que eliges repetir.</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consistency_036</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La estabilidad se construye antes de sentirse.</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consistency_037</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Cumplir en pequeño entrena la confianza en grande.</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consistency_038</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La mejora duradera rara vez necesita prisa.</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consistency_039</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Un buen hábito es una ayuda, no una deuda.</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consistency_040</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La consistencia también incluye saber adaptar el ritmo.</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consistency_041</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Hacer menos y sostenerlo puede llevarte más lejos.</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consistency_042</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El camino se vuelve más tuyo cada vez que lo recorres.</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consistency_043</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La constancia no exige días idénticos.</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consistency_044</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Seguir no siempre significa apretar más.</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consistency_045</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Cuidar la frecuencia también es cuidar tu energía.</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consistency_046</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La repetición consciente convierte acciones en cimientos.</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consistency_047</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Tu avance se acumula aunque hoy no puedas verlo.</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consistency_048</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Lo que sostienes con calma gana profundidad.</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consistency_049</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La disciplina funciona mejor cuando cabe en tu vida.</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consistency_050</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Una decisión repetida puede cambiar una historia.</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consistency_051</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Los días sencillos también construyen resultados.</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consistency_052</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Hoy has alimentado la versión de ti que quieres conservar.</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consistency_053</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La constancia transforma sin pedir protagonismo.</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consistency_054</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El progreso real suele parecer normal mientras ocurre.</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consistency_055</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Cada regreso evita que un tropiezo se convierta en abandono.</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consistency_056</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Tu fuerza también está en saber continuar con suavidad.</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consistency_057</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Los hábitos crecen cuando encuentran espacio, no presión.</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consistency_058</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Lo que haces a menudo pesa más que lo que haces de vez en cuando.</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consistency_059</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La repetición da estabilidad a tus buenas intenciones.</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consistency_060</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Una cadena fuerte se forma enlace a enlace.</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consistency_061</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No necesitas recuperar el tiempo; solo retomar la dirección.</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consistency_062</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La constancia acepta pausas, pero recuerda el camino.</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consistency_063</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El progreso se protege mejor con expectativas humanas.</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consistency_064</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Cada día sostenido hace más fácil confiar en el siguiente.</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consistency_065</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Una acción pequeña puede ser una señal poderosa para ti.</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consistency_066</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El hábito se consolida cuando deja de ser una batalla diaria.</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consistency_067</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La regularidad convierte el esfuerzo en estructura.</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consistency_068</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Avanzar sin agotarte también es avanzar bien.</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consistency_069</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La paciencia es parte del entrenamiento.</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consistency_070</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La continuidad no se rompe por un día difícil.</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consistency_071</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Tu sistema debe apoyarte también cuando baja la motivación.</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consistency_072</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Una base tranquila puede sostener cambios profundos.</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consistency_073</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El compromiso más útil es el que puedes renovar mañana.</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consistency_074</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Cada día suma contexto, experiencia y confianza.</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consistency_075</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La constancia no busca impresionar; busca permanecer.</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consistency_076</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Tu ritmo estable puede vencer a muchos impulsos breves.</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consistency_077</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Hoy has hecho más fácil volver a hacerlo.</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consistency_078</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Lo repetido con sentido termina dejando identidad.</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consistency_079</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Mantener una práctica es también aprender a cuidarla.</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consistency_080</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Los pequeños cumplimientos reducen la distancia con tus metas.</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consistency_081</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Ser constante no significa ser inflexible.</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consistency_082</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Una rutina sana se adapta sin perder su intención.</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consistency_083</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La continuidad se mide en meses, no en momentos aislados.</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consistency_084</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Lo que sostienes termina sosteniéndote.</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consistency_085</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La práctica diaria afina incluso lo que no puedes medir.</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consistency_086</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Cada decisión coherente refuerza la siguiente.</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consistency_087</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Un día completo no define todo, pero sí añade una pieza.</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consistency_088</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La constancia convierte el deseo en evidencia.</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consistency_089</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Lo que hoy eliges repetir puede facilitarte el futuro.</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consistency_090</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La disciplina no tiene que doler para funcionar.</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consistency_091</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Tu progreso necesita espacio para ser lento.</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consistency_092</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La mejor cadena es la que no te encadena.</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consistency_093</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La continuidad nace de volver a empezar las veces necesarias.</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consistency_094</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Los días imperfectos también pueden mantener una dirección.</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consistency_095</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La repetición amable es una inversión en tu bienestar.</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consistency_096</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Cada acción coherente vota por la persona que quieres ser.</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consistency_097</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No midas solo la velocidad; mira cuánto has sostenido.</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consistency_098</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La constancia crece cuando el plan respeta tu realidad.</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consistency_099</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Mantenerte presente vale más que exigirte impecabilidad.</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consistency_100</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Lo construido poco a poco suele resistir mejor.</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bl>
    <w:p>
      <w:pPr>
        <w:pStyle w:val="Heading1"/>
      </w:pPr>
      <w:r>
        <w:t>19. Catálogo C · 150 frases motivacionales</w:t>
      </w:r>
    </w:p>
    <w:p>
      <w:pPr>
        <w:spacing w:before="0" w:after="80" w:line="269" w:lineRule="auto"/>
      </w:pPr>
      <w:r>
        <w:rPr>
          <w:rFonts w:ascii="Noto Sans" w:hAnsi="Noto Sans"/>
          <w:color w:val="2F2A25"/>
          <w:sz w:val="20"/>
        </w:rPr>
        <w:t>Frases de motivación general, autocuidado y energía. Las últimas doce son citas, proverbios o refranes conocidos y deben conservar su fuente en cada traducción.</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trPr>
        <w:tc>
          <w:tcPr>
            <w:tcW w:type="dxa" w:w="1361"/>
            <w:shd w:fill="7D9A82"/>
            <w:tcMar>
              <w:top w:w="70" w:type="dxa"/>
              <w:start w:w="100" w:type="dxa"/>
              <w:bottom w:w="70" w:type="dxa"/>
              <w:end w:w="100" w:type="dxa"/>
            </w:tcMar>
          </w:tcPr>
          <w:p>
            <w:r>
              <w:rPr>
                <w:rFonts w:ascii="Noto Sans" w:hAnsi="Noto Sans"/>
                <w:b/>
                <w:color w:val="FFFFFF"/>
                <w:sz w:val="16"/>
              </w:rPr>
              <w:t>ID</w:t>
            </w:r>
          </w:p>
        </w:tc>
        <w:tc>
          <w:tcPr>
            <w:tcW w:type="dxa" w:w="6236"/>
            <w:shd w:fill="7D9A82"/>
            <w:tcMar>
              <w:top w:w="70" w:type="dxa"/>
              <w:start w:w="100" w:type="dxa"/>
              <w:bottom w:w="70" w:type="dxa"/>
              <w:end w:w="100" w:type="dxa"/>
            </w:tcMar>
          </w:tcPr>
          <w:p>
            <w:r>
              <w:rPr>
                <w:rFonts w:ascii="Noto Sans" w:hAnsi="Noto Sans"/>
                <w:b/>
                <w:color w:val="FFFFFF"/>
                <w:sz w:val="16"/>
              </w:rPr>
              <w:t>Frase base (es-ES)</w:t>
            </w:r>
          </w:p>
        </w:tc>
        <w:tc>
          <w:tcPr>
            <w:tcW w:type="dxa" w:w="1701"/>
            <w:shd w:fill="7D9A82"/>
            <w:tcMar>
              <w:top w:w="70" w:type="dxa"/>
              <w:start w:w="100" w:type="dxa"/>
              <w:bottom w:w="70" w:type="dxa"/>
              <w:end w:w="100" w:type="dxa"/>
            </w:tcMar>
          </w:tcPr>
          <w:p>
            <w:r>
              <w:rPr>
                <w:rFonts w:ascii="Noto Sans" w:hAnsi="Noto Sans"/>
                <w:b/>
                <w:color w:val="FFFFFF"/>
                <w:sz w:val="16"/>
              </w:rPr>
              <w:t>Tokens</w:t>
            </w:r>
          </w:p>
        </w:tc>
        <w:tc>
          <w:tcPr>
            <w:tcW w:type="dxa" w:w="1701"/>
            <w:shd w:fill="7D9A82"/>
            <w:tcMar>
              <w:top w:w="70" w:type="dxa"/>
              <w:start w:w="100" w:type="dxa"/>
              <w:bottom w:w="70" w:type="dxa"/>
              <w:end w:w="100" w:type="dxa"/>
            </w:tcMar>
          </w:tcPr>
          <w:p>
            <w:r>
              <w:rPr>
                <w:rFonts w:ascii="Noto Sans" w:hAnsi="Noto Sans"/>
                <w:b/>
                <w:color w:val="FFFFFF"/>
                <w:sz w:val="16"/>
              </w:rPr>
              <w:t>Origen</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motivation_001</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Hoy también puede ser un buen punto de partida.</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motivation_002</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Lo que viene no está escrito; todavía puedes influir en ello.</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motivation_003</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Tu energía merece una dirección que te haga bien.</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motivation_004</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Hay más posibilidades delante de ti de las que ves ahora.</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motivation_005</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Confía en la parte de ti que decidió intentarlo.</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motivation_006</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No necesitas tenerlo todo claro para dar el siguiente paso.</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motivation_007</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Haz espacio para reconocer lo que sí estás logrando.</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motivation_008</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Tu esfuerzo cuenta incluso cuando nadie lo ve.</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motivation_009</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Hoy puedes estar orgulloso sin tener que demostrar nada.</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motivation_010</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Lo que haces por ti también transforma tu entorno.</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motivation_011</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Permítete avanzar sin pedir permiso a la duda.</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motivation_012</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Tu historia todavía tiene muchas páginas abiertas.</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motivation_013</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El próximo paso no tiene que ser grande; solo honesto.</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motivation_014</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Tienes derecho a crecer a tu propio ritmo.</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motivation_015</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Descansar después de avanzar también forma parte del camino.</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motivation_016</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Tu capacidad no desaparece en los días difíciles.</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motivation_017</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A veces, la victoria es terminar el día en paz contigo.</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motivation_018</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No olvides mirar cuánto has cambiado ya.</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motivation_019</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La versión de ti que buscas también se está acercando.</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motivation_020</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Puedes sentir miedo y seguir avanzando.</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motivation_021</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Tu mejor momento no tiene por qué haber pasado.</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motivation_022</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Haz que la esperanza tenga hoy una acción concreta.</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motivation_023</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Eres más que cualquier día complicado.</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motivation_024</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Tu futuro agradecerá la atención que te das hoy.</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motivation_025</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No te hace falta una señal perfecta para continuar.</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motivation_026</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Tu forma de intentarlo también merece respeto.</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motivation_027</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Hay fuerza en elegirte incluso cuando cuesta.</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motivation_028</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No minimices el valor de haber llegado hasta aquí.</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motivation_029</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Puedes cambiar de dirección sin haber perdido el camino.</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motivation_030</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El día de hoy también puede dejarte algo bueno.</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motivation_031</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Tu voz interior también puede aprender a cuidarte.</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motivation_032</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Lo posible empieza cuando dejas espacio para probar.</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motivation_033</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No necesitas correr para acercarte a lo que importa.</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motivation_034</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Agradece tu esfuerzo antes de exigir el siguiente.</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motivation_035</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Dentro de ti ya existe la capacidad de empezar otra vez.</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motivation_036</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Hazlo por la tranquilidad de saber que lo intentaste.</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motivation_037</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Tu camino puede ser distinto y seguir siendo válido.</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motivation_038</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Hay días para conquistar y días para conservar fuerzas.</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motivation_039</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Una decisión valiente puede ser simplemente no rendirte hoy.</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motivation_040</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Tu progreso no tiene que ser visible para ser real.</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motivation_041</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No dejes que una duda momentánea decida tu dirección.</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motivation_042</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Lo que cuidas hoy puede sostenerte mañana.</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motivation_043</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Tú también mereces beneficiarte de tu esfuerzo.</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motivation_044</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Sigue construyendo una vida en la que puedas respirar.</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motivation_045</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La calma también puede ser una forma de poder.</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motivation_046</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Tu siguiente capítulo no necesita repetir el anterior.</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motivation_047</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No estás llegando tarde a tu propia vida.</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motivation_048</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A veces avanzar consiste en soltar lo que ya pesa demasiado.</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motivation_049</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Haz sitio para la persona que estás llegando a ser.</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motivation_050</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La confianza crece cuando actúas a pesar de la incertidumbre.</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motivation_051</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Hoy has hecho algo que tu yo de antes quizá veía difícil.</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motivation_052</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Tu valor no disminuye cuando necesitas una pausa.</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motivation_053</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La dirección correcta puede sentirse lenta al principio.</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motivation_054</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No todo tiene que resolverse hoy para que hoy haya valido.</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motivation_055</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La vida también cambia con elecciones discretas.</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motivation_056</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Puedes ser amable contigo y seguir siendo ambicioso.</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motivation_057</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No renuncies a una posibilidad solo porque todavía no la dominas.</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motivation_058</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Tu esfuerzo merece continuidad, no castigo.</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motivation_059</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La incomodidad de crecer no dura para siempre.</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motivation_060</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Cuando te tratas mejor, también decides mejor.</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motivation_061</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No hace falta sentirte invencible para actuar con valentía.</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motivation_062</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Tu camino no pierde valor porque tenga curvas.</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motivation_063</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Cada etapa te enseña una forma distinta de avanzar.</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motivation_064</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Lo que hoy parece lejano puede empezar con una sola elección.</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motivation_065</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Tienes permiso para celebrar antes de llegar a la meta final.</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motivation_066</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El orgullo sano también alimenta el próximo paso.</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motivation_067</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No conviertas tus metas en una razón para dejar de cuidarte.</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motivation_068</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Tu vida mejora cuando tus decisiones también te incluyen.</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motivation_069</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La motivación puede empezar después de la acción.</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motivation_070</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No esperes a sentirte listo para darte una oportunidad.</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motivation_071</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Tu intención merece una oportunidad real.</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motivation_072</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Hoy puedes cerrar el día sabiendo que aportaste algo bueno.</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motivation_073</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Una mente cansada también merece palabras amables.</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motivation_074</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No dejes que la comparación borre tu propio recorrido.</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motivation_075</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Lo que te cuesta también puede estar fortaleciéndote.</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motivation_076</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Tu forma de avanzar puede evolucionar contigo.</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motivation_077</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No estás obligado a ser la misma persona que ayer.</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motivation_078</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Hay decisiones pequeñas que cambian la forma de verte.</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motivation_079</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Puedes elegir una vida más tuya, paso a paso.</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motivation_080</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Tu bienestar no es una recompensa; es parte del camino.</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motivation_081</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Que el miedo tenga voz no significa que tenga el mando.</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motivation_082</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Tu esfuerzo de hoy puede abrirte opciones mañana.</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motivation_083</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No necesitas una versión perfecta de ti para empezar a cuidarte.</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motivation_084</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Lo que haces con intención tiene una fuerza especial.</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motivation_085</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Deja que tus avances también ocupen espacio en tu memoria.</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motivation_086</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Puedes seguir queriendo más y valorar lo que ya tienes.</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motivation_087</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Una pausa consciente puede devolverte dirección.</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motivation_088</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No todo lo valioso produce resultados inmediatos.</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motivation_089</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Tu presente también merece atención, no solo tus metas.</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motivation_090</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Hay algo poderoso en decidir continuar con calma.</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motivation_091</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No permitas que un mal momento defina todo el día.</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motivation_092</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Puedes aprender sin hablarte con dureza.</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motivation_093</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Tu capacidad crece cada vez que atraviesas algo nuevo.</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motivation_094</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Haz que tu siguiente decisión esté a favor de ti.</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motivation_095</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No necesitas ganar todos los días para construir una buena vida.</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motivation_096</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Tu energía es limitada; úsala en algo que te acerque a ti.</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motivation_097</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A veces el cambio empieza al dejar de posponer tu bienestar.</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motivation_098</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Todavía puedes sorprenderte con lo que eres capaz de hacer.</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motivation_099</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Tu vida no necesita parecer perfecta para sentirse significativa.</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motivation_100</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Elige una razón que te ayude a volver mañana.</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motivation_101</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No estás empezando de cero; empiezas con experiencia.</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motivation_102</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Tu perspectiva puede cambiar antes que tus circunstancias.</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motivation_103</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Hay fuerza en reconocer que hoy lo hiciste bien.</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motivation_104</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No todo reto exige más fuerza; algunos piden más paciencia.</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motivation_105</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Tu siguiente oportunidad puede nacer de lo que aprendiste hoy.</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motivation_106</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Atrévete a construir algo que también te cuide.</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motivation_107</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No confundas ir despacio con estar detenido.</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motivation_108</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La forma en que te acompañas importa tanto como la meta.</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motivation_109</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Hoy puedes elegir avanzar sin pelearte contigo.</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motivation_110</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Tu potencial también necesita descanso para desplegarse.</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motivation_111</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El cambio real suele empezar de manera discreta.</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motivation_112</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No dejes para después el reconocimiento que mereces hoy.</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motivation_113</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Tu camino se aclara mientras lo recorres.</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motivation_114</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La valentía también puede hablar en voz baja.</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motivation_115</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Haz algo hoy que te ayude a confiar en mañana.</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motivation_116</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Tu vida puede hacerse más ligera sin hacerse más pequeña.</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motivation_117</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No necesitas justificar cada paso que das por ti.</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motivation_118</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La esperanza se fortalece cuando la conviertes en movimiento.</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motivation_119</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Puedes transformar presión en una dirección más amable.</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motivation_120</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Tu mejor respuesta a la duda puede ser seguir probando.</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motivation_121</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No te exijas florecer en todas las estaciones.</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motivation_122</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Hay progreso en aprender cuándo insistir y cuándo ajustar.</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motivation_123</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Tu esfuerzo no necesita aplausos para tener valor.</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motivation_124</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Hoy también has acumulado experiencia para lo que viene.</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motivation_125</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No temas empezar pequeño; teme no darte la oportunidad.</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motivation_126</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La energía que inviertes en ti nunca es completamente perdida.</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motivation_127</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Puedes reconocer el cansancio sin renunciar a tus sueños.</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motivation_128</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Lo que hoy eliges creer sobre ti puede cambiar tus próximos pasos.</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motivation_129</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No tienes que resolver tu vida; solo cuidar la siguiente decisión.</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motivation_130</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Tu avance puede ser silencioso y aun así profundo.</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motivation_131</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Hay días que no cambian todo, pero cambian algo importante.</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motivation_132</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Permítete sentir satisfacción por el camino recorrido.</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motivation_133</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No esperes a la meta para tratarte como alguien valioso.</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motivation_134</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La determinación funciona mejor cuando también escucha.</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motivation_135</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Tu próximo intento llegará con más experiencia que el anterior.</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motivation_136</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Lo que estás construyendo merece tiempo para madurar.</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motivation_137</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No abandones una buena dirección por una jornada difícil.</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motivation_138</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Sigue: quizá estás más cerca de lo que ahora puedes medir.</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Original Rutio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motivation_139</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Quien la sigue, la consigue.</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Refrán popular</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motivation_140</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Poco a poco se llega lejos.</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Proverbio tradicional</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motivation_141</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La práctica hace al maestro.</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Refrán popular</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motivation_142</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La fortuna favorece a los audaces.</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Proverbio latino</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motivation_143</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Después de la tormenta llega la calma.</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Refrán popular</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motivation_144</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Mientras hay vida, hay esperanza.</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Refrán popular</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motivation_145</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El que persevera, alcanza.</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Refrán popular</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motivation_146</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No hay mal que por bien no venga.</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Refrán popular</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motivation_147</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La unión hace la fuerza.</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Refrán popular</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motivation_148</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Más vale paso que dure que trote que canse.</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Refrán popular</w:t>
            </w:r>
          </w:p>
        </w:tc>
      </w:tr>
      <w:tr>
        <w:trPr>
          <w:cantSplit/>
        </w:trPr>
        <w:tc>
          <w:tcPr>
            <w:tcW w:type="dxa" w:w="1361"/>
            <w:tcMar>
              <w:top w:w="55" w:type="dxa"/>
              <w:start w:w="75" w:type="dxa"/>
              <w:bottom w:w="55" w:type="dxa"/>
              <w:end w:w="75" w:type="dxa"/>
            </w:tcMar>
          </w:tcPr>
          <w:p>
            <w:pPr>
              <w:spacing w:after="0" w:line="240" w:lineRule="auto"/>
            </w:pPr>
            <w:r>
              <w:rPr>
                <w:rFonts w:ascii="Noto Sans" w:hAnsi="Noto Sans"/>
                <w:color w:val="2F2A25"/>
                <w:sz w:val="15"/>
              </w:rPr>
              <w:t>motivation_149</w:t>
            </w:r>
          </w:p>
        </w:tc>
        <w:tc>
          <w:tcPr>
            <w:tcW w:type="dxa" w:w="6236"/>
            <w:tcMar>
              <w:top w:w="55" w:type="dxa"/>
              <w:start w:w="75" w:type="dxa"/>
              <w:bottom w:w="55" w:type="dxa"/>
              <w:end w:w="75" w:type="dxa"/>
            </w:tcMar>
          </w:tcPr>
          <w:p>
            <w:pPr>
              <w:spacing w:after="0" w:line="240" w:lineRule="auto"/>
            </w:pPr>
            <w:r>
              <w:rPr>
                <w:rFonts w:ascii="Noto Sans" w:hAnsi="Noto Sans"/>
                <w:color w:val="2F2A25"/>
                <w:sz w:val="16"/>
              </w:rPr>
              <w:t>Caminante, no hay camino, se hace camino al andar.</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tcPr>
          <w:p>
            <w:pPr>
              <w:spacing w:after="0" w:line="240" w:lineRule="auto"/>
            </w:pPr>
            <w:r>
              <w:rPr>
                <w:rFonts w:ascii="Noto Sans" w:hAnsi="Noto Sans"/>
                <w:color w:val="2F2A25"/>
                <w:sz w:val="15"/>
              </w:rPr>
              <w:t>Antonio Machado</w:t>
            </w:r>
          </w:p>
        </w:tc>
      </w:tr>
      <w:tr>
        <w:trPr>
          <w:cantSplit/>
        </w:trPr>
        <w:tc>
          <w:tcPr>
            <w:tcW w:type="dxa" w:w="1361"/>
            <w:tcMar>
              <w:top w:w="55" w:type="dxa"/>
              <w:start w:w="75" w:type="dxa"/>
              <w:bottom w:w="55" w:type="dxa"/>
              <w:end w:w="75" w:type="dxa"/>
            </w:tcMar>
            <w:shd w:fill="EDF3EE"/>
          </w:tcPr>
          <w:p>
            <w:pPr>
              <w:spacing w:after="0" w:line="240" w:lineRule="auto"/>
            </w:pPr>
            <w:r>
              <w:rPr>
                <w:rFonts w:ascii="Noto Sans" w:hAnsi="Noto Sans"/>
                <w:color w:val="2F2A25"/>
                <w:sz w:val="15"/>
              </w:rPr>
              <w:t>motivation_150</w:t>
            </w:r>
          </w:p>
        </w:tc>
        <w:tc>
          <w:tcPr>
            <w:tcW w:type="dxa" w:w="6236"/>
            <w:tcMar>
              <w:top w:w="55" w:type="dxa"/>
              <w:start w:w="75" w:type="dxa"/>
              <w:bottom w:w="55" w:type="dxa"/>
              <w:end w:w="75" w:type="dxa"/>
            </w:tcMar>
            <w:shd w:fill="EDF3EE"/>
          </w:tcPr>
          <w:p>
            <w:pPr>
              <w:spacing w:after="0" w:line="240" w:lineRule="auto"/>
            </w:pPr>
            <w:r>
              <w:rPr>
                <w:rFonts w:ascii="Noto Sans" w:hAnsi="Noto Sans"/>
                <w:color w:val="2F2A25"/>
                <w:sz w:val="16"/>
              </w:rPr>
              <w:t>Conócete a ti mismo.</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w:t>
            </w:r>
          </w:p>
        </w:tc>
        <w:tc>
          <w:tcPr>
            <w:tcW w:type="dxa" w:w="1701"/>
            <w:tcMar>
              <w:top w:w="55" w:type="dxa"/>
              <w:start w:w="75" w:type="dxa"/>
              <w:bottom w:w="55" w:type="dxa"/>
              <w:end w:w="75" w:type="dxa"/>
            </w:tcMar>
            <w:shd w:fill="EDF3EE"/>
          </w:tcPr>
          <w:p>
            <w:pPr>
              <w:spacing w:after="0" w:line="240" w:lineRule="auto"/>
            </w:pPr>
            <w:r>
              <w:rPr>
                <w:rFonts w:ascii="Noto Sans" w:hAnsi="Noto Sans"/>
                <w:color w:val="2F2A25"/>
                <w:sz w:val="15"/>
              </w:rPr>
              <w:t>Máxima délfica</w:t>
            </w:r>
          </w:p>
        </w:tc>
      </w:tr>
    </w:tbl>
    <w:p>
      <w:pPr>
        <w:pStyle w:val="Heading1"/>
      </w:pPr>
      <w:r>
        <w:t>20. Fallback empaquetado recomendado</w:t>
      </w:r>
    </w:p>
    <w:p>
      <w:pPr>
        <w:spacing w:before="0" w:after="80" w:line="269" w:lineRule="auto"/>
      </w:pPr>
      <w:r>
        <w:rPr>
          <w:rFonts w:ascii="Noto Sans" w:hAnsi="Noto Sans"/>
          <w:color w:val="2F2A25"/>
          <w:sz w:val="20"/>
        </w:rPr>
        <w:t>El fallback no necesita contener las 300 frases. Un conjunto de 12 a 20 entradas por idioma permite cubrir primer arranque y fallos remotos sin aumentar demasiado el bundle. Propuesta inicial es-ES:</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shd w:fill="C8A77A"/>
            <w:tcMar>
              <w:top w:w="80" w:type="dxa"/>
              <w:start w:w="100" w:type="dxa"/>
              <w:bottom w:w="80" w:type="dxa"/>
              <w:end w:w="100" w:type="dxa"/>
            </w:tcMar>
          </w:tcPr>
          <w:p>
            <w:pPr>
              <w:jc w:val="left"/>
            </w:pPr>
            <w:r>
              <w:rPr>
                <w:rFonts w:ascii="Noto Sans" w:hAnsi="Noto Sans"/>
                <w:b/>
                <w:color w:val="FFFFFF"/>
                <w:sz w:val="17"/>
              </w:rPr>
              <w:t>ID</w:t>
            </w:r>
          </w:p>
        </w:tc>
        <w:tc>
          <w:tcPr>
            <w:tcW w:type="dxa" w:w="5100"/>
            <w:shd w:fill="C8A77A"/>
            <w:tcMar>
              <w:top w:w="80" w:type="dxa"/>
              <w:start w:w="100" w:type="dxa"/>
              <w:bottom w:w="80" w:type="dxa"/>
              <w:end w:w="100" w:type="dxa"/>
            </w:tcMar>
          </w:tcPr>
          <w:p>
            <w:pPr>
              <w:jc w:val="left"/>
            </w:pPr>
            <w:r>
              <w:rPr>
                <w:rFonts w:ascii="Noto Sans" w:hAnsi="Noto Sans"/>
                <w:b/>
                <w:color w:val="FFFFFF"/>
                <w:sz w:val="17"/>
              </w:rPr>
              <w:t>Texto</w:t>
            </w:r>
          </w:p>
        </w:tc>
      </w:tr>
      <w:tr>
        <w:trPr>
          <w:cantSplit/>
        </w:trPr>
        <w:tc>
          <w:tcPr>
            <w:tcW w:type="dxa" w:w="5100"/>
            <w:tcMar>
              <w:top w:w="80" w:type="dxa"/>
              <w:start w:w="100" w:type="dxa"/>
              <w:bottom w:w="80" w:type="dxa"/>
              <w:end w:w="100" w:type="dxa"/>
            </w:tcMar>
            <w:shd w:fill="F5EFE7"/>
          </w:tcPr>
          <w:p>
            <w:pPr>
              <w:spacing w:after="0" w:line="240" w:lineRule="auto"/>
            </w:pPr>
            <w:r>
              <w:rPr>
                <w:rFonts w:ascii="Noto Sans" w:hAnsi="Noto Sans"/>
                <w:color w:val="2F2A25"/>
                <w:sz w:val="16"/>
              </w:rPr>
              <w:t>motivation_001</w:t>
            </w:r>
          </w:p>
        </w:tc>
        <w:tc>
          <w:tcPr>
            <w:tcW w:type="dxa" w:w="5100"/>
            <w:tcMar>
              <w:top w:w="80" w:type="dxa"/>
              <w:start w:w="100" w:type="dxa"/>
              <w:bottom w:w="80" w:type="dxa"/>
              <w:end w:w="100" w:type="dxa"/>
            </w:tcMar>
            <w:shd w:fill="F5EFE7"/>
          </w:tcPr>
          <w:p>
            <w:pPr>
              <w:spacing w:after="0" w:line="240" w:lineRule="auto"/>
            </w:pPr>
            <w:r>
              <w:rPr>
                <w:rFonts w:ascii="Noto Sans" w:hAnsi="Noto Sans"/>
                <w:color w:val="2F2A25"/>
                <w:sz w:val="16"/>
              </w:rPr>
              <w:t>Hoy también puede ser un buen punto de partida.</w:t>
            </w:r>
          </w:p>
        </w:tc>
      </w:tr>
      <w:tr>
        <w:trPr>
          <w:cantSplit/>
        </w:trPr>
        <w:tc>
          <w:tcPr>
            <w:tcW w:type="dxa" w:w="5100"/>
            <w:tcMar>
              <w:top w:w="80" w:type="dxa"/>
              <w:start w:w="100" w:type="dxa"/>
              <w:bottom w:w="80" w:type="dxa"/>
              <w:end w:w="100" w:type="dxa"/>
            </w:tcMar>
          </w:tcPr>
          <w:p>
            <w:pPr>
              <w:spacing w:after="0" w:line="240" w:lineRule="auto"/>
            </w:pPr>
            <w:r>
              <w:rPr>
                <w:rFonts w:ascii="Noto Sans" w:hAnsi="Noto Sans"/>
                <w:color w:val="2F2A25"/>
                <w:sz w:val="16"/>
              </w:rPr>
              <w:t>motivation_008</w:t>
            </w:r>
          </w:p>
        </w:tc>
        <w:tc>
          <w:tcPr>
            <w:tcW w:type="dxa" w:w="5100"/>
            <w:tcMar>
              <w:top w:w="80" w:type="dxa"/>
              <w:start w:w="100" w:type="dxa"/>
              <w:bottom w:w="80" w:type="dxa"/>
              <w:end w:w="100" w:type="dxa"/>
            </w:tcMar>
          </w:tcPr>
          <w:p>
            <w:pPr>
              <w:spacing w:after="0" w:line="240" w:lineRule="auto"/>
            </w:pPr>
            <w:r>
              <w:rPr>
                <w:rFonts w:ascii="Noto Sans" w:hAnsi="Noto Sans"/>
                <w:color w:val="2F2A25"/>
                <w:sz w:val="16"/>
              </w:rPr>
              <w:t>Tu esfuerzo cuenta incluso cuando nadie lo ve.</w:t>
            </w:r>
          </w:p>
        </w:tc>
      </w:tr>
      <w:tr>
        <w:trPr>
          <w:cantSplit/>
        </w:trPr>
        <w:tc>
          <w:tcPr>
            <w:tcW w:type="dxa" w:w="5100"/>
            <w:tcMar>
              <w:top w:w="80" w:type="dxa"/>
              <w:start w:w="100" w:type="dxa"/>
              <w:bottom w:w="80" w:type="dxa"/>
              <w:end w:w="100" w:type="dxa"/>
            </w:tcMar>
            <w:shd w:fill="F5EFE7"/>
          </w:tcPr>
          <w:p>
            <w:pPr>
              <w:spacing w:after="0" w:line="240" w:lineRule="auto"/>
            </w:pPr>
            <w:r>
              <w:rPr>
                <w:rFonts w:ascii="Noto Sans" w:hAnsi="Noto Sans"/>
                <w:color w:val="2F2A25"/>
                <w:sz w:val="16"/>
              </w:rPr>
              <w:t>motivation_015</w:t>
            </w:r>
          </w:p>
        </w:tc>
        <w:tc>
          <w:tcPr>
            <w:tcW w:type="dxa" w:w="5100"/>
            <w:tcMar>
              <w:top w:w="80" w:type="dxa"/>
              <w:start w:w="100" w:type="dxa"/>
              <w:bottom w:w="80" w:type="dxa"/>
              <w:end w:w="100" w:type="dxa"/>
            </w:tcMar>
            <w:shd w:fill="F5EFE7"/>
          </w:tcPr>
          <w:p>
            <w:pPr>
              <w:spacing w:after="0" w:line="240" w:lineRule="auto"/>
            </w:pPr>
            <w:r>
              <w:rPr>
                <w:rFonts w:ascii="Noto Sans" w:hAnsi="Noto Sans"/>
                <w:color w:val="2F2A25"/>
                <w:sz w:val="16"/>
              </w:rPr>
              <w:t>Descansar después de avanzar también forma parte del camino.</w:t>
            </w:r>
          </w:p>
        </w:tc>
      </w:tr>
      <w:tr>
        <w:trPr>
          <w:cantSplit/>
        </w:trPr>
        <w:tc>
          <w:tcPr>
            <w:tcW w:type="dxa" w:w="5100"/>
            <w:tcMar>
              <w:top w:w="80" w:type="dxa"/>
              <w:start w:w="100" w:type="dxa"/>
              <w:bottom w:w="80" w:type="dxa"/>
              <w:end w:w="100" w:type="dxa"/>
            </w:tcMar>
          </w:tcPr>
          <w:p>
            <w:pPr>
              <w:spacing w:after="0" w:line="240" w:lineRule="auto"/>
            </w:pPr>
            <w:r>
              <w:rPr>
                <w:rFonts w:ascii="Noto Sans" w:hAnsi="Noto Sans"/>
                <w:color w:val="2F2A25"/>
                <w:sz w:val="16"/>
              </w:rPr>
              <w:t>motivation_029</w:t>
            </w:r>
          </w:p>
        </w:tc>
        <w:tc>
          <w:tcPr>
            <w:tcW w:type="dxa" w:w="5100"/>
            <w:tcMar>
              <w:top w:w="80" w:type="dxa"/>
              <w:start w:w="100" w:type="dxa"/>
              <w:bottom w:w="80" w:type="dxa"/>
              <w:end w:w="100" w:type="dxa"/>
            </w:tcMar>
          </w:tcPr>
          <w:p>
            <w:pPr>
              <w:spacing w:after="0" w:line="240" w:lineRule="auto"/>
            </w:pPr>
            <w:r>
              <w:rPr>
                <w:rFonts w:ascii="Noto Sans" w:hAnsi="Noto Sans"/>
                <w:color w:val="2F2A25"/>
                <w:sz w:val="16"/>
              </w:rPr>
              <w:t>Puedes cambiar de dirección sin haber perdido el camino.</w:t>
            </w:r>
          </w:p>
        </w:tc>
      </w:tr>
      <w:tr>
        <w:trPr>
          <w:cantSplit/>
        </w:trPr>
        <w:tc>
          <w:tcPr>
            <w:tcW w:type="dxa" w:w="5100"/>
            <w:tcMar>
              <w:top w:w="80" w:type="dxa"/>
              <w:start w:w="100" w:type="dxa"/>
              <w:bottom w:w="80" w:type="dxa"/>
              <w:end w:w="100" w:type="dxa"/>
            </w:tcMar>
            <w:shd w:fill="F5EFE7"/>
          </w:tcPr>
          <w:p>
            <w:pPr>
              <w:spacing w:after="0" w:line="240" w:lineRule="auto"/>
            </w:pPr>
            <w:r>
              <w:rPr>
                <w:rFonts w:ascii="Noto Sans" w:hAnsi="Noto Sans"/>
                <w:color w:val="2F2A25"/>
                <w:sz w:val="16"/>
              </w:rPr>
              <w:t>motivation_045</w:t>
            </w:r>
          </w:p>
        </w:tc>
        <w:tc>
          <w:tcPr>
            <w:tcW w:type="dxa" w:w="5100"/>
            <w:tcMar>
              <w:top w:w="80" w:type="dxa"/>
              <w:start w:w="100" w:type="dxa"/>
              <w:bottom w:w="80" w:type="dxa"/>
              <w:end w:w="100" w:type="dxa"/>
            </w:tcMar>
            <w:shd w:fill="F5EFE7"/>
          </w:tcPr>
          <w:p>
            <w:pPr>
              <w:spacing w:after="0" w:line="240" w:lineRule="auto"/>
            </w:pPr>
            <w:r>
              <w:rPr>
                <w:rFonts w:ascii="Noto Sans" w:hAnsi="Noto Sans"/>
                <w:color w:val="2F2A25"/>
                <w:sz w:val="16"/>
              </w:rPr>
              <w:t>La calma también puede ser una forma de poder.</w:t>
            </w:r>
          </w:p>
        </w:tc>
      </w:tr>
      <w:tr>
        <w:trPr>
          <w:cantSplit/>
        </w:trPr>
        <w:tc>
          <w:tcPr>
            <w:tcW w:type="dxa" w:w="5100"/>
            <w:tcMar>
              <w:top w:w="80" w:type="dxa"/>
              <w:start w:w="100" w:type="dxa"/>
              <w:bottom w:w="80" w:type="dxa"/>
              <w:end w:w="100" w:type="dxa"/>
            </w:tcMar>
          </w:tcPr>
          <w:p>
            <w:pPr>
              <w:spacing w:after="0" w:line="240" w:lineRule="auto"/>
            </w:pPr>
            <w:r>
              <w:rPr>
                <w:rFonts w:ascii="Noto Sans" w:hAnsi="Noto Sans"/>
                <w:color w:val="2F2A25"/>
                <w:sz w:val="16"/>
              </w:rPr>
              <w:t>motivation_068</w:t>
            </w:r>
          </w:p>
        </w:tc>
        <w:tc>
          <w:tcPr>
            <w:tcW w:type="dxa" w:w="5100"/>
            <w:tcMar>
              <w:top w:w="80" w:type="dxa"/>
              <w:start w:w="100" w:type="dxa"/>
              <w:bottom w:w="80" w:type="dxa"/>
              <w:end w:w="100" w:type="dxa"/>
            </w:tcMar>
          </w:tcPr>
          <w:p>
            <w:pPr>
              <w:spacing w:after="0" w:line="240" w:lineRule="auto"/>
            </w:pPr>
            <w:r>
              <w:rPr>
                <w:rFonts w:ascii="Noto Sans" w:hAnsi="Noto Sans"/>
                <w:color w:val="2F2A25"/>
                <w:sz w:val="16"/>
              </w:rPr>
              <w:t>Tu vida mejora cuando tus decisiones también te incluyen.</w:t>
            </w:r>
          </w:p>
        </w:tc>
      </w:tr>
      <w:tr>
        <w:trPr>
          <w:cantSplit/>
        </w:trPr>
        <w:tc>
          <w:tcPr>
            <w:tcW w:type="dxa" w:w="5100"/>
            <w:tcMar>
              <w:top w:w="80" w:type="dxa"/>
              <w:start w:w="100" w:type="dxa"/>
              <w:bottom w:w="80" w:type="dxa"/>
              <w:end w:w="100" w:type="dxa"/>
            </w:tcMar>
            <w:shd w:fill="F5EFE7"/>
          </w:tcPr>
          <w:p>
            <w:pPr>
              <w:spacing w:after="0" w:line="240" w:lineRule="auto"/>
            </w:pPr>
            <w:r>
              <w:rPr>
                <w:rFonts w:ascii="Noto Sans" w:hAnsi="Noto Sans"/>
                <w:color w:val="2F2A25"/>
                <w:sz w:val="16"/>
              </w:rPr>
              <w:t>motivation_090</w:t>
            </w:r>
          </w:p>
        </w:tc>
        <w:tc>
          <w:tcPr>
            <w:tcW w:type="dxa" w:w="5100"/>
            <w:tcMar>
              <w:top w:w="80" w:type="dxa"/>
              <w:start w:w="100" w:type="dxa"/>
              <w:bottom w:w="80" w:type="dxa"/>
              <w:end w:w="100" w:type="dxa"/>
            </w:tcMar>
            <w:shd w:fill="F5EFE7"/>
          </w:tcPr>
          <w:p>
            <w:pPr>
              <w:spacing w:after="0" w:line="240" w:lineRule="auto"/>
            </w:pPr>
            <w:r>
              <w:rPr>
                <w:rFonts w:ascii="Noto Sans" w:hAnsi="Noto Sans"/>
                <w:color w:val="2F2A25"/>
                <w:sz w:val="16"/>
              </w:rPr>
              <w:t>Hay algo poderoso en decidir continuar con calma.</w:t>
            </w:r>
          </w:p>
        </w:tc>
      </w:tr>
      <w:tr>
        <w:trPr>
          <w:cantSplit/>
        </w:trPr>
        <w:tc>
          <w:tcPr>
            <w:tcW w:type="dxa" w:w="5100"/>
            <w:tcMar>
              <w:top w:w="80" w:type="dxa"/>
              <w:start w:w="100" w:type="dxa"/>
              <w:bottom w:w="80" w:type="dxa"/>
              <w:end w:w="100" w:type="dxa"/>
            </w:tcMar>
          </w:tcPr>
          <w:p>
            <w:pPr>
              <w:spacing w:after="0" w:line="240" w:lineRule="auto"/>
            </w:pPr>
            <w:r>
              <w:rPr>
                <w:rFonts w:ascii="Noto Sans" w:hAnsi="Noto Sans"/>
                <w:color w:val="2F2A25"/>
                <w:sz w:val="16"/>
              </w:rPr>
              <w:t>consistency_001</w:t>
            </w:r>
          </w:p>
        </w:tc>
        <w:tc>
          <w:tcPr>
            <w:tcW w:type="dxa" w:w="5100"/>
            <w:tcMar>
              <w:top w:w="80" w:type="dxa"/>
              <w:start w:w="100" w:type="dxa"/>
              <w:bottom w:w="80" w:type="dxa"/>
              <w:end w:w="100" w:type="dxa"/>
            </w:tcMar>
          </w:tcPr>
          <w:p>
            <w:pPr>
              <w:spacing w:after="0" w:line="240" w:lineRule="auto"/>
            </w:pPr>
            <w:r>
              <w:rPr>
                <w:rFonts w:ascii="Noto Sans" w:hAnsi="Noto Sans"/>
                <w:color w:val="2F2A25"/>
                <w:sz w:val="16"/>
              </w:rPr>
              <w:t>La constancia no hace ruido, pero deja huella.</w:t>
            </w:r>
          </w:p>
        </w:tc>
      </w:tr>
      <w:tr>
        <w:trPr>
          <w:cantSplit/>
        </w:trPr>
        <w:tc>
          <w:tcPr>
            <w:tcW w:type="dxa" w:w="5100"/>
            <w:tcMar>
              <w:top w:w="80" w:type="dxa"/>
              <w:start w:w="100" w:type="dxa"/>
              <w:bottom w:w="80" w:type="dxa"/>
              <w:end w:w="100" w:type="dxa"/>
            </w:tcMar>
            <w:shd w:fill="F5EFE7"/>
          </w:tcPr>
          <w:p>
            <w:pPr>
              <w:spacing w:after="0" w:line="240" w:lineRule="auto"/>
            </w:pPr>
            <w:r>
              <w:rPr>
                <w:rFonts w:ascii="Noto Sans" w:hAnsi="Noto Sans"/>
                <w:color w:val="2F2A25"/>
                <w:sz w:val="16"/>
              </w:rPr>
              <w:t>consistency_019</w:t>
            </w:r>
          </w:p>
        </w:tc>
        <w:tc>
          <w:tcPr>
            <w:tcW w:type="dxa" w:w="5100"/>
            <w:tcMar>
              <w:top w:w="80" w:type="dxa"/>
              <w:start w:w="100" w:type="dxa"/>
              <w:bottom w:w="80" w:type="dxa"/>
              <w:end w:w="100" w:type="dxa"/>
            </w:tcMar>
            <w:shd w:fill="F5EFE7"/>
          </w:tcPr>
          <w:p>
            <w:pPr>
              <w:spacing w:after="0" w:line="240" w:lineRule="auto"/>
            </w:pPr>
            <w:r>
              <w:rPr>
                <w:rFonts w:ascii="Noto Sans" w:hAnsi="Noto Sans"/>
                <w:color w:val="2F2A25"/>
                <w:sz w:val="16"/>
              </w:rPr>
              <w:t>Un paso pequeño sigue siendo movimiento.</w:t>
            </w:r>
          </w:p>
        </w:tc>
      </w:tr>
      <w:tr>
        <w:trPr>
          <w:cantSplit/>
        </w:trPr>
        <w:tc>
          <w:tcPr>
            <w:tcW w:type="dxa" w:w="5100"/>
            <w:tcMar>
              <w:top w:w="80" w:type="dxa"/>
              <w:start w:w="100" w:type="dxa"/>
              <w:bottom w:w="80" w:type="dxa"/>
              <w:end w:w="100" w:type="dxa"/>
            </w:tcMar>
          </w:tcPr>
          <w:p>
            <w:pPr>
              <w:spacing w:after="0" w:line="240" w:lineRule="auto"/>
            </w:pPr>
            <w:r>
              <w:rPr>
                <w:rFonts w:ascii="Noto Sans" w:hAnsi="Noto Sans"/>
                <w:color w:val="2F2A25"/>
                <w:sz w:val="16"/>
              </w:rPr>
              <w:t>consistency_040</w:t>
            </w:r>
          </w:p>
        </w:tc>
        <w:tc>
          <w:tcPr>
            <w:tcW w:type="dxa" w:w="5100"/>
            <w:tcMar>
              <w:top w:w="80" w:type="dxa"/>
              <w:start w:w="100" w:type="dxa"/>
              <w:bottom w:w="80" w:type="dxa"/>
              <w:end w:w="100" w:type="dxa"/>
            </w:tcMar>
          </w:tcPr>
          <w:p>
            <w:pPr>
              <w:spacing w:after="0" w:line="240" w:lineRule="auto"/>
            </w:pPr>
            <w:r>
              <w:rPr>
                <w:rFonts w:ascii="Noto Sans" w:hAnsi="Noto Sans"/>
                <w:color w:val="2F2A25"/>
                <w:sz w:val="16"/>
              </w:rPr>
              <w:t>La consistencia también incluye saber adaptar el ritmo.</w:t>
            </w:r>
          </w:p>
        </w:tc>
      </w:tr>
      <w:tr>
        <w:trPr>
          <w:cantSplit/>
        </w:trPr>
        <w:tc>
          <w:tcPr>
            <w:tcW w:type="dxa" w:w="5100"/>
            <w:tcMar>
              <w:top w:w="80" w:type="dxa"/>
              <w:start w:w="100" w:type="dxa"/>
              <w:bottom w:w="80" w:type="dxa"/>
              <w:end w:w="100" w:type="dxa"/>
            </w:tcMar>
            <w:shd w:fill="F5EFE7"/>
          </w:tcPr>
          <w:p>
            <w:pPr>
              <w:spacing w:after="0" w:line="240" w:lineRule="auto"/>
            </w:pPr>
            <w:r>
              <w:rPr>
                <w:rFonts w:ascii="Noto Sans" w:hAnsi="Noto Sans"/>
                <w:color w:val="2F2A25"/>
                <w:sz w:val="16"/>
              </w:rPr>
              <w:t>consistency_068</w:t>
            </w:r>
          </w:p>
        </w:tc>
        <w:tc>
          <w:tcPr>
            <w:tcW w:type="dxa" w:w="5100"/>
            <w:tcMar>
              <w:top w:w="80" w:type="dxa"/>
              <w:start w:w="100" w:type="dxa"/>
              <w:bottom w:w="80" w:type="dxa"/>
              <w:end w:w="100" w:type="dxa"/>
            </w:tcMar>
            <w:shd w:fill="F5EFE7"/>
          </w:tcPr>
          <w:p>
            <w:pPr>
              <w:spacing w:after="0" w:line="240" w:lineRule="auto"/>
            </w:pPr>
            <w:r>
              <w:rPr>
                <w:rFonts w:ascii="Noto Sans" w:hAnsi="Noto Sans"/>
                <w:color w:val="2F2A25"/>
                <w:sz w:val="16"/>
              </w:rPr>
              <w:t>Avanzar sin agotarte también es avanzar bien.</w:t>
            </w:r>
          </w:p>
        </w:tc>
      </w:tr>
      <w:tr>
        <w:trPr>
          <w:cantSplit/>
        </w:trPr>
        <w:tc>
          <w:tcPr>
            <w:tcW w:type="dxa" w:w="5100"/>
            <w:tcMar>
              <w:top w:w="80" w:type="dxa"/>
              <w:start w:w="100" w:type="dxa"/>
              <w:bottom w:w="80" w:type="dxa"/>
              <w:end w:w="100" w:type="dxa"/>
            </w:tcMar>
          </w:tcPr>
          <w:p>
            <w:pPr>
              <w:spacing w:after="0" w:line="240" w:lineRule="auto"/>
            </w:pPr>
            <w:r>
              <w:rPr>
                <w:rFonts w:ascii="Noto Sans" w:hAnsi="Noto Sans"/>
                <w:color w:val="2F2A25"/>
                <w:sz w:val="16"/>
              </w:rPr>
              <w:t>personal_001</w:t>
            </w:r>
          </w:p>
        </w:tc>
        <w:tc>
          <w:tcPr>
            <w:tcW w:type="dxa" w:w="5100"/>
            <w:tcMar>
              <w:top w:w="80" w:type="dxa"/>
              <w:start w:w="100" w:type="dxa"/>
              <w:bottom w:w="80" w:type="dxa"/>
              <w:end w:w="100" w:type="dxa"/>
            </w:tcMar>
          </w:tcPr>
          <w:p>
            <w:pPr>
              <w:spacing w:after="0" w:line="240" w:lineRule="auto"/>
            </w:pPr>
            <w:r>
              <w:rPr>
                <w:rFonts w:ascii="Noto Sans" w:hAnsi="Noto Sans"/>
                <w:color w:val="2F2A25"/>
                <w:sz w:val="16"/>
              </w:rPr>
              <w:t>{name}, hoy te has demostrado que puedes contar contigo.</w:t>
            </w:r>
          </w:p>
        </w:tc>
      </w:tr>
    </w:tbl>
    <w:p>
      <w:pPr>
        <w:pStyle w:val="Heading1"/>
      </w:pPr>
      <w:r>
        <w:t>21. Seed y flujo editorial</w:t>
      </w:r>
    </w:p>
    <w:p>
      <w:pPr>
        <w:spacing w:before="0" w:after="80" w:line="269" w:lineRule="auto"/>
      </w:pPr>
      <w:r>
        <w:rPr>
          <w:rFonts w:ascii="Noto Sans" w:hAnsi="Noto Sans"/>
          <w:color w:val="2F2A25"/>
          <w:sz w:val="20"/>
        </w:rPr>
        <w:t>1.  Crear las frases base con IDs estables y metadatos neutrales al idioma.</w:t>
      </w:r>
    </w:p>
    <w:p>
      <w:pPr>
        <w:spacing w:before="0" w:after="80" w:line="269" w:lineRule="auto"/>
      </w:pPr>
      <w:r>
        <w:rPr>
          <w:rFonts w:ascii="Noto Sans" w:hAnsi="Noto Sans"/>
          <w:color w:val="2F2A25"/>
          <w:sz w:val="20"/>
        </w:rPr>
        <w:t>2.  Insertar las 300 traducciones es-ES con estado reviewed.</w:t>
      </w:r>
    </w:p>
    <w:p>
      <w:pPr>
        <w:spacing w:before="0" w:after="80" w:line="269" w:lineRule="auto"/>
      </w:pPr>
      <w:r>
        <w:rPr>
          <w:rFonts w:ascii="Noto Sans" w:hAnsi="Noto Sans"/>
          <w:color w:val="2F2A25"/>
          <w:sz w:val="20"/>
        </w:rPr>
        <w:t>3.  Ejecutar validación automática de tokens, duplicados, longitud y referencias de autor.</w:t>
      </w:r>
    </w:p>
    <w:p>
      <w:pPr>
        <w:spacing w:before="0" w:after="80" w:line="269" w:lineRule="auto"/>
      </w:pPr>
      <w:r>
        <w:rPr>
          <w:rFonts w:ascii="Noto Sans" w:hAnsi="Noto Sans"/>
          <w:color w:val="2F2A25"/>
          <w:sz w:val="20"/>
        </w:rPr>
        <w:t>4.  Publicar una release es-ES con catálogo versión 1.</w:t>
      </w:r>
    </w:p>
    <w:p>
      <w:pPr>
        <w:spacing w:before="0" w:after="80" w:line="269" w:lineRule="auto"/>
      </w:pPr>
      <w:r>
        <w:rPr>
          <w:rFonts w:ascii="Noto Sans" w:hAnsi="Noto Sans"/>
          <w:color w:val="2F2A25"/>
          <w:sz w:val="20"/>
        </w:rPr>
        <w:t>5.  La app descarga la release y sustituye la caché solo después de validar todas las entradas.</w:t>
      </w:r>
    </w:p>
    <w:p>
      <w:pPr>
        <w:spacing w:before="0" w:after="80" w:line="269" w:lineRule="auto"/>
      </w:pPr>
      <w:r>
        <w:rPr>
          <w:rFonts w:ascii="Noto Sans" w:hAnsi="Noto Sans"/>
          <w:color w:val="2F2A25"/>
          <w:sz w:val="20"/>
        </w:rPr>
        <w:t>6.  Para un nuevo idioma, duplicar únicamente la capa de traducción, revisar y publicar su propia release.</w:t>
      </w:r>
    </w:p>
    <w:p>
      <w:pPr>
        <w:pStyle w:val="Heading1"/>
      </w:pPr>
      <w:r>
        <w:t>22. Decisiones pendientes no bloqueantes</w:t>
      </w:r>
    </w:p>
    <w:p>
      <w:pPr>
        <w:pStyle w:val="ListBullet"/>
        <w:spacing w:before="0" w:after="40" w:line="259" w:lineRule="auto"/>
      </w:pPr>
      <w:r>
        <w:rPr>
          <w:rFonts w:ascii="Noto Sans" w:hAnsi="Noto Sans"/>
          <w:color w:val="2F2A25"/>
          <w:sz w:val="19"/>
        </w:rPr>
        <w:t>Diseño visual exacto del bloque dentro del estado vacío de Home.</w:t>
      </w:r>
    </w:p>
    <w:p>
      <w:pPr>
        <w:pStyle w:val="ListBullet"/>
        <w:spacing w:before="0" w:after="40" w:line="259" w:lineRule="auto"/>
      </w:pPr>
      <w:r>
        <w:rPr>
          <w:rFonts w:ascii="Noto Sans" w:hAnsi="Noto Sans"/>
          <w:color w:val="2F2A25"/>
          <w:sz w:val="19"/>
        </w:rPr>
        <w:t>Porcentaje final de frases personales: se recomienda arrancar con 17–25 % y ajustar mediante analítica cualitativa.</w:t>
      </w:r>
    </w:p>
    <w:p>
      <w:pPr>
        <w:pStyle w:val="ListBullet"/>
        <w:spacing w:before="0" w:after="40" w:line="259" w:lineRule="auto"/>
      </w:pPr>
      <w:r>
        <w:rPr>
          <w:rFonts w:ascii="Noto Sans" w:hAnsi="Noto Sans"/>
          <w:color w:val="2F2A25"/>
          <w:sz w:val="19"/>
        </w:rPr>
        <w:t>Necesidad futura de favoritos, compartir frases o valorar una frase. No incluir en esta primera versión.</w:t>
      </w:r>
    </w:p>
    <w:p>
      <w:pPr>
        <w:pStyle w:val="ListBullet"/>
        <w:spacing w:before="0" w:after="40" w:line="259" w:lineRule="auto"/>
      </w:pPr>
      <w:r>
        <w:rPr>
          <w:rFonts w:ascii="Noto Sans" w:hAnsi="Noto Sans"/>
          <w:color w:val="2F2A25"/>
          <w:sz w:val="19"/>
        </w:rPr>
        <w:t>Panel editorial propio frente a gestión inicial mediante Supabase Dashboard y seeds versionados.</w:t>
      </w:r>
    </w:p>
    <w:p>
      <w:pPr>
        <w:pStyle w:val="ListBullet"/>
        <w:spacing w:before="0" w:after="40" w:line="259" w:lineRule="auto"/>
      </w:pPr>
      <w:r>
        <w:rPr>
          <w:rFonts w:ascii="Noto Sans" w:hAnsi="Noto Sans"/>
          <w:color w:val="2F2A25"/>
          <w:sz w:val="19"/>
        </w:rPr>
        <w:t>Idiomas y orden de traducción después de es-ES.</w:t>
      </w:r>
    </w:p>
    <w:p>
      <w:pPr>
        <w:pStyle w:val="Heading1"/>
      </w:pPr>
      <w:r>
        <w:t>23. Definición de terminado</w:t>
      </w:r>
    </w:p>
    <w:p>
      <w:pPr>
        <w:spacing w:before="0" w:after="80" w:line="269" w:lineRule="auto"/>
      </w:pPr>
      <w:r>
        <w:rPr>
          <w:rFonts w:ascii="Noto Sans" w:hAnsi="Noto Sans"/>
          <w:color w:val="2F2A25"/>
          <w:sz w:val="20"/>
        </w:rPr>
        <w:t>El mini proyecto se considera cerrado cuando el catálogo es-ES está publicado, la selección funciona offline y de forma estable, las últimas 30 frases se excluyen por usuario, la Home no depende de red, la personalización es segura y la batería de tests pasa en iOS y Android con cambio de cuenta y cambio de fecha local.</w:t>
      </w:r>
    </w:p>
    <w:sectPr w:rsidR="00FC693F" w:rsidRPr="0006063C" w:rsidSect="00034616">
      <w:headerReference w:type="default" r:id="rId9"/>
      <w:footerReference w:type="default" r:id="rId10"/>
      <w:pgSz w:w="12240" w:h="15840"/>
      <w:pgMar w:top="964"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w:hAnsi="Noto Sans"/>
        <w:color w:val="6A655F"/>
        <w:sz w:val="15"/>
      </w:rPr>
      <w:t>Mini proyecto · Frases para Home completada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w:hAnsi="Noto Sans"/>
        <w:b/>
        <w:color w:val="C8A77A"/>
        <w:sz w:val="15"/>
      </w:rPr>
      <w:t>RUTIO · DOCUMENTO MAESTRO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Noto Sans" w:hAnsi="Noto Sans"/>
      <w:b/>
      <w:bCs/>
      <w:color w:val="2F2A25"/>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Noto Sans" w:hAnsi="Noto Sans"/>
      <w:b/>
      <w:bCs/>
      <w:color w:val="7D9A82"/>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Noto Sans" w:hAnsi="Noto Sans"/>
      <w:b/>
      <w:bCs/>
      <w:color w:val="C8A77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pPr>
    <w:rPr>
      <w:rFonts w:asciiTheme="majorHAnsi" w:eastAsiaTheme="majorEastAsia" w:hAnsiTheme="majorHAnsi" w:cstheme="majorBidi" w:ascii="Noto Sans" w:hAnsi="Noto Sans"/>
      <w:b/>
      <w:color w:val="C8A77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utioCaption">
    <w:name w:val="Rutio Caption"/>
    <w:rPr>
      <w:rFonts w:ascii="Noto Sans" w:hAnsi="Noto Sans"/>
      <w:i/>
      <w:color w:val="6A655F"/>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Rutio - Frases para la Home completada</dc:title>
  <dc:subject>Documento maestro de implementación y catálogo de 300 frases</dc:subject>
  <dc:creator>Rutio</dc:creator>
  <cp:keywords>Rutio, Flutter, Supabase, motivación, hábitos, localización</cp:keywords>
  <dc:description>Documento maestro v1.0</dc:description>
  <cp:lastModifiedBy/>
  <cp:revision>1</cp:revision>
  <dcterms:created xsi:type="dcterms:W3CDTF">2013-12-23T23:15:00Z</dcterms:created>
  <dcterms:modified xsi:type="dcterms:W3CDTF">2013-12-23T23:15:00Z</dcterms:modified>
  <cp:category/>
</cp:coreProperties>
</file>