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Havenontwerp Groep 1 - Schetsontwerp en definitief ontwerp</w:t>
      </w:r>
    </w:p>
    <w:p>
      <w:r>
        <w:t>Toelichting bij Haven_SO en Haven_DO | Atelier De Haven A | 22 oktober 2026 | versie 2.0</w:t>
      </w:r>
    </w:p>
    <w:p>
      <w:pPr>
        <w:pStyle w:val="Heading1"/>
      </w:pPr>
      <w:r>
        <w:t>1 Wat is opgeleverd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3402"/>
        <w:gridCol w:w="6236"/>
      </w:tblGrid>
      <w:tr>
        <w:tc>
          <w:tcPr>
            <w:tcW w:type="dxa" w:w="3402"/>
          </w:tcPr>
          <w:p>
            <w:r>
              <w:rPr>
                <w:sz w:val="17"/>
              </w:rPr>
              <w:t>Bestand</w:t>
            </w:r>
          </w:p>
        </w:tc>
        <w:tc>
          <w:tcPr>
            <w:tcW w:type="dxa" w:w="6236"/>
          </w:tcPr>
          <w:p>
            <w:r>
              <w:rPr>
                <w:sz w:val="17"/>
              </w:rPr>
              <w:t>Inhoud</w:t>
            </w:r>
          </w:p>
        </w:tc>
      </w:tr>
      <w:tr>
        <w:tc>
          <w:tcPr>
            <w:tcW w:type="dxa" w:w="3402"/>
          </w:tcPr>
          <w:p>
            <w:r>
              <w:rPr>
                <w:sz w:val="17"/>
              </w:rPr>
              <w:t>CAD/Haven_SO.dxf</w:t>
            </w:r>
          </w:p>
        </w:tc>
        <w:tc>
          <w:tcPr>
            <w:tcW w:type="dxa" w:w="6236"/>
          </w:tcPr>
          <w:p>
            <w:r>
              <w:rPr>
                <w:sz w:val="17"/>
              </w:rPr>
              <w:t>Schetsontwerp in projectcoördinaten EPSG:31984 met lagen, luchtfoto-ondergrond (IMAGE) en A1-layout 1:10.000</w:t>
            </w:r>
          </w:p>
        </w:tc>
      </w:tr>
      <w:tr>
        <w:tc>
          <w:tcPr>
            <w:tcW w:type="dxa" w:w="3402"/>
          </w:tcPr>
          <w:p>
            <w:r>
              <w:rPr>
                <w:sz w:val="17"/>
              </w:rPr>
              <w:t>CAD/Haven_DO.dxf</w:t>
            </w:r>
          </w:p>
        </w:tc>
        <w:tc>
          <w:tcPr>
            <w:tcW w:type="dxa" w:w="6236"/>
          </w:tcPr>
          <w:p>
            <w:r>
              <w:rPr>
                <w:sz w:val="17"/>
              </w:rPr>
              <w:t>Definitief ontwerp naar Porto Central met alleen de opdrachtfuncties; maatvoering, fasegrenzen, ankerpunten, A1-layout 1:10.000, render op laag HV-REFERENTIE</w:t>
            </w:r>
          </w:p>
        </w:tc>
      </w:tr>
      <w:tr>
        <w:tc>
          <w:tcPr>
            <w:tcW w:type="dxa" w:w="3402"/>
          </w:tcPr>
          <w:p>
            <w:r>
              <w:rPr>
                <w:sz w:val="17"/>
              </w:rPr>
              <w:t>CAD/Haven_DO_geul_ontwerpbodem.xml</w:t>
            </w:r>
          </w:p>
        </w:tc>
        <w:tc>
          <w:tcPr>
            <w:tcW w:type="dxa" w:w="6236"/>
          </w:tcPr>
          <w:p>
            <w:r>
              <w:rPr>
                <w:sz w:val="17"/>
              </w:rPr>
              <w:t>LandXML voor Civil 3D: geulas als Alignment en ontwerpbodem -18,20 m MLWS als TIN-oppervlak</w:t>
            </w:r>
          </w:p>
        </w:tc>
      </w:tr>
      <w:tr>
        <w:tc>
          <w:tcPr>
            <w:tcW w:type="dxa" w:w="3402"/>
          </w:tcPr>
          <w:p>
            <w:r>
              <w:rPr>
                <w:sz w:val="17"/>
              </w:rPr>
              <w:t>Referentie/</w:t>
            </w:r>
          </w:p>
        </w:tc>
        <w:tc>
          <w:tcPr>
            <w:tcW w:type="dxa" w:w="6236"/>
          </w:tcPr>
          <w:p>
            <w:r>
              <w:rPr>
                <w:sz w:val="17"/>
              </w:rPr>
              <w:t>Uitsnede Porto Central-masterplan 2016 p. 9 (vormreferentie)</w:t>
            </w:r>
          </w:p>
        </w:tc>
      </w:tr>
      <w:tr>
        <w:tc>
          <w:tcPr>
            <w:tcW w:type="dxa" w:w="3402"/>
          </w:tcPr>
          <w:p>
            <w:r>
              <w:rPr>
                <w:sz w:val="17"/>
              </w:rPr>
              <w:t>CAD/Ondergrond/</w:t>
            </w:r>
          </w:p>
        </w:tc>
        <w:tc>
          <w:tcPr>
            <w:tcW w:type="dxa" w:w="6236"/>
          </w:tcPr>
          <w:p>
            <w:r>
              <w:rPr>
                <w:sz w:val="17"/>
              </w:rPr>
              <w:t>Sentinel-2 luchtfoto (JPG + world file .jgw + .prj), kustlijnen; relatief pad naast de DXF</w:t>
            </w:r>
          </w:p>
        </w:tc>
      </w:tr>
      <w:tr>
        <w:tc>
          <w:tcPr>
            <w:tcW w:type="dxa" w:w="3402"/>
          </w:tcPr>
          <w:p>
            <w:r>
              <w:rPr>
                <w:sz w:val="17"/>
              </w:rPr>
              <w:t>PDF/Haven_SO.pdf</w:t>
            </w:r>
          </w:p>
        </w:tc>
        <w:tc>
          <w:tcPr>
            <w:tcW w:type="dxa" w:w="6236"/>
          </w:tcPr>
          <w:p>
            <w:r>
              <w:rPr>
                <w:sz w:val="17"/>
              </w:rPr>
              <w:t>SO-01 overzicht 1:50.000, SO-02 havenindeling 1:10.000, SO-03 bespreekpunten</w:t>
            </w:r>
          </w:p>
        </w:tc>
      </w:tr>
      <w:tr>
        <w:tc>
          <w:tcPr>
            <w:tcW w:type="dxa" w:w="3402"/>
          </w:tcPr>
          <w:p>
            <w:r>
              <w:rPr>
                <w:sz w:val="17"/>
              </w:rPr>
              <w:t>PDF/Haven_DO.pdf</w:t>
            </w:r>
          </w:p>
        </w:tc>
        <w:tc>
          <w:tcPr>
            <w:tcW w:type="dxa" w:w="6236"/>
          </w:tcPr>
          <w:p>
            <w:r>
              <w:rPr>
                <w:sz w:val="17"/>
              </w:rPr>
              <w:t>DO-01 overzicht, DO-02 havenplan 1:10.000, DO-03 fasering 1:20.000, DO-04 maatstaat/georeferentie, DO-05 overtrek render</w:t>
            </w:r>
          </w:p>
        </w:tc>
      </w:tr>
      <w:tr>
        <w:tc>
          <w:tcPr>
            <w:tcW w:type="dxa" w:w="3402"/>
          </w:tcPr>
          <w:p>
            <w:r>
              <w:rPr>
                <w:sz w:val="17"/>
              </w:rPr>
              <w:t>Maatstaat/Maatstaat_en_coordinaten.xlsx</w:t>
            </w:r>
          </w:p>
        </w:tc>
        <w:tc>
          <w:tcPr>
            <w:tcW w:type="dxa" w:w="6236"/>
          </w:tcPr>
          <w:p>
            <w:r>
              <w:rPr>
                <w:sz w:val="17"/>
              </w:rPr>
              <w:t>Maatstaat, ankerpunten E/N, georeferentie, kustcontrole, besluitenlijst</w:t>
            </w:r>
          </w:p>
        </w:tc>
      </w:tr>
      <w:tr>
        <w:tc>
          <w:tcPr>
            <w:tcW w:type="dxa" w:w="3402"/>
          </w:tcPr>
          <w:p>
            <w:r>
              <w:rPr>
                <w:sz w:val="17"/>
              </w:rPr>
              <w:t>Onderbouwing/Rekenboek_herontwerp_bijgewerkt.xlsx</w:t>
            </w:r>
          </w:p>
        </w:tc>
        <w:tc>
          <w:tcPr>
            <w:tcW w:type="dxa" w:w="6236"/>
          </w:tcPr>
          <w:p>
            <w:r>
              <w:rPr>
                <w:sz w:val="17"/>
              </w:rPr>
              <w:t>Rekenboek met gemeten tekenmaten teruggevoerd (Nautiek, Grondwerk, Invoer, Keuzes, Tekening_DO)</w:t>
            </w:r>
          </w:p>
        </w:tc>
      </w:tr>
      <w:tr>
        <w:tc>
          <w:tcPr>
            <w:tcW w:type="dxa" w:w="3402"/>
          </w:tcPr>
          <w:p>
            <w:r>
              <w:rPr>
                <w:sz w:val="17"/>
              </w:rPr>
              <w:t>webkaart/index.html</w:t>
            </w:r>
          </w:p>
        </w:tc>
        <w:tc>
          <w:tcPr>
            <w:tcW w:type="dxa" w:w="6236"/>
          </w:tcPr>
          <w:p>
            <w:r>
              <w:rPr>
                <w:sz w:val="17"/>
              </w:rPr>
              <w:t>Interactieve kaart (Leaflet) met SO en DO op luchtfoto</w:t>
            </w:r>
          </w:p>
        </w:tc>
      </w:tr>
      <w:tr>
        <w:tc>
          <w:tcPr>
            <w:tcW w:type="dxa" w:w="3402"/>
          </w:tcPr>
          <w:p>
            <w:r>
              <w:rPr>
                <w:sz w:val="17"/>
              </w:rPr>
              <w:t>src/</w:t>
            </w:r>
          </w:p>
        </w:tc>
        <w:tc>
          <w:tcPr>
            <w:tcW w:type="dxa" w:w="6236"/>
          </w:tcPr>
          <w:p>
            <w:r>
              <w:rPr>
                <w:sz w:val="17"/>
              </w:rPr>
              <w:t>Python-scripts die alles reproduceerbaar uit één geometriebron genereren</w:t>
            </w:r>
          </w:p>
        </w:tc>
      </w:tr>
    </w:tbl>
    <w:p/>
    <w:p>
      <w:r>
        <w:t>DWG: de bestanden zijn als DXF (AutoCAD 2018) geleverd omdat er geen AutoCAD-licentie in de genereeromgeving was. Openen in Civil 3D en opslaan als Haven_SO.dwg / Haven_DO.dwg levert de gevraagde DWG's (zie par. 8).</w:t>
      </w:r>
    </w:p>
    <w:p>
      <w:pPr>
        <w:pStyle w:val="Heading1"/>
      </w:pPr>
      <w:r>
        <w:t>2 Kaartondergrond en coördinatenstelsel</w:t>
      </w:r>
    </w:p>
    <w:p>
      <w:r>
        <w:t>Stelsel: SIRGAS 2000 / UTM zone 24S (EPSG:31984), eenheid meter, X = Easting en Y = Northing. Alle objecten staan direct in projectcoördinaten; er is geen lokale tekening die achteraf verschoven moet worden.</w:t>
      </w:r>
    </w:p>
    <w:p>
      <w:r>
        <w:t>Ondergrond: Copernicus Sentinel-2 L2A, opname 3 juli 2026 (wolkenbedekking 0,01%), tegels 24KTB en 24KUB, 10 m resolutie, betrokken via AWS Open Data (Cloud Optimized GeoTIFF), geraadpleegd 22 oktober 2026. Sentinel-2 wordt geleverd in WGS84 / UTM 24S (EPSG:32724); het verschil met SIRGAS 2000 is kleiner dan 0,1 m en daarmee verwaarloosbaar ten opzichte van de pixelgrootte. De kustlijn is de waterlijn op de opnamedatum, afgeleid met NDWI (banden B03/B08); dit is geen MLWS-lijn.</w:t>
      </w:r>
    </w:p>
    <w:p>
      <w:pPr>
        <w:pStyle w:val="Heading2"/>
      </w:pPr>
      <w:r>
        <w:t>2.1 Georeferentiecontrole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835"/>
        <w:gridCol w:w="6803"/>
      </w:tblGrid>
      <w:tr>
        <w:tc>
          <w:tcPr>
            <w:tcW w:type="dxa" w:w="2835"/>
          </w:tcPr>
          <w:p>
            <w:r>
              <w:rPr>
                <w:sz w:val="17"/>
              </w:rPr>
              <w:t>Controle</w:t>
            </w:r>
          </w:p>
        </w:tc>
        <w:tc>
          <w:tcPr>
            <w:tcW w:type="dxa" w:w="6803"/>
          </w:tcPr>
          <w:p>
            <w:r>
              <w:rPr>
                <w:sz w:val="17"/>
              </w:rPr>
              <w:t>Resultaat</w:t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Kustlijn tegen onafhankelijke GSHHS-kust (full)</w:t>
            </w:r>
          </w:p>
        </w:tc>
        <w:tc>
          <w:tcPr>
            <w:tcW w:type="dxa" w:w="6803"/>
          </w:tcPr>
          <w:p>
            <w:r>
              <w:rPr>
                <w:sz w:val="17"/>
              </w:rPr>
              <w:t>gemiddeld 13,8 m, standaardafwijking 65,6 m over 15 profielen: geen systematische verschuiving of draaiing</w:t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Bronpunt São Francisco de Itabapoana</w:t>
            </w:r>
          </w:p>
        </w:tc>
        <w:tc>
          <w:tcPr>
            <w:tcW w:type="dxa" w:w="6803"/>
          </w:tcPr>
          <w:p>
            <w:r>
              <w:rPr>
                <w:sz w:val="17"/>
              </w:rPr>
              <w:t>E 296.927,6 / N 7.642.294,9; ligt 17,6 m van de waterlijn</w:t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Bronpunt Rio Marobá / Barra de Boa Vista</w:t>
            </w:r>
          </w:p>
        </w:tc>
        <w:tc>
          <w:tcPr>
            <w:tcW w:type="dxa" w:w="6803"/>
          </w:tcPr>
          <w:p>
            <w:r>
              <w:rPr>
                <w:sz w:val="17"/>
              </w:rPr>
              <w:t>E 300.025,4 / N 7.655.520,7; ligt 13,9 m van de waterlijn</w:t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Bekende afstand (bronpunten)</w:t>
            </w:r>
          </w:p>
        </w:tc>
        <w:tc>
          <w:tcPr>
            <w:tcW w:type="dxa" w:w="6803"/>
          </w:tcPr>
          <w:p>
            <w:r>
              <w:rPr>
                <w:sz w:val="17"/>
              </w:rPr>
              <w:t>geodetisch 13.582,4 m, in grid 13.583,8 m; verschil 1,38 m = UTM-schaalfactor 1.00010</w:t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Noordrichting</w:t>
            </w:r>
          </w:p>
        </w:tc>
        <w:tc>
          <w:tcPr>
            <w:tcW w:type="dxa" w:w="6803"/>
          </w:tcPr>
          <w:p>
            <w:r>
              <w:rPr>
                <w:sz w:val="17"/>
              </w:rPr>
              <w:t>meridiaanconvergentie 0.70 gr; de bladen zijn grid-noord</w:t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Bronresolutie</w:t>
            </w:r>
          </w:p>
        </w:tc>
        <w:tc>
          <w:tcPr>
            <w:tcW w:type="dxa" w:w="6803"/>
          </w:tcPr>
          <w:p>
            <w:r>
              <w:rPr>
                <w:sz w:val="17"/>
              </w:rPr>
              <w:t>10 m (1 pixel); ESA-geolocatie van orde 1 pixel</w:t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Nog te doen in Civil 3D</w:t>
            </w:r>
          </w:p>
        </w:tc>
        <w:tc>
          <w:tcPr>
            <w:tcW w:type="dxa" w:w="6803"/>
          </w:tcPr>
          <w:p>
            <w:r>
              <w:rPr>
                <w:sz w:val="17"/>
              </w:rPr>
              <w:t>Drie verspreide herkenningspunten (wegkruisingen, bebouwing) tegen Map Aerial meten; tabel staat klaar in Maatstaat_en_coordinaten.xlsx, tabblad Georeferentie</w:t>
            </w:r>
          </w:p>
        </w:tc>
      </w:tr>
    </w:tbl>
    <w:p/>
    <w:p>
      <w:r>
        <w:t>Diepten: de bodemmaat -18,20 m MLWS is voorlopig. De koppeling MLWS - DHN en de bathymetrie zijn nog niet ingelezen; daarom zijn het geuleinde en de baggervolumes herkenbaar voorlopig gelaten.</w:t>
      </w:r>
    </w:p>
    <w:p>
      <w:pPr>
        <w:pStyle w:val="Heading1"/>
      </w:pPr>
      <w:r>
        <w:t>3 Gekozen havenligging</w:t>
      </w:r>
    </w:p>
    <w:p>
      <w:r>
        <w:t>De locatie is vastgesteld: Porto Central, Presidente Kennedy - Espírito Santo, 29350-000, Brazilië. Dit ligt binnen het zoekgebied van locatie B, tussen de bronpunten São Francisco de Itabapoana en Rio Marobá. De havenas staat haaks op de kust (azimut 110 gr; de kust loopt hier onder 20.1 gr) en loopt door het bouwterrein van fase 1 dat op de luchtfoto van 3 juli 2026 aan het strand zichtbaar is. Het kustpunt op de havenas (A1) ligt op E 297.135,0 / N 7.650.000,0 (WGS84 -21.240329, -40.954826).</w:t>
      </w:r>
    </w:p>
    <w:p>
      <w:pPr>
        <w:pStyle w:val="ListBullet"/>
      </w:pPr>
      <w:r>
        <w:t>Havenmond, voorhaven en draaikom liggen zeewaarts van het bouwterrein fase 1 aan het strand.</w:t>
      </w:r>
    </w:p>
    <w:p>
      <w:pPr>
        <w:pStyle w:val="ListBullet"/>
      </w:pPr>
      <w:r>
        <w:t>Binnenbekken, containerterminal, graan en RoRo liggen landinwaarts op het kale Porto Central-terrein (restinga).</w:t>
      </w:r>
    </w:p>
    <w:p>
      <w:pPr>
        <w:pStyle w:val="ListBullet"/>
      </w:pPr>
      <w:r>
        <w:t>LNG en centrale liggen in het zuiden van het terrein; de dichtstbijzijnde kustbebouwing (N ca. 7.646.300) ligt op ruim 1,4 km van de tanks.</w:t>
      </w:r>
    </w:p>
    <w:p>
      <w:pPr>
        <w:pStyle w:val="ListBullet"/>
      </w:pPr>
      <w:r>
        <w:t>De rivier en het wetland bij de Itabapoana-monding blijven buiten het plan.</w:t>
      </w:r>
    </w:p>
    <w:p>
      <w:r>
        <w:drawing>
          <wp:inline xmlns:a="http://schemas.openxmlformats.org/drawingml/2006/main" xmlns:pic="http://schemas.openxmlformats.org/drawingml/2006/picture">
            <wp:extent cx="5940000" cy="41974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-01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1974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Figuur 1 Overzicht zoekgebied en havenligging (DO-01).</w:t>
      </w:r>
    </w:p>
    <w:p>
      <w:pPr>
        <w:pStyle w:val="Heading1"/>
      </w:pPr>
      <w:r>
        <w:t>4 Schetsontwerp (SO)</w:t>
      </w:r>
    </w:p>
    <w:p>
      <w:r>
        <w:t>Het schetsontwerp is een eerste, grove versie op de Porto Central-render met alleen de functies uit de opdracht. Bij de bespreking kwamen zeven punten naar voren (hoofdstuk 5), waarvan de belangrijkste de bocht naar het insteekbekken is.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3402"/>
        <w:gridCol w:w="6236"/>
      </w:tblGrid>
      <w:tr>
        <w:tc>
          <w:tcPr>
            <w:tcW w:type="dxa" w:w="3402"/>
          </w:tcPr>
          <w:p>
            <w:r>
              <w:rPr>
                <w:sz w:val="17"/>
              </w:rPr>
              <w:t>Kenmerk SO</w:t>
            </w:r>
          </w:p>
        </w:tc>
        <w:tc>
          <w:tcPr>
            <w:tcW w:type="dxa" w:w="6236"/>
          </w:tcPr>
          <w:p>
            <w:r>
              <w:rPr>
                <w:sz w:val="17"/>
              </w:rPr>
              <w:t>Waarde</w:t>
            </w:r>
          </w:p>
        </w:tc>
      </w:tr>
      <w:tr>
        <w:tc>
          <w:tcPr>
            <w:tcW w:type="dxa" w:w="3402"/>
          </w:tcPr>
          <w:p>
            <w:r>
              <w:rPr>
                <w:sz w:val="17"/>
              </w:rPr>
              <w:t>Havenmond (hart-hart / vrij)</w:t>
            </w:r>
          </w:p>
        </w:tc>
        <w:tc>
          <w:tcPr>
            <w:tcW w:type="dxa" w:w="6236"/>
          </w:tcPr>
          <w:p>
            <w:r>
              <w:rPr>
                <w:sz w:val="17"/>
              </w:rPr>
              <w:t>350 m / 260 m</w:t>
            </w:r>
          </w:p>
        </w:tc>
      </w:tr>
      <w:tr>
        <w:tc>
          <w:tcPr>
            <w:tcW w:type="dxa" w:w="3402"/>
          </w:tcPr>
          <w:p>
            <w:r>
              <w:rPr>
                <w:sz w:val="17"/>
              </w:rPr>
              <w:t>Draaikom</w:t>
            </w:r>
          </w:p>
        </w:tc>
        <w:tc>
          <w:tcPr>
            <w:tcW w:type="dxa" w:w="6236"/>
          </w:tcPr>
          <w:p>
            <w:r>
              <w:rPr>
                <w:sz w:val="17"/>
              </w:rPr>
              <w:t>D 720 m; overlapt de containervinger (1,5 ha)</w:t>
            </w:r>
          </w:p>
        </w:tc>
      </w:tr>
      <w:tr>
        <w:tc>
          <w:tcPr>
            <w:tcW w:type="dxa" w:w="3402"/>
          </w:tcPr>
          <w:p>
            <w:r>
              <w:rPr>
                <w:sz w:val="17"/>
              </w:rPr>
              <w:t>Containerkade</w:t>
            </w:r>
          </w:p>
        </w:tc>
        <w:tc>
          <w:tcPr>
            <w:tcW w:type="dxa" w:w="6236"/>
          </w:tcPr>
          <w:p>
            <w:r>
              <w:rPr>
                <w:sz w:val="17"/>
              </w:rPr>
              <w:t>1.600 m in een insteekbekken van 556 m; bocht 63 gr vanuit een hoofdbekken van 371 m</w:t>
            </w:r>
          </w:p>
        </w:tc>
      </w:tr>
      <w:tr>
        <w:tc>
          <w:tcPr>
            <w:tcW w:type="dxa" w:w="3402"/>
          </w:tcPr>
          <w:p>
            <w:r>
              <w:rPr>
                <w:sz w:val="17"/>
              </w:rPr>
              <w:t>Geul</w:t>
            </w:r>
          </w:p>
        </w:tc>
        <w:tc>
          <w:tcPr>
            <w:tcW w:type="dxa" w:w="6236"/>
          </w:tcPr>
          <w:p>
            <w:r>
              <w:rPr>
                <w:sz w:val="17"/>
              </w:rPr>
              <w:t>220 m, knik 15 gr op 2,2 km buiten de mond; geen sleepbootkoppelpunt</w:t>
            </w:r>
          </w:p>
        </w:tc>
      </w:tr>
      <w:tr>
        <w:tc>
          <w:tcPr>
            <w:tcW w:type="dxa" w:w="3402"/>
          </w:tcPr>
          <w:p>
            <w:r>
              <w:rPr>
                <w:sz w:val="17"/>
              </w:rPr>
              <w:t>Graan + RoRo</w:t>
            </w:r>
          </w:p>
        </w:tc>
        <w:tc>
          <w:tcPr>
            <w:tcW w:type="dxa" w:w="6236"/>
          </w:tcPr>
          <w:p>
            <w:r>
              <w:rPr>
                <w:sz w:val="17"/>
              </w:rPr>
              <w:t>gedeeld perceel 104 ha aan de noordkade, weg door het perceel</w:t>
            </w:r>
          </w:p>
        </w:tc>
      </w:tr>
      <w:tr>
        <w:tc>
          <w:tcPr>
            <w:tcW w:type="dxa" w:w="3402"/>
          </w:tcPr>
          <w:p>
            <w:r>
              <w:rPr>
                <w:sz w:val="17"/>
              </w:rPr>
              <w:t>LNG + centrale</w:t>
            </w:r>
          </w:p>
        </w:tc>
        <w:tc>
          <w:tcPr>
            <w:tcW w:type="dxa" w:w="6236"/>
          </w:tcPr>
          <w:p>
            <w:r>
              <w:rPr>
                <w:sz w:val="17"/>
              </w:rPr>
              <w:t>tanks op 116 m van het containerterrein</w:t>
            </w:r>
          </w:p>
        </w:tc>
      </w:tr>
      <w:tr>
        <w:tc>
          <w:tcPr>
            <w:tcW w:type="dxa" w:w="3402"/>
          </w:tcPr>
          <w:p>
            <w:r>
              <w:rPr>
                <w:sz w:val="17"/>
              </w:rPr>
              <w:t>Fasering</w:t>
            </w:r>
          </w:p>
        </w:tc>
        <w:tc>
          <w:tcPr>
            <w:tcW w:type="dxa" w:w="6236"/>
          </w:tcPr>
          <w:p>
            <w:r>
              <w:rPr>
                <w:sz w:val="17"/>
              </w:rPr>
              <w:t>containers F1 aan het zuideinde; alle bekkens in fase 1</w:t>
            </w:r>
          </w:p>
        </w:tc>
      </w:tr>
    </w:tbl>
    <w:p/>
    <w:p>
      <w:pPr>
        <w:pStyle w:val="Heading2"/>
      </w:pPr>
      <w:r>
        <w:t>4.1 Wat we van Porto Central overnemen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3969"/>
        <w:gridCol w:w="5669"/>
      </w:tblGrid>
      <w:tr>
        <w:tc>
          <w:tcPr>
            <w:tcW w:type="dxa" w:w="3969"/>
          </w:tcPr>
          <w:p>
            <w:r>
              <w:rPr>
                <w:sz w:val="17"/>
              </w:rPr>
              <w:t>Porto Central (render / masterplan)</w:t>
            </w:r>
          </w:p>
        </w:tc>
        <w:tc>
          <w:tcPr>
            <w:tcW w:type="dxa" w:w="5669"/>
          </w:tcPr>
          <w:p>
            <w:r>
              <w:rPr>
                <w:sz w:val="17"/>
              </w:rPr>
              <w:t>Ons ontwerp</w:t>
            </w:r>
          </w:p>
        </w:tc>
      </w:tr>
      <w:tr>
        <w:tc>
          <w:tcPr>
            <w:tcW w:type="dxa" w:w="3969"/>
          </w:tcPr>
          <w:p>
            <w:r>
              <w:rPr>
                <w:sz w:val="17"/>
              </w:rPr>
              <w:t>11 gebogen golfbrekers, 14 ingang naar het OZO</w:t>
            </w:r>
          </w:p>
        </w:tc>
        <w:tc>
          <w:tcPr>
            <w:tcW w:type="dxa" w:w="5669"/>
          </w:tcPr>
          <w:p>
            <w:r>
              <w:rPr>
                <w:sz w:val="17"/>
              </w:rPr>
              <w:t>Overgenomen; havenmond 350 m vrij (render ca. 640 m)</w:t>
            </w:r>
          </w:p>
        </w:tc>
      </w:tr>
      <w:tr>
        <w:tc>
          <w:tcPr>
            <w:tcW w:type="dxa" w:w="3969"/>
          </w:tcPr>
          <w:p>
            <w:r>
              <w:rPr>
                <w:sz w:val="17"/>
              </w:rPr>
              <w:t>Toegang ca. 26 km tot ca. -25 m</w:t>
            </w:r>
          </w:p>
        </w:tc>
        <w:tc>
          <w:tcPr>
            <w:tcW w:type="dxa" w:w="5669"/>
          </w:tcPr>
          <w:p>
            <w:r>
              <w:rPr>
                <w:sz w:val="17"/>
              </w:rPr>
              <w:t>Geul 220 m tot -18,20 m MLWS, voorlopig 18.000 m</w:t>
            </w:r>
          </w:p>
        </w:tc>
      </w:tr>
      <w:tr>
        <w:tc>
          <w:tcPr>
            <w:tcW w:type="dxa" w:w="3969"/>
          </w:tcPr>
          <w:p>
            <w:r>
              <w:rPr>
                <w:sz w:val="17"/>
              </w:rPr>
              <w:t>Draaikom (-20 m) in de voorhaven</w:t>
            </w:r>
          </w:p>
        </w:tc>
        <w:tc>
          <w:tcPr>
            <w:tcW w:type="dxa" w:w="5669"/>
          </w:tcPr>
          <w:p>
            <w:r>
              <w:rPr>
                <w:sz w:val="17"/>
              </w:rPr>
              <w:t>Vrije draaikom D 720 m in de voorhaven</w:t>
            </w:r>
          </w:p>
        </w:tc>
      </w:tr>
      <w:tr>
        <w:tc>
          <w:tcPr>
            <w:tcW w:type="dxa" w:w="3969"/>
          </w:tcPr>
          <w:p>
            <w:r>
              <w:rPr>
                <w:sz w:val="17"/>
              </w:rPr>
              <w:t>6 containervinger</w:t>
            </w:r>
          </w:p>
        </w:tc>
        <w:tc>
          <w:tcPr>
            <w:tcW w:type="dxa" w:w="5669"/>
          </w:tcPr>
          <w:p>
            <w:r>
              <w:rPr>
                <w:sz w:val="17"/>
              </w:rPr>
              <w:t>Overgenomen; kraankade aan de voorhavenzijde (geen bocht naar een insteek)</w:t>
            </w:r>
          </w:p>
        </w:tc>
      </w:tr>
      <w:tr>
        <w:tc>
          <w:tcPr>
            <w:tcW w:type="dxa" w:w="3969"/>
          </w:tcPr>
          <w:p>
            <w:r>
              <w:rPr>
                <w:sz w:val="17"/>
              </w:rPr>
              <w:t>10 graan aan de noordkade</w:t>
            </w:r>
          </w:p>
        </w:tc>
        <w:tc>
          <w:tcPr>
            <w:tcW w:type="dxa" w:w="5669"/>
          </w:tcPr>
          <w:p>
            <w:r>
              <w:rPr>
                <w:sz w:val="17"/>
              </w:rPr>
              <w:t>Overgenomen; RoRo ernaast aan dezelfde kade</w:t>
            </w:r>
          </w:p>
        </w:tc>
      </w:tr>
      <w:tr>
        <w:tc>
          <w:tcPr>
            <w:tcW w:type="dxa" w:w="3969"/>
          </w:tcPr>
          <w:p>
            <w:r>
              <w:rPr>
                <w:sz w:val="17"/>
              </w:rPr>
              <w:t>9 tankpark langs de zuidrand, 18 LNG bij de zuiddam</w:t>
            </w:r>
          </w:p>
        </w:tc>
        <w:tc>
          <w:tcPr>
            <w:tcW w:type="dxa" w:w="5669"/>
          </w:tcPr>
          <w:p>
            <w:r>
              <w:rPr>
                <w:sz w:val="17"/>
              </w:rPr>
              <w:t>Overgenomen voor LNG en de centrale</w:t>
            </w:r>
          </w:p>
        </w:tc>
      </w:tr>
      <w:tr>
        <w:tc>
          <w:tcPr>
            <w:tcW w:type="dxa" w:w="3969"/>
          </w:tcPr>
          <w:p>
            <w:r>
              <w:rPr>
                <w:sz w:val="17"/>
              </w:rPr>
              <w:t>2 erts, 3 werf, 5 olie, 7/8 supply, 12/1 industrie</w:t>
            </w:r>
          </w:p>
        </w:tc>
        <w:tc>
          <w:tcPr>
            <w:tcW w:type="dxa" w:w="5669"/>
          </w:tcPr>
          <w:p>
            <w:r>
              <w:rPr>
                <w:sz w:val="17"/>
              </w:rPr>
              <w:t>Niet in de opdracht: weggelaten</w:t>
            </w:r>
          </w:p>
        </w:tc>
      </w:tr>
    </w:tbl>
    <w:p/>
    <w:p>
      <w:r>
        <w:drawing>
          <wp:inline xmlns:a="http://schemas.openxmlformats.org/drawingml/2006/main" xmlns:pic="http://schemas.openxmlformats.org/drawingml/2006/picture">
            <wp:extent cx="5940000" cy="419746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O-03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1974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Figuur 2 Bespreekpunten op het schetsontwerp (SO-03).</w:t>
      </w:r>
    </w:p>
    <w:p>
      <w:pPr>
        <w:pStyle w:val="Heading1"/>
      </w:pPr>
      <w:r>
        <w:t>5 Bespreking SO en besluitenlijst</w:t>
      </w:r>
    </w:p>
    <w:p>
      <w:r>
        <w:t>Het schetsontwerp is getoetst op de nautische ruimte, de tekenbrief en de vergelijking met het rekenboek. De bespreekpunten en de besluiten staan hieronder; het definitieve ontwerp verwerkt ze. Laat de punten met status open of deels open met de begeleider bevestigen.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567"/>
        <w:gridCol w:w="1247"/>
        <w:gridCol w:w="2041"/>
        <w:gridCol w:w="2835"/>
        <w:gridCol w:w="1020"/>
        <w:gridCol w:w="1928"/>
      </w:tblGrid>
      <w:tr>
        <w:tc>
          <w:tcPr>
            <w:tcW w:type="dxa" w:w="567"/>
          </w:tcPr>
          <w:p>
            <w:r>
              <w:rPr>
                <w:sz w:val="17"/>
              </w:rPr>
              <w:t>Nr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Onderwerp</w:t>
            </w:r>
          </w:p>
        </w:tc>
        <w:tc>
          <w:tcPr>
            <w:tcW w:type="dxa" w:w="2041"/>
          </w:tcPr>
          <w:p>
            <w:r>
              <w:rPr>
                <w:sz w:val="17"/>
              </w:rPr>
              <w:t>SO</w:t>
            </w:r>
          </w:p>
        </w:tc>
        <w:tc>
          <w:tcPr>
            <w:tcW w:type="dxa" w:w="2835"/>
          </w:tcPr>
          <w:p>
            <w:r>
              <w:rPr>
                <w:sz w:val="17"/>
              </w:rPr>
              <w:t>Besluit / DO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Status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  <w:t>Vervolgstap</w:t>
            </w:r>
          </w:p>
        </w:tc>
      </w:tr>
      <w:tr>
        <w:tc>
          <w:tcPr>
            <w:tcW w:type="dxa" w:w="567"/>
          </w:tcPr>
          <w:p>
            <w:r>
              <w:rPr>
                <w:sz w:val="17"/>
              </w:rPr>
              <w:t>B01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Havenligging</w:t>
            </w:r>
          </w:p>
        </w:tc>
        <w:tc>
          <w:tcPr>
            <w:tcW w:type="dxa" w:w="2041"/>
          </w:tcPr>
          <w:p>
            <w:r>
              <w:rPr>
                <w:sz w:val="17"/>
              </w:rPr>
              <w:t>Zoekgebied locatie B; exacte plaats open.</w:t>
            </w:r>
          </w:p>
        </w:tc>
        <w:tc>
          <w:tcPr>
            <w:tcW w:type="dxa" w:w="2835"/>
          </w:tcPr>
          <w:p>
            <w:r>
              <w:rPr>
                <w:sz w:val="17"/>
              </w:rPr>
              <w:t>Locatie vastgesteld: Porto Central, Presidente Kennedy - Espírito Santo (29350-000). Havenas haaks op de kust (azimut 110 gr) door het bouwterrein fase 1; kustpunt A1 E 297.135,0 / N 7.650.000,0; bekkens landinwaarts op het Porto Central-terrein.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Vastgelegd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  <w:t>Ligging van de havenas op het terrein afstemmen met het bouwterrein fase 1 / masterplan.</w:t>
            </w:r>
          </w:p>
        </w:tc>
      </w:tr>
      <w:tr>
        <w:tc>
          <w:tcPr>
            <w:tcW w:type="dxa" w:w="567"/>
          </w:tcPr>
          <w:p>
            <w:r>
              <w:rPr>
                <w:sz w:val="17"/>
              </w:rPr>
              <w:t>B02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Havenvorm en programma</w:t>
            </w:r>
          </w:p>
        </w:tc>
        <w:tc>
          <w:tcPr>
            <w:tcW w:type="dxa" w:w="2041"/>
          </w:tcPr>
          <w:p>
            <w:r>
              <w:rPr>
                <w:sz w:val="17"/>
              </w:rPr>
              <w:t>SO: grove schets op de Porto Central-render.</w:t>
            </w:r>
          </w:p>
        </w:tc>
        <w:tc>
          <w:tcPr>
            <w:tcW w:type="dxa" w:w="2835"/>
          </w:tcPr>
          <w:p>
            <w:r>
              <w:rPr>
                <w:sz w:val="17"/>
              </w:rPr>
              <w:t>DO: de vorm van Porto Central is aangehouden (gebogen dammen, ingang naar het OZO, hoofdbekken langs de noordkade, containervinger, tankpark langs de zuidrand), maar er staan alleen functies uit de opdracht in: containers, droge bulk (graan), voertuigen (RoRo), LNG en de centrale. Erts, werf, industrie, supply base, olie en het tweede insteekbekken zijn weggelaten.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Vastgelegd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  <w:t>Geen; eventuele latere uitbreiding apart onderbouwen.</w:t>
            </w:r>
          </w:p>
        </w:tc>
      </w:tr>
      <w:tr>
        <w:tc>
          <w:tcPr>
            <w:tcW w:type="dxa" w:w="567"/>
          </w:tcPr>
          <w:p>
            <w:r>
              <w:rPr>
                <w:sz w:val="17"/>
              </w:rPr>
              <w:t>B03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Havenmond</w:t>
            </w:r>
          </w:p>
        </w:tc>
        <w:tc>
          <w:tcPr>
            <w:tcW w:type="dxa" w:w="2041"/>
          </w:tcPr>
          <w:p>
            <w:r>
              <w:rPr>
                <w:sz w:val="17"/>
              </w:rPr>
              <w:t>SO: 350 m tussen damhartlijnen, vrij tussen de footprints maar 260 m.</w:t>
            </w:r>
          </w:p>
        </w:tc>
        <w:tc>
          <w:tcPr>
            <w:tcW w:type="dxa" w:w="2835"/>
          </w:tcPr>
          <w:p>
            <w:r>
              <w:rPr>
                <w:sz w:val="17"/>
              </w:rPr>
              <w:t>DO: dammen verlegd, 350 m vrij tussen de golfbrekerfootprints (90 m breed).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Verwerkt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  <w:t>Na golfbrekerontwerp (kruin, taluds) footprint en vrije breedte opnieuw meten.</w:t>
            </w:r>
          </w:p>
        </w:tc>
      </w:tr>
      <w:tr>
        <w:tc>
          <w:tcPr>
            <w:tcW w:type="dxa" w:w="567"/>
          </w:tcPr>
          <w:p>
            <w:r>
              <w:rPr>
                <w:sz w:val="17"/>
              </w:rPr>
              <w:t>B04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Manoeuvreren met grote schepen</w:t>
            </w:r>
          </w:p>
        </w:tc>
        <w:tc>
          <w:tcPr>
            <w:tcW w:type="dxa" w:w="2041"/>
          </w:tcPr>
          <w:p>
            <w:r>
              <w:rPr>
                <w:sz w:val="17"/>
              </w:rPr>
              <w:t>SO: containerkade in een insteekbekken: een schip van 334 m moet 63 gr draaien vanuit een hoofdbekken van 370 m breed. Met een vuistregel voor de bochtstraal van minimaal 3 x LOA (ca. 1.000 m) past dat niet. Ook overlapt de draaikom de containervinger (1,5 ha).</w:t>
            </w:r>
          </w:p>
        </w:tc>
        <w:tc>
          <w:tcPr>
            <w:tcW w:type="dxa" w:w="2835"/>
          </w:tcPr>
          <w:p>
            <w:r>
              <w:rPr>
                <w:sz w:val="17"/>
              </w:rPr>
              <w:t>DO: containerkade aan de oostzijde van de vinger, direct aan de voorhaven. Schepen zwaaien in de draaikom (D 720 m = 2,2 LOA) en verhalen zijwaarts met sleepboten naar de kade: geen bocht buiten de draaikom. Graan- en RoRo-schepen varen met een koerswijziging van 19 gr het hoofdbekken in en verlaten het achteruit of zwaaien vooraf in de draaikom. Draaikom 170 m vrij van afgemeerde schepen; stopweg 1.720 m = 5,1 LOA.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Verwerkt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  <w:t>Toetsen met bochtstralen uit PIANC WG121 en een nautische simulatie met sleepboten.</w:t>
            </w:r>
          </w:p>
        </w:tc>
      </w:tr>
      <w:tr>
        <w:tc>
          <w:tcPr>
            <w:tcW w:type="dxa" w:w="567"/>
          </w:tcPr>
          <w:p>
            <w:r>
              <w:rPr>
                <w:sz w:val="17"/>
              </w:rPr>
              <w:t>B05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Toegangsgeul en sleepboten</w:t>
            </w:r>
          </w:p>
        </w:tc>
        <w:tc>
          <w:tcPr>
            <w:tcW w:type="dxa" w:w="2041"/>
          </w:tcPr>
          <w:p>
            <w:r>
              <w:rPr>
                <w:sz w:val="17"/>
              </w:rPr>
              <w:t>SO: geul knikt 15 gr op 2,2 km buiten de mond; geen sleepbootkoppelpunt.</w:t>
            </w:r>
          </w:p>
        </w:tc>
        <w:tc>
          <w:tcPr>
            <w:tcW w:type="dxa" w:w="2835"/>
          </w:tcPr>
          <w:p>
            <w:r>
              <w:rPr>
                <w:sz w:val="17"/>
              </w:rPr>
              <w:t>DO: rechte geul 220 m, -18,20 m MLWS, in het verlengde van de havenmond; koppelpunt 1.500 m buiten de mond (A4). Lengte buiten de mond voorlopig 18.000 m: Porto Central meldt een toegang van ca. 26 km tot ca. -25 m; bij een vergelijkbare helling ligt de -18,2 m-lijn rond 18 km.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Deels open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  <w:t>Eindpunt op de -18,2 m MLWS-dieptelijn van de bathymetrie leggen; MLWS-DHN koppelen; geullengte terugzetten in Nautiek D31.</w:t>
            </w:r>
          </w:p>
        </w:tc>
      </w:tr>
      <w:tr>
        <w:tc>
          <w:tcPr>
            <w:tcW w:type="dxa" w:w="567"/>
          </w:tcPr>
          <w:p>
            <w:r>
              <w:rPr>
                <w:sz w:val="17"/>
              </w:rPr>
              <w:t>B06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LNG-steiger en tanks</w:t>
            </w:r>
          </w:p>
        </w:tc>
        <w:tc>
          <w:tcPr>
            <w:tcW w:type="dxa" w:w="2041"/>
          </w:tcPr>
          <w:p>
            <w:r>
              <w:rPr>
                <w:sz w:val="17"/>
              </w:rPr>
              <w:t>SO: LNG-tanks direct achter het containerterrein, op 116 m.</w:t>
            </w:r>
          </w:p>
        </w:tc>
        <w:tc>
          <w:tcPr>
            <w:tcW w:type="dxa" w:w="2835"/>
          </w:tcPr>
          <w:p>
            <w:r>
              <w:rPr>
                <w:sz w:val="17"/>
              </w:rPr>
              <w:t>DO: tanks in het zuidelijke deel van de LNG-zone, 296 m van het containerterrein met de zuidweg ertussen; LNG-steiger achter de zuidelijke dam, 561 m vrij van de draaikom; ruimte voor een 4e tank.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Verwerkt / QRA open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  <w:t>QRA en veiligheidsafstanden; N-1-voorraadbeleid kiezen.</w:t>
            </w:r>
          </w:p>
        </w:tc>
      </w:tr>
      <w:tr>
        <w:tc>
          <w:tcPr>
            <w:tcW w:type="dxa" w:w="567"/>
          </w:tcPr>
          <w:p>
            <w:r>
              <w:rPr>
                <w:sz w:val="17"/>
              </w:rPr>
              <w:t>B07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Droge bulk (graan) en RoRo</w:t>
            </w:r>
          </w:p>
        </w:tc>
        <w:tc>
          <w:tcPr>
            <w:tcW w:type="dxa" w:w="2041"/>
          </w:tcPr>
          <w:p>
            <w:r>
              <w:rPr>
                <w:sz w:val="17"/>
              </w:rPr>
              <w:t>SO: gedeeld perceel van 104 ha aan de noordkade, weg kruist het terrein.</w:t>
            </w:r>
          </w:p>
        </w:tc>
        <w:tc>
          <w:tcPr>
            <w:tcW w:type="dxa" w:w="2835"/>
          </w:tcPr>
          <w:p>
            <w:r>
              <w:rPr>
                <w:sz w:val="17"/>
              </w:rPr>
              <w:t>DO: graan 30,4 ha en RoRo 30,4 ha naast elkaar aan de noordkade van het hoofdbekken, ieder een kade van 300 m, eigen poort aan de noordweg; graansilo met transportband, RoRo-ramp.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Verwerkt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  <w:t>Rijcircuit RoRo en conveyorroute graan detailleren.</w:t>
            </w:r>
          </w:p>
        </w:tc>
      </w:tr>
      <w:tr>
        <w:tc>
          <w:tcPr>
            <w:tcW w:type="dxa" w:w="567"/>
          </w:tcPr>
          <w:p>
            <w:r>
              <w:rPr>
                <w:sz w:val="17"/>
              </w:rPr>
              <w:t>B08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Fasering</w:t>
            </w:r>
          </w:p>
        </w:tc>
        <w:tc>
          <w:tcPr>
            <w:tcW w:type="dxa" w:w="2041"/>
          </w:tcPr>
          <w:p>
            <w:r>
              <w:rPr>
                <w:sz w:val="17"/>
              </w:rPr>
              <w:t>SO: containerfase 1 aan het zuideinde; alle bekkens in fase 1 baggeren.</w:t>
            </w:r>
          </w:p>
        </w:tc>
        <w:tc>
          <w:tcPr>
            <w:tcW w:type="dxa" w:w="2835"/>
          </w:tcPr>
          <w:p>
            <w:r>
              <w:rPr>
                <w:sz w:val="17"/>
              </w:rPr>
              <w:t>DO: fase 1 aan de noordkop (C1-C2), de kade groeit zuidwaarts langs de voorhaven; gebaggerd 87,0 / 100,7 / 114,3 ha (hoofdbekken + ligplaatsstroken).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Verwerkt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  <w:t>Bouwmethode uitbreiding naast werkende kade uitwerken.</w:t>
            </w:r>
          </w:p>
        </w:tc>
      </w:tr>
      <w:tr>
        <w:tc>
          <w:tcPr>
            <w:tcW w:type="dxa" w:w="567"/>
          </w:tcPr>
          <w:p>
            <w:r>
              <w:rPr>
                <w:sz w:val="17"/>
              </w:rPr>
              <w:t>B09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Centrale en utilities</w:t>
            </w:r>
          </w:p>
        </w:tc>
        <w:tc>
          <w:tcPr>
            <w:tcW w:type="dxa" w:w="2041"/>
          </w:tcPr>
          <w:p>
            <w:r>
              <w:rPr>
                <w:sz w:val="17"/>
              </w:rPr>
              <w:t>SO: centrale naast de LNG-zone.</w:t>
            </w:r>
          </w:p>
        </w:tc>
        <w:tc>
          <w:tcPr>
            <w:tcW w:type="dxa" w:w="2835"/>
          </w:tcPr>
          <w:p>
            <w:r>
              <w:rPr>
                <w:sz w:val="17"/>
              </w:rPr>
              <w:t>DO: reservering 43,5 ha naast de LNG-zone langs de zuidrand; gasleiding naar het regionale net; koelwater indicatief.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Reservering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  <w:t>Vermogen/proceskeuze vaststellen; recirculatie koelwater toetsen.</w:t>
            </w:r>
          </w:p>
        </w:tc>
      </w:tr>
      <w:tr>
        <w:tc>
          <w:tcPr>
            <w:tcW w:type="dxa" w:w="567"/>
          </w:tcPr>
          <w:p>
            <w:r>
              <w:rPr>
                <w:sz w:val="17"/>
              </w:rPr>
              <w:t>B10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Achterland</w:t>
            </w:r>
          </w:p>
        </w:tc>
        <w:tc>
          <w:tcPr>
            <w:tcW w:type="dxa" w:w="2041"/>
          </w:tcPr>
          <w:p>
            <w:r>
              <w:rPr>
                <w:sz w:val="17"/>
              </w:rPr>
              <w:t>SO: weg door het graan/RoRo-perceel.</w:t>
            </w:r>
          </w:p>
        </w:tc>
        <w:tc>
          <w:tcPr>
            <w:tcW w:type="dxa" w:w="2835"/>
          </w:tcPr>
          <w:p>
            <w:r>
              <w:rPr>
                <w:sz w:val="17"/>
              </w:rPr>
              <w:t>DO: noordweg langs graan, RoRo en havendienst; zuidweg langs containerterrein, LNG en centrale; beide aangesloten op het regionale net aan de westzijde, met spoor.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Verwerkt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  <w:t>Tracé naar het regionale weg- en spoornet bepalen.</w:t>
            </w:r>
          </w:p>
        </w:tc>
      </w:tr>
      <w:tr>
        <w:tc>
          <w:tcPr>
            <w:tcW w:type="dxa" w:w="567"/>
          </w:tcPr>
          <w:p>
            <w:r>
              <w:rPr>
                <w:sz w:val="17"/>
              </w:rPr>
              <w:t>B11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Ondergrond en georeferentie</w:t>
            </w:r>
          </w:p>
        </w:tc>
        <w:tc>
          <w:tcPr>
            <w:tcW w:type="dxa" w:w="2041"/>
          </w:tcPr>
          <w:p>
            <w:r>
              <w:rPr>
                <w:sz w:val="17"/>
              </w:rPr>
              <w:t>Kaartondergrond nodig met controle.</w:t>
            </w:r>
          </w:p>
        </w:tc>
        <w:tc>
          <w:tcPr>
            <w:tcW w:type="dxa" w:w="2835"/>
          </w:tcPr>
          <w:p>
            <w:r>
              <w:rPr>
                <w:sz w:val="17"/>
              </w:rPr>
              <w:t>Sentinel-2 L2A van 03-07-2026 (10 m); kust vs. GSHHS gemiddeld 14 m (sd 66 m); bronpunten liggen 14-18 m van de waterlijn.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Gecontroleerd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  <w:t>In Civil 3D drie herkenningspunten tegen Map Aerial meten en afwijking invullen.</w:t>
            </w:r>
          </w:p>
        </w:tc>
      </w:tr>
      <w:tr>
        <w:tc>
          <w:tcPr>
            <w:tcW w:type="dxa" w:w="567"/>
          </w:tcPr>
          <w:p>
            <w:r>
              <w:rPr>
                <w:sz w:val="17"/>
              </w:rPr>
              <w:t>B12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Grondwerk</w:t>
            </w:r>
          </w:p>
        </w:tc>
        <w:tc>
          <w:tcPr>
            <w:tcW w:type="dxa" w:w="2041"/>
          </w:tcPr>
          <w:p>
            <w:r>
              <w:rPr>
                <w:sz w:val="17"/>
              </w:rPr>
              <w:t>Oppervlakken ontbraken.</w:t>
            </w:r>
          </w:p>
        </w:tc>
        <w:tc>
          <w:tcPr>
            <w:tcW w:type="dxa" w:w="2835"/>
          </w:tcPr>
          <w:p>
            <w:r>
              <w:rPr>
                <w:sz w:val="17"/>
              </w:rPr>
              <w:t>Havenbekken 2.151.343 m2, geul buiten de mond 3.960.000 m2, terreinophoging 3.232.056 m2 ingevuld; ontwerpbodem als LandXML-oppervlak voor Civil 3D.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Deels open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  <w:t>Bathymetrie als Civil 3D-oppervlak inlezen en volume tegen Ontwerpbodem_DO berekenen; geul splitsen op DHN -15 m.</w:t>
            </w:r>
          </w:p>
        </w:tc>
      </w:tr>
      <w:tr>
        <w:tc>
          <w:tcPr>
            <w:tcW w:type="dxa" w:w="567"/>
          </w:tcPr>
          <w:p>
            <w:r>
              <w:rPr>
                <w:sz w:val="17"/>
              </w:rPr>
              <w:t>B13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Variantafweging</w:t>
            </w:r>
          </w:p>
        </w:tc>
        <w:tc>
          <w:tcPr>
            <w:tcW w:type="dxa" w:w="2041"/>
          </w:tcPr>
          <w:p>
            <w:r>
              <w:rPr>
                <w:sz w:val="17"/>
              </w:rPr>
              <w:t>Scores ontbreken.</w:t>
            </w:r>
          </w:p>
        </w:tc>
        <w:tc>
          <w:tcPr>
            <w:tcW w:type="dxa" w:w="2835"/>
          </w:tcPr>
          <w:p>
            <w:r>
              <w:rPr>
                <w:sz w:val="17"/>
              </w:rPr>
              <w:t>Niet door de tekenaar ingevuld: de groep scoort de eigen schetsen met motivering.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Open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  <w:t>Tabblad Afweging invullen per groepslid-schets.</w:t>
            </w:r>
          </w:p>
        </w:tc>
      </w:tr>
    </w:tbl>
    <w:p/>
    <w:p>
      <w:pPr>
        <w:pStyle w:val="Heading1"/>
      </w:pPr>
      <w:r>
        <w:t>6 Definitief ontwerp (DO)</w:t>
      </w:r>
    </w:p>
    <w:p>
      <w:r>
        <w:t>Het definitieve ontwerp leert van Porto Central (vorm, dammen, draaikom in de voorhaven, tankpark langs de zuidrand), maar bevat alleen de functies uit de opdracht en is getoetst op manoeuvreerbaarheid: grote schepen maken geen scherpe bochten buiten de draaikom. De render is op schaal (10,035 m per pixel) op de kust gelegd; blad DO-05 toont de render met het DO erop. In de DXF staat de render op laag HV-REFERENTIE.</w:t>
      </w:r>
    </w:p>
    <w:p>
      <w:pPr>
        <w:pStyle w:val="ListBullet"/>
      </w:pPr>
      <w:r>
        <w:t>Voorhaven met twee gebogen golfbrekers (footprint 90 m, voorlopig); havenmond 350 m vrij, ingang naar het OZO.</w:t>
      </w:r>
    </w:p>
    <w:p>
      <w:pPr>
        <w:pStyle w:val="ListBullet"/>
      </w:pPr>
      <w:r>
        <w:t>Rechte toegangsgeul 220 m bodembreedte, -18,20 m MLWS; voorlopig 18.000 m buiten de mond.</w:t>
      </w:r>
    </w:p>
    <w:p>
      <w:pPr>
        <w:pStyle w:val="ListBullet"/>
      </w:pPr>
      <w:r>
        <w:t>Sleepbootkoppelpunt 1.500 m buiten de mond; stopweg mond - draaikom 1.720 m (5,1 LOA).</w:t>
      </w:r>
    </w:p>
    <w:p>
      <w:pPr>
        <w:pStyle w:val="ListBullet"/>
      </w:pPr>
      <w:r>
        <w:t>Vrije draaikom D 720 m in de voorhaven; 170 m vrij van afgemeerde schepen.</w:t>
      </w:r>
    </w:p>
    <w:p>
      <w:pPr>
        <w:pStyle w:val="ListBullet"/>
      </w:pPr>
      <w:r>
        <w:t>Containerterminal (vinger 6): kraankade 800 / 1.200 / 1.600 m aan de voorhaven, terrein 72 / 108 / 144 ha; fase 1 aan de noordkop. Schepen zwaaien in de draaikom en verhalen zijwaarts naar de kade.</w:t>
      </w:r>
    </w:p>
    <w:p>
      <w:pPr>
        <w:pStyle w:val="ListBullet"/>
      </w:pPr>
      <w:r>
        <w:t>Hoofdbekken 371 m breed (vrij 329 m met schip aan de kade), koerswijziging vanaf de geul 19 gr; graan en RoRo elk 30 ha met 300 m kade aan de noordkade.</w:t>
      </w:r>
    </w:p>
    <w:p>
      <w:pPr>
        <w:pStyle w:val="ListBullet"/>
      </w:pPr>
      <w:r>
        <w:t>LNG-zone 31,9 ha met 3 x 180.000 m3 en ruimte voor een 4e tank; centrale 43,5 ha; LNG-steiger achter de zuidelijke dam.</w:t>
      </w:r>
    </w:p>
    <w:p>
      <w:pPr>
        <w:pStyle w:val="ListBullet"/>
      </w:pPr>
      <w:r>
        <w:t>Noordweg en zuidweg met spoor, aangesloten op het regionale net aan de westzijde.</w:t>
      </w:r>
    </w:p>
    <w:p>
      <w:r>
        <w:drawing>
          <wp:inline xmlns:a="http://schemas.openxmlformats.org/drawingml/2006/main" xmlns:pic="http://schemas.openxmlformats.org/drawingml/2006/picture">
            <wp:extent cx="5940000" cy="419746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-02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1974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Figuur 3 Definitief havenplan (DO-02).</w:t>
      </w:r>
    </w:p>
    <w:p>
      <w:r>
        <w:drawing>
          <wp:inline xmlns:a="http://schemas.openxmlformats.org/drawingml/2006/main" xmlns:pic="http://schemas.openxmlformats.org/drawingml/2006/picture">
            <wp:extent cx="5940000" cy="419746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-05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1974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Figuur 4 Overtrek: Porto Central-render op de luchtfoto met het DO (DO-05).</w:t>
      </w:r>
    </w:p>
    <w:p>
      <w:pPr>
        <w:pStyle w:val="Heading2"/>
      </w:pPr>
      <w:r>
        <w:t>6.1 Maatstaat en aansluiting op het rekenboek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835"/>
        <w:gridCol w:w="737"/>
        <w:gridCol w:w="1247"/>
        <w:gridCol w:w="1247"/>
        <w:gridCol w:w="1984"/>
        <w:gridCol w:w="1474"/>
      </w:tblGrid>
      <w:tr>
        <w:tc>
          <w:tcPr>
            <w:tcW w:type="dxa" w:w="2835"/>
          </w:tcPr>
          <w:p>
            <w:r>
              <w:rPr>
                <w:sz w:val="17"/>
              </w:rPr>
              <w:t>Onderdeel</w:t>
            </w:r>
          </w:p>
        </w:tc>
        <w:tc>
          <w:tcPr>
            <w:tcW w:type="dxa" w:w="737"/>
          </w:tcPr>
          <w:p>
            <w:r>
              <w:rPr>
                <w:sz w:val="17"/>
              </w:rPr>
              <w:t>Eenheid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Gemeten DO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Rekenboek/eis</w:t>
            </w:r>
          </w:p>
        </w:tc>
        <w:tc>
          <w:tcPr>
            <w:tcW w:type="dxa" w:w="1984"/>
          </w:tcPr>
          <w:p>
            <w:r>
              <w:rPr>
                <w:sz w:val="17"/>
              </w:rPr>
              <w:t>Cel / bron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Status</w:t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Hoofdgeul bodembreedte</w:t>
            </w:r>
          </w:p>
        </w:tc>
        <w:tc>
          <w:tcPr>
            <w:tcW w:type="dxa" w:w="737"/>
          </w:tcPr>
          <w:p>
            <w:r>
              <w:rPr>
                <w:sz w:val="17"/>
              </w:rPr>
              <w:t>m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220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220</w:t>
            </w:r>
          </w:p>
        </w:tc>
        <w:tc>
          <w:tcPr>
            <w:tcW w:type="dxa" w:w="1984"/>
          </w:tcPr>
          <w:p>
            <w:r>
              <w:rPr>
                <w:sz w:val="17"/>
              </w:rPr>
              <w:t>Nautiek D20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rekenuitkomst</w:t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Bodemhoogte geul en bekkens</w:t>
            </w:r>
          </w:p>
        </w:tc>
        <w:tc>
          <w:tcPr>
            <w:tcW w:type="dxa" w:w="737"/>
          </w:tcPr>
          <w:p>
            <w:r>
              <w:rPr>
                <w:sz w:val="17"/>
              </w:rPr>
              <w:t>m MLWS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-18,2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-18,2</w:t>
            </w:r>
          </w:p>
        </w:tc>
        <w:tc>
          <w:tcPr>
            <w:tcW w:type="dxa" w:w="1984"/>
          </w:tcPr>
          <w:p>
            <w:r>
              <w:rPr>
                <w:sz w:val="17"/>
              </w:rPr>
              <w:t>Nautiek D25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voorlopig</w:t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Geullengte buiten havenmond</w:t>
            </w:r>
          </w:p>
        </w:tc>
        <w:tc>
          <w:tcPr>
            <w:tcW w:type="dxa" w:w="737"/>
          </w:tcPr>
          <w:p>
            <w:r>
              <w:rPr>
                <w:sz w:val="17"/>
              </w:rPr>
              <w:t>m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18.000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</w:r>
          </w:p>
        </w:tc>
        <w:tc>
          <w:tcPr>
            <w:tcW w:type="dxa" w:w="1984"/>
          </w:tcPr>
          <w:p>
            <w:r>
              <w:rPr>
                <w:sz w:val="17"/>
              </w:rPr>
              <w:t>Nautiek D31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VOORLOPIG</w:t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Vaarafstand geuleinde - draaikom</w:t>
            </w:r>
          </w:p>
        </w:tc>
        <w:tc>
          <w:tcPr>
            <w:tcW w:type="dxa" w:w="737"/>
          </w:tcPr>
          <w:p>
            <w:r>
              <w:rPr>
                <w:sz w:val="17"/>
              </w:rPr>
              <w:t>m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19.720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</w:r>
          </w:p>
        </w:tc>
        <w:tc>
          <w:tcPr>
            <w:tcW w:type="dxa" w:w="1984"/>
          </w:tcPr>
          <w:p>
            <w:r>
              <w:rPr>
                <w:sz w:val="17"/>
              </w:rPr>
              <w:t>Nautiek D31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VOORLOPIG</w:t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Vrije draaikom diameter</w:t>
            </w:r>
          </w:p>
        </w:tc>
        <w:tc>
          <w:tcPr>
            <w:tcW w:type="dxa" w:w="737"/>
          </w:tcPr>
          <w:p>
            <w:r>
              <w:rPr>
                <w:sz w:val="17"/>
              </w:rPr>
              <w:t>m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720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720</w:t>
            </w:r>
          </w:p>
        </w:tc>
        <w:tc>
          <w:tcPr>
            <w:tcW w:type="dxa" w:w="1984"/>
          </w:tcPr>
          <w:p>
            <w:r>
              <w:rPr>
                <w:sz w:val="17"/>
              </w:rPr>
              <w:t>Nautiek D28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vrij getoetst</w:t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Draaikom tot afgemeerde schepen</w:t>
            </w:r>
          </w:p>
        </w:tc>
        <w:tc>
          <w:tcPr>
            <w:tcW w:type="dxa" w:w="737"/>
          </w:tcPr>
          <w:p>
            <w:r>
              <w:rPr>
                <w:sz w:val="17"/>
              </w:rPr>
              <w:t>m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170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&gt;0</w:t>
            </w:r>
          </w:p>
        </w:tc>
        <w:tc>
          <w:tcPr>
            <w:tcW w:type="dxa" w:w="1984"/>
          </w:tcPr>
          <w:p>
            <w:r>
              <w:rPr>
                <w:sz w:val="17"/>
              </w:rPr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voldoet</w:t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Draaikom tot kades/dammen</w:t>
            </w:r>
          </w:p>
        </w:tc>
        <w:tc>
          <w:tcPr>
            <w:tcW w:type="dxa" w:w="737"/>
          </w:tcPr>
          <w:p>
            <w:r>
              <w:rPr>
                <w:sz w:val="17"/>
              </w:rPr>
              <w:t>m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220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&gt;0</w:t>
            </w:r>
          </w:p>
        </w:tc>
        <w:tc>
          <w:tcPr>
            <w:tcW w:type="dxa" w:w="1984"/>
          </w:tcPr>
          <w:p>
            <w:r>
              <w:rPr>
                <w:sz w:val="17"/>
              </w:rPr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voldoet</w:t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Havenmond vrij tussen footprints</w:t>
            </w:r>
          </w:p>
        </w:tc>
        <w:tc>
          <w:tcPr>
            <w:tcW w:type="dxa" w:w="737"/>
          </w:tcPr>
          <w:p>
            <w:r>
              <w:rPr>
                <w:sz w:val="17"/>
              </w:rPr>
              <w:t>m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350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350</w:t>
            </w:r>
          </w:p>
        </w:tc>
        <w:tc>
          <w:tcPr>
            <w:tcW w:type="dxa" w:w="1984"/>
          </w:tcPr>
          <w:p>
            <w:r>
              <w:rPr>
                <w:sz w:val="17"/>
              </w:rPr>
              <w:t>Nautiek D29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voldoet</w:t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Stopweg havenmond - draaikom</w:t>
            </w:r>
          </w:p>
        </w:tc>
        <w:tc>
          <w:tcPr>
            <w:tcW w:type="dxa" w:w="737"/>
          </w:tcPr>
          <w:p>
            <w:r>
              <w:rPr>
                <w:sz w:val="17"/>
              </w:rPr>
              <w:t>m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1.720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1.670</w:t>
            </w:r>
          </w:p>
        </w:tc>
        <w:tc>
          <w:tcPr>
            <w:tcW w:type="dxa" w:w="1984"/>
          </w:tcPr>
          <w:p>
            <w:r>
              <w:rPr>
                <w:sz w:val="17"/>
              </w:rPr>
              <w:t>5 x LOA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voldoet</w:t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Sleepbootkoppelpunt buiten mond</w:t>
            </w:r>
          </w:p>
        </w:tc>
        <w:tc>
          <w:tcPr>
            <w:tcW w:type="dxa" w:w="737"/>
          </w:tcPr>
          <w:p>
            <w:r>
              <w:rPr>
                <w:sz w:val="17"/>
              </w:rPr>
              <w:t>m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1.500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</w:r>
          </w:p>
        </w:tc>
        <w:tc>
          <w:tcPr>
            <w:tcW w:type="dxa" w:w="1984"/>
          </w:tcPr>
          <w:p>
            <w:r>
              <w:rPr>
                <w:sz w:val="17"/>
              </w:rPr>
              <w:t>rapport 5.1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ingetekend</w:t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Containerkade fase 1</w:t>
            </w:r>
          </w:p>
        </w:tc>
        <w:tc>
          <w:tcPr>
            <w:tcW w:type="dxa" w:w="737"/>
          </w:tcPr>
          <w:p>
            <w:r>
              <w:rPr>
                <w:sz w:val="17"/>
              </w:rPr>
              <w:t>m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802,2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800</w:t>
            </w:r>
          </w:p>
        </w:tc>
        <w:tc>
          <w:tcPr>
            <w:tcW w:type="dxa" w:w="1984"/>
          </w:tcPr>
          <w:p>
            <w:r>
              <w:rPr>
                <w:sz w:val="17"/>
              </w:rPr>
              <w:t>Containers D18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gelijk</w:t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Containerkade fase 2</w:t>
            </w:r>
          </w:p>
        </w:tc>
        <w:tc>
          <w:tcPr>
            <w:tcW w:type="dxa" w:w="737"/>
          </w:tcPr>
          <w:p>
            <w:r>
              <w:rPr>
                <w:sz w:val="17"/>
              </w:rPr>
              <w:t>m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1.203,3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1.200</w:t>
            </w:r>
          </w:p>
        </w:tc>
        <w:tc>
          <w:tcPr>
            <w:tcW w:type="dxa" w:w="1984"/>
          </w:tcPr>
          <w:p>
            <w:r>
              <w:rPr>
                <w:sz w:val="17"/>
              </w:rPr>
              <w:t>Containers E18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gelijk</w:t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Containerkade fase 3</w:t>
            </w:r>
          </w:p>
        </w:tc>
        <w:tc>
          <w:tcPr>
            <w:tcW w:type="dxa" w:w="737"/>
          </w:tcPr>
          <w:p>
            <w:r>
              <w:rPr>
                <w:sz w:val="17"/>
              </w:rPr>
              <w:t>m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1.604,4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1.600</w:t>
            </w:r>
          </w:p>
        </w:tc>
        <w:tc>
          <w:tcPr>
            <w:tcW w:type="dxa" w:w="1984"/>
          </w:tcPr>
          <w:p>
            <w:r>
              <w:rPr>
                <w:sz w:val="17"/>
              </w:rPr>
              <w:t>Containers F18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gelijk</w:t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Containerterrein fase 1</w:t>
            </w:r>
          </w:p>
        </w:tc>
        <w:tc>
          <w:tcPr>
            <w:tcW w:type="dxa" w:w="737"/>
          </w:tcPr>
          <w:p>
            <w:r>
              <w:rPr>
                <w:sz w:val="17"/>
              </w:rPr>
              <w:t>ha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72,0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72</w:t>
            </w:r>
          </w:p>
        </w:tc>
        <w:tc>
          <w:tcPr>
            <w:tcW w:type="dxa" w:w="1984"/>
          </w:tcPr>
          <w:p>
            <w:r>
              <w:rPr>
                <w:sz w:val="17"/>
              </w:rPr>
              <w:t>Invoer D20 (vraag 40,8)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gelijk</w:t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Containerterrein fase 2</w:t>
            </w:r>
          </w:p>
        </w:tc>
        <w:tc>
          <w:tcPr>
            <w:tcW w:type="dxa" w:w="737"/>
          </w:tcPr>
          <w:p>
            <w:r>
              <w:rPr>
                <w:sz w:val="17"/>
              </w:rPr>
              <w:t>ha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108,0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108</w:t>
            </w:r>
          </w:p>
        </w:tc>
        <w:tc>
          <w:tcPr>
            <w:tcW w:type="dxa" w:w="1984"/>
          </w:tcPr>
          <w:p>
            <w:r>
              <w:rPr>
                <w:sz w:val="17"/>
              </w:rPr>
              <w:t>Invoer E20 (vraag 67,9)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gelijk</w:t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Containerterrein fase 3</w:t>
            </w:r>
          </w:p>
        </w:tc>
        <w:tc>
          <w:tcPr>
            <w:tcW w:type="dxa" w:w="737"/>
          </w:tcPr>
          <w:p>
            <w:r>
              <w:rPr>
                <w:sz w:val="17"/>
              </w:rPr>
              <w:t>ha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144,0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144</w:t>
            </w:r>
          </w:p>
        </w:tc>
        <w:tc>
          <w:tcPr>
            <w:tcW w:type="dxa" w:w="1984"/>
          </w:tcPr>
          <w:p>
            <w:r>
              <w:rPr>
                <w:sz w:val="17"/>
              </w:rPr>
              <w:t>Invoer F20 (vraag 135,9)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gelijk</w:t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Graankade</w:t>
            </w:r>
          </w:p>
        </w:tc>
        <w:tc>
          <w:tcPr>
            <w:tcW w:type="dxa" w:w="737"/>
          </w:tcPr>
          <w:p>
            <w:r>
              <w:rPr>
                <w:sz w:val="17"/>
              </w:rPr>
              <w:t>m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300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300</w:t>
            </w:r>
          </w:p>
        </w:tc>
        <w:tc>
          <w:tcPr>
            <w:tcW w:type="dxa" w:w="1984"/>
          </w:tcPr>
          <w:p>
            <w:r>
              <w:rPr>
                <w:sz w:val="17"/>
              </w:rPr>
              <w:t>rapport 8.1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gelijk</w:t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Graanterrein</w:t>
            </w:r>
          </w:p>
        </w:tc>
        <w:tc>
          <w:tcPr>
            <w:tcW w:type="dxa" w:w="737"/>
          </w:tcPr>
          <w:p>
            <w:r>
              <w:rPr>
                <w:sz w:val="17"/>
              </w:rPr>
              <w:t>ha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30,4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30</w:t>
            </w:r>
          </w:p>
        </w:tc>
        <w:tc>
          <w:tcPr>
            <w:tcW w:type="dxa" w:w="1984"/>
          </w:tcPr>
          <w:p>
            <w:r>
              <w:rPr>
                <w:sz w:val="17"/>
              </w:rPr>
              <w:t>Invoer D39 (vraag 5,1)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gelijk</w:t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RoRo-kade</w:t>
            </w:r>
          </w:p>
        </w:tc>
        <w:tc>
          <w:tcPr>
            <w:tcW w:type="dxa" w:w="737"/>
          </w:tcPr>
          <w:p>
            <w:r>
              <w:rPr>
                <w:sz w:val="17"/>
              </w:rPr>
              <w:t>m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300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300</w:t>
            </w:r>
          </w:p>
        </w:tc>
        <w:tc>
          <w:tcPr>
            <w:tcW w:type="dxa" w:w="1984"/>
          </w:tcPr>
          <w:p>
            <w:r>
              <w:rPr>
                <w:sz w:val="17"/>
              </w:rPr>
              <w:t>rapport 8.2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gelijk</w:t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RoRo-terrein</w:t>
            </w:r>
          </w:p>
        </w:tc>
        <w:tc>
          <w:tcPr>
            <w:tcW w:type="dxa" w:w="737"/>
          </w:tcPr>
          <w:p>
            <w:r>
              <w:rPr>
                <w:sz w:val="17"/>
              </w:rPr>
              <w:t>ha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30,4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30</w:t>
            </w:r>
          </w:p>
        </w:tc>
        <w:tc>
          <w:tcPr>
            <w:tcW w:type="dxa" w:w="1984"/>
          </w:tcPr>
          <w:p>
            <w:r>
              <w:rPr>
                <w:sz w:val="17"/>
              </w:rPr>
              <w:t>Invoer D46 (vraag 26,9)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gelijk</w:t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LNG-ligplaatsenvelop</w:t>
            </w:r>
          </w:p>
        </w:tc>
        <w:tc>
          <w:tcPr>
            <w:tcW w:type="dxa" w:w="737"/>
          </w:tcPr>
          <w:p>
            <w:r>
              <w:rPr>
                <w:sz w:val="17"/>
              </w:rPr>
              <w:t>m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400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400</w:t>
            </w:r>
          </w:p>
        </w:tc>
        <w:tc>
          <w:tcPr>
            <w:tcW w:type="dxa" w:w="1984"/>
          </w:tcPr>
          <w:p>
            <w:r>
              <w:rPr>
                <w:sz w:val="17"/>
              </w:rPr>
              <w:t>tekenbrief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dolphins indicatief</w:t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LNG-envelop tot draaikom</w:t>
            </w:r>
          </w:p>
        </w:tc>
        <w:tc>
          <w:tcPr>
            <w:tcW w:type="dxa" w:w="737"/>
          </w:tcPr>
          <w:p>
            <w:r>
              <w:rPr>
                <w:sz w:val="17"/>
              </w:rPr>
              <w:t>m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561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&gt;0</w:t>
            </w:r>
          </w:p>
        </w:tc>
        <w:tc>
          <w:tcPr>
            <w:tcW w:type="dxa" w:w="1984"/>
          </w:tcPr>
          <w:p>
            <w:r>
              <w:rPr>
                <w:sz w:val="17"/>
              </w:rPr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vrij; QRA volgt</w:t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LNG-tanks tot containerterrein</w:t>
            </w:r>
          </w:p>
        </w:tc>
        <w:tc>
          <w:tcPr>
            <w:tcW w:type="dxa" w:w="737"/>
          </w:tcPr>
          <w:p>
            <w:r>
              <w:rPr>
                <w:sz w:val="17"/>
              </w:rPr>
              <w:t>m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296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</w:r>
          </w:p>
        </w:tc>
        <w:tc>
          <w:tcPr>
            <w:tcW w:type="dxa" w:w="1984"/>
          </w:tcPr>
          <w:p>
            <w:r>
              <w:rPr>
                <w:sz w:val="17"/>
              </w:rPr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QRA volgt</w:t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LNG-zone (tanks + hervergassing)</w:t>
            </w:r>
          </w:p>
        </w:tc>
        <w:tc>
          <w:tcPr>
            <w:tcW w:type="dxa" w:w="737"/>
          </w:tcPr>
          <w:p>
            <w:r>
              <w:rPr>
                <w:sz w:val="17"/>
              </w:rPr>
              <w:t>ha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31,9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</w:r>
          </w:p>
        </w:tc>
        <w:tc>
          <w:tcPr>
            <w:tcW w:type="dxa" w:w="1984"/>
          </w:tcPr>
          <w:p>
            <w:r>
              <w:rPr>
                <w:sz w:val="17"/>
              </w:rPr>
              <w:t>Invoer D51-D52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3 tanks + optie 4e</w:t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Centrale + utilities (reservering)</w:t>
            </w:r>
          </w:p>
        </w:tc>
        <w:tc>
          <w:tcPr>
            <w:tcW w:type="dxa" w:w="737"/>
          </w:tcPr>
          <w:p>
            <w:r>
              <w:rPr>
                <w:sz w:val="17"/>
              </w:rPr>
              <w:t>ha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43,5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</w:r>
          </w:p>
        </w:tc>
        <w:tc>
          <w:tcPr>
            <w:tcW w:type="dxa" w:w="1984"/>
          </w:tcPr>
          <w:p>
            <w:r>
              <w:rPr>
                <w:sz w:val="17"/>
              </w:rPr>
              <w:t>geen vast oppervlak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reservering</w:t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Havendiensten / sleepboten</w:t>
            </w:r>
          </w:p>
        </w:tc>
        <w:tc>
          <w:tcPr>
            <w:tcW w:type="dxa" w:w="737"/>
          </w:tcPr>
          <w:p>
            <w:r>
              <w:rPr>
                <w:sz w:val="17"/>
              </w:rPr>
              <w:t>ha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43,0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</w:r>
          </w:p>
        </w:tc>
        <w:tc>
          <w:tcPr>
            <w:tcW w:type="dxa" w:w="1984"/>
          </w:tcPr>
          <w:p>
            <w:r>
              <w:rPr>
                <w:sz w:val="17"/>
              </w:rPr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reservering</w:t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Vrije breedte hoofdbekken met schip aan de kade</w:t>
            </w:r>
          </w:p>
        </w:tc>
        <w:tc>
          <w:tcPr>
            <w:tcW w:type="dxa" w:w="737"/>
          </w:tcPr>
          <w:p>
            <w:r>
              <w:rPr>
                <w:sz w:val="17"/>
              </w:rPr>
              <w:t>m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329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220</w:t>
            </w:r>
          </w:p>
        </w:tc>
        <w:tc>
          <w:tcPr>
            <w:tcW w:type="dxa" w:w="1984"/>
          </w:tcPr>
          <w:p>
            <w:r>
              <w:rPr>
                <w:sz w:val="17"/>
              </w:rPr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voldoet</w:t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Binnenbekken gebaggerd fase 1</w:t>
            </w:r>
          </w:p>
        </w:tc>
        <w:tc>
          <w:tcPr>
            <w:tcW w:type="dxa" w:w="737"/>
          </w:tcPr>
          <w:p>
            <w:r>
              <w:rPr>
                <w:sz w:val="17"/>
              </w:rPr>
              <w:t>m2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869.756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</w:r>
          </w:p>
        </w:tc>
        <w:tc>
          <w:tcPr>
            <w:tcW w:type="dxa" w:w="1984"/>
          </w:tcPr>
          <w:p>
            <w:r>
              <w:rPr>
                <w:sz w:val="17"/>
              </w:rPr>
            </w:r>
          </w:p>
        </w:tc>
        <w:tc>
          <w:tcPr>
            <w:tcW w:type="dxa" w:w="1474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Binnenbekken gebaggerd fase 2 (cumulatief)</w:t>
            </w:r>
          </w:p>
        </w:tc>
        <w:tc>
          <w:tcPr>
            <w:tcW w:type="dxa" w:w="737"/>
          </w:tcPr>
          <w:p>
            <w:r>
              <w:rPr>
                <w:sz w:val="17"/>
              </w:rPr>
              <w:t>m2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1.006.559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</w:r>
          </w:p>
        </w:tc>
        <w:tc>
          <w:tcPr>
            <w:tcW w:type="dxa" w:w="1984"/>
          </w:tcPr>
          <w:p>
            <w:r>
              <w:rPr>
                <w:sz w:val="17"/>
              </w:rPr>
            </w:r>
          </w:p>
        </w:tc>
        <w:tc>
          <w:tcPr>
            <w:tcW w:type="dxa" w:w="1474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Binnenbekken gebaggerd fase 3 (cumulatief)</w:t>
            </w:r>
          </w:p>
        </w:tc>
        <w:tc>
          <w:tcPr>
            <w:tcW w:type="dxa" w:w="737"/>
          </w:tcPr>
          <w:p>
            <w:r>
              <w:rPr>
                <w:sz w:val="17"/>
              </w:rPr>
              <w:t>m2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1.143.362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</w:r>
          </w:p>
        </w:tc>
        <w:tc>
          <w:tcPr>
            <w:tcW w:type="dxa" w:w="1984"/>
          </w:tcPr>
          <w:p>
            <w:r>
              <w:rPr>
                <w:sz w:val="17"/>
              </w:rPr>
            </w:r>
          </w:p>
        </w:tc>
        <w:tc>
          <w:tcPr>
            <w:tcW w:type="dxa" w:w="1474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Voorhaven + LNG-insteek gebaggerd</w:t>
            </w:r>
          </w:p>
        </w:tc>
        <w:tc>
          <w:tcPr>
            <w:tcW w:type="dxa" w:w="737"/>
          </w:tcPr>
          <w:p>
            <w:r>
              <w:rPr>
                <w:sz w:val="17"/>
              </w:rPr>
              <w:t>m2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1.007.981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</w:r>
          </w:p>
        </w:tc>
        <w:tc>
          <w:tcPr>
            <w:tcW w:type="dxa" w:w="1984"/>
          </w:tcPr>
          <w:p>
            <w:r>
              <w:rPr>
                <w:sz w:val="17"/>
              </w:rPr>
            </w:r>
          </w:p>
        </w:tc>
        <w:tc>
          <w:tcPr>
            <w:tcW w:type="dxa" w:w="1474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Havenbekken totaal (zone 1)</w:t>
            </w:r>
          </w:p>
        </w:tc>
        <w:tc>
          <w:tcPr>
            <w:tcW w:type="dxa" w:w="737"/>
          </w:tcPr>
          <w:p>
            <w:r>
              <w:rPr>
                <w:sz w:val="17"/>
              </w:rPr>
              <w:t>m2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2.151.343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</w:r>
          </w:p>
        </w:tc>
        <w:tc>
          <w:tcPr>
            <w:tcW w:type="dxa" w:w="1984"/>
          </w:tcPr>
          <w:p>
            <w:r>
              <w:rPr>
                <w:sz w:val="17"/>
              </w:rPr>
              <w:t>Grondwerk C6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ingevuld</w:t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Geul buiten de mond (zone 2 + 3)</w:t>
            </w:r>
          </w:p>
        </w:tc>
        <w:tc>
          <w:tcPr>
            <w:tcW w:type="dxa" w:w="737"/>
          </w:tcPr>
          <w:p>
            <w:r>
              <w:rPr>
                <w:sz w:val="17"/>
              </w:rPr>
              <w:t>m2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3.960.000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</w:r>
          </w:p>
        </w:tc>
        <w:tc>
          <w:tcPr>
            <w:tcW w:type="dxa" w:w="1984"/>
          </w:tcPr>
          <w:p>
            <w:r>
              <w:rPr>
                <w:sz w:val="17"/>
              </w:rPr>
              <w:t>Grondwerk C7 + C8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splitsing open</w:t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Terreinophoging (terminals, LNG, centrale, havendienst)</w:t>
            </w:r>
          </w:p>
        </w:tc>
        <w:tc>
          <w:tcPr>
            <w:tcW w:type="dxa" w:w="737"/>
          </w:tcPr>
          <w:p>
            <w:r>
              <w:rPr>
                <w:sz w:val="17"/>
              </w:rPr>
              <w:t>m2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3.232.056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</w:r>
          </w:p>
        </w:tc>
        <w:tc>
          <w:tcPr>
            <w:tcW w:type="dxa" w:w="1984"/>
          </w:tcPr>
          <w:p>
            <w:r>
              <w:rPr>
                <w:sz w:val="17"/>
              </w:rPr>
              <w:t>Grondwerk D21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ingevuld</w:t>
            </w:r>
          </w:p>
        </w:tc>
      </w:tr>
    </w:tbl>
    <w:p/>
    <w:p>
      <w:pPr>
        <w:pStyle w:val="Heading2"/>
      </w:pPr>
      <w:r>
        <w:t>6.2 Ontwerpankerpunten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680"/>
        <w:gridCol w:w="3118"/>
        <w:gridCol w:w="1361"/>
        <w:gridCol w:w="1474"/>
        <w:gridCol w:w="1304"/>
        <w:gridCol w:w="1304"/>
      </w:tblGrid>
      <w:tr>
        <w:tc>
          <w:tcPr>
            <w:tcW w:type="dxa" w:w="680"/>
          </w:tcPr>
          <w:p>
            <w:r>
              <w:rPr>
                <w:sz w:val="17"/>
              </w:rPr>
              <w:t>Punt</w:t>
            </w:r>
          </w:p>
        </w:tc>
        <w:tc>
          <w:tcPr>
            <w:tcW w:type="dxa" w:w="3118"/>
          </w:tcPr>
          <w:p>
            <w:r>
              <w:rPr>
                <w:sz w:val="17"/>
              </w:rPr>
              <w:t>Omschrijving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E (m)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N (m)</w:t>
            </w:r>
          </w:p>
        </w:tc>
        <w:tc>
          <w:tcPr>
            <w:tcW w:type="dxa" w:w="1304"/>
          </w:tcPr>
          <w:p>
            <w:r>
              <w:rPr>
                <w:sz w:val="17"/>
              </w:rPr>
              <w:t>Lat</w:t>
            </w:r>
          </w:p>
        </w:tc>
        <w:tc>
          <w:tcPr>
            <w:tcW w:type="dxa" w:w="1304"/>
          </w:tcPr>
          <w:p>
            <w:r>
              <w:rPr>
                <w:sz w:val="17"/>
              </w:rPr>
              <w:t>Lon</w:t>
            </w:r>
          </w:p>
        </w:tc>
      </w:tr>
      <w:tr>
        <w:tc>
          <w:tcPr>
            <w:tcW w:type="dxa" w:w="680"/>
          </w:tcPr>
          <w:p>
            <w:r>
              <w:rPr>
                <w:sz w:val="17"/>
              </w:rPr>
              <w:t>A1</w:t>
            </w:r>
          </w:p>
        </w:tc>
        <w:tc>
          <w:tcPr>
            <w:tcW w:type="dxa" w:w="3118"/>
          </w:tcPr>
          <w:p>
            <w:r>
              <w:rPr>
                <w:sz w:val="17"/>
              </w:rPr>
              <w:t>Referentiepunt kust (render 812,5 / 275)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297.135,0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7.650.000,0</w:t>
            </w:r>
          </w:p>
        </w:tc>
        <w:tc>
          <w:tcPr>
            <w:tcW w:type="dxa" w:w="1304"/>
          </w:tcPr>
          <w:p>
            <w:r>
              <w:rPr>
                <w:sz w:val="17"/>
              </w:rPr>
              <w:t>-21.240329</w:t>
            </w:r>
          </w:p>
        </w:tc>
        <w:tc>
          <w:tcPr>
            <w:tcW w:type="dxa" w:w="1304"/>
          </w:tcPr>
          <w:p>
            <w:r>
              <w:rPr>
                <w:sz w:val="17"/>
              </w:rPr>
              <w:t>-40.954826</w:t>
            </w:r>
          </w:p>
        </w:tc>
      </w:tr>
      <w:tr>
        <w:tc>
          <w:tcPr>
            <w:tcW w:type="dxa" w:w="680"/>
          </w:tcPr>
          <w:p>
            <w:r>
              <w:rPr>
                <w:sz w:val="17"/>
              </w:rPr>
              <w:t>A2</w:t>
            </w:r>
          </w:p>
        </w:tc>
        <w:tc>
          <w:tcPr>
            <w:tcW w:type="dxa" w:w="3118"/>
          </w:tcPr>
          <w:p>
            <w:r>
              <w:rPr>
                <w:sz w:val="17"/>
              </w:rPr>
              <w:t>Middelpunt vrije draaikom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297.534,6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7.649.611,9</w:t>
            </w:r>
          </w:p>
        </w:tc>
        <w:tc>
          <w:tcPr>
            <w:tcW w:type="dxa" w:w="1304"/>
          </w:tcPr>
          <w:p>
            <w:r>
              <w:rPr>
                <w:sz w:val="17"/>
              </w:rPr>
              <w:t>-21.243878</w:t>
            </w:r>
          </w:p>
        </w:tc>
        <w:tc>
          <w:tcPr>
            <w:tcW w:type="dxa" w:w="1304"/>
          </w:tcPr>
          <w:p>
            <w:r>
              <w:rPr>
                <w:sz w:val="17"/>
              </w:rPr>
              <w:t>-40.951023</w:t>
            </w:r>
          </w:p>
        </w:tc>
      </w:tr>
      <w:tr>
        <w:tc>
          <w:tcPr>
            <w:tcW w:type="dxa" w:w="680"/>
          </w:tcPr>
          <w:p>
            <w:r>
              <w:rPr>
                <w:sz w:val="17"/>
              </w:rPr>
              <w:t>A3</w:t>
            </w:r>
          </w:p>
        </w:tc>
        <w:tc>
          <w:tcPr>
            <w:tcW w:type="dxa" w:w="3118"/>
          </w:tcPr>
          <w:p>
            <w:r>
              <w:rPr>
                <w:sz w:val="17"/>
              </w:rPr>
              <w:t>Midden havenmond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299.233,2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7.649.340,8</w:t>
            </w:r>
          </w:p>
        </w:tc>
        <w:tc>
          <w:tcPr>
            <w:tcW w:type="dxa" w:w="1304"/>
          </w:tcPr>
          <w:p>
            <w:r>
              <w:rPr>
                <w:sz w:val="17"/>
              </w:rPr>
              <w:t>-21.246515</w:t>
            </w:r>
          </w:p>
        </w:tc>
        <w:tc>
          <w:tcPr>
            <w:tcW w:type="dxa" w:w="1304"/>
          </w:tcPr>
          <w:p>
            <w:r>
              <w:rPr>
                <w:sz w:val="17"/>
              </w:rPr>
              <w:t>-40.934695</w:t>
            </w:r>
          </w:p>
        </w:tc>
      </w:tr>
      <w:tr>
        <w:tc>
          <w:tcPr>
            <w:tcW w:type="dxa" w:w="680"/>
          </w:tcPr>
          <w:p>
            <w:r>
              <w:rPr>
                <w:sz w:val="17"/>
              </w:rPr>
              <w:t>A4</w:t>
            </w:r>
          </w:p>
        </w:tc>
        <w:tc>
          <w:tcPr>
            <w:tcW w:type="dxa" w:w="3118"/>
          </w:tcPr>
          <w:p>
            <w:r>
              <w:rPr>
                <w:sz w:val="17"/>
              </w:rPr>
              <w:t>Sleepbootkoppelpunt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300.714,4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7.649.104,3</w:t>
            </w:r>
          </w:p>
        </w:tc>
        <w:tc>
          <w:tcPr>
            <w:tcW w:type="dxa" w:w="1304"/>
          </w:tcPr>
          <w:p>
            <w:r>
              <w:rPr>
                <w:sz w:val="17"/>
              </w:rPr>
              <w:t>-21.248813</w:t>
            </w:r>
          </w:p>
        </w:tc>
        <w:tc>
          <w:tcPr>
            <w:tcW w:type="dxa" w:w="1304"/>
          </w:tcPr>
          <w:p>
            <w:r>
              <w:rPr>
                <w:sz w:val="17"/>
              </w:rPr>
              <w:t>-40.920454</w:t>
            </w:r>
          </w:p>
        </w:tc>
      </w:tr>
      <w:tr>
        <w:tc>
          <w:tcPr>
            <w:tcW w:type="dxa" w:w="680"/>
          </w:tcPr>
          <w:p>
            <w:r>
              <w:rPr>
                <w:sz w:val="17"/>
              </w:rPr>
              <w:t>A5</w:t>
            </w:r>
          </w:p>
        </w:tc>
        <w:tc>
          <w:tcPr>
            <w:tcW w:type="dxa" w:w="3118"/>
          </w:tcPr>
          <w:p>
            <w:r>
              <w:rPr>
                <w:sz w:val="17"/>
              </w:rPr>
              <w:t>Eindpunt geul (voorlopig)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317.008,1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7.646.503,5</w:t>
            </w:r>
          </w:p>
        </w:tc>
        <w:tc>
          <w:tcPr>
            <w:tcW w:type="dxa" w:w="1304"/>
          </w:tcPr>
          <w:p>
            <w:r>
              <w:rPr>
                <w:sz w:val="17"/>
              </w:rPr>
              <w:t>-21.274017</w:t>
            </w:r>
          </w:p>
        </w:tc>
        <w:tc>
          <w:tcPr>
            <w:tcW w:type="dxa" w:w="1304"/>
          </w:tcPr>
          <w:p>
            <w:r>
              <w:rPr>
                <w:sz w:val="17"/>
              </w:rPr>
              <w:t>-40.763775</w:t>
            </w:r>
          </w:p>
        </w:tc>
      </w:tr>
      <w:tr>
        <w:tc>
          <w:tcPr>
            <w:tcW w:type="dxa" w:w="680"/>
          </w:tcPr>
          <w:p>
            <w:r>
              <w:rPr>
                <w:sz w:val="17"/>
              </w:rPr>
              <w:t>A6</w:t>
            </w:r>
          </w:p>
        </w:tc>
        <w:tc>
          <w:tcPr>
            <w:tcW w:type="dxa" w:w="3118"/>
          </w:tcPr>
          <w:p>
            <w:r>
              <w:rPr>
                <w:sz w:val="17"/>
              </w:rPr>
              <w:t>Wortel noordelijke golfbreker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297.202,3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7.650.918,8</w:t>
            </w:r>
          </w:p>
        </w:tc>
        <w:tc>
          <w:tcPr>
            <w:tcW w:type="dxa" w:w="1304"/>
          </w:tcPr>
          <w:p>
            <w:r>
              <w:rPr>
                <w:sz w:val="17"/>
              </w:rPr>
              <w:t>-21.232040</w:t>
            </w:r>
          </w:p>
        </w:tc>
        <w:tc>
          <w:tcPr>
            <w:tcW w:type="dxa" w:w="1304"/>
          </w:tcPr>
          <w:p>
            <w:r>
              <w:rPr>
                <w:sz w:val="17"/>
              </w:rPr>
              <w:t>-40.954069</w:t>
            </w:r>
          </w:p>
        </w:tc>
      </w:tr>
      <w:tr>
        <w:tc>
          <w:tcPr>
            <w:tcW w:type="dxa" w:w="680"/>
          </w:tcPr>
          <w:p>
            <w:r>
              <w:rPr>
                <w:sz w:val="17"/>
              </w:rPr>
              <w:t>A7</w:t>
            </w:r>
          </w:p>
        </w:tc>
        <w:tc>
          <w:tcPr>
            <w:tcW w:type="dxa" w:w="3118"/>
          </w:tcPr>
          <w:p>
            <w:r>
              <w:rPr>
                <w:sz w:val="17"/>
              </w:rPr>
              <w:t>Wortel zuidelijke golfbreker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296.285,1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7.647.740,8</w:t>
            </w:r>
          </w:p>
        </w:tc>
        <w:tc>
          <w:tcPr>
            <w:tcW w:type="dxa" w:w="1304"/>
          </w:tcPr>
          <w:p>
            <w:r>
              <w:rPr>
                <w:sz w:val="17"/>
              </w:rPr>
              <w:t>-21.260634</w:t>
            </w:r>
          </w:p>
        </w:tc>
        <w:tc>
          <w:tcPr>
            <w:tcW w:type="dxa" w:w="1304"/>
          </w:tcPr>
          <w:p>
            <w:r>
              <w:rPr>
                <w:sz w:val="17"/>
              </w:rPr>
              <w:t>-40.963283</w:t>
            </w:r>
          </w:p>
        </w:tc>
      </w:tr>
      <w:tr>
        <w:tc>
          <w:tcPr>
            <w:tcW w:type="dxa" w:w="680"/>
          </w:tcPr>
          <w:p>
            <w:r>
              <w:rPr>
                <w:sz w:val="17"/>
              </w:rPr>
              <w:t>A8</w:t>
            </w:r>
          </w:p>
        </w:tc>
        <w:tc>
          <w:tcPr>
            <w:tcW w:type="dxa" w:w="3118"/>
          </w:tcPr>
          <w:p>
            <w:r>
              <w:rPr>
                <w:sz w:val="17"/>
              </w:rPr>
              <w:t>Containerkade noordeinde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296.970,7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7.649.746,9</w:t>
            </w:r>
          </w:p>
        </w:tc>
        <w:tc>
          <w:tcPr>
            <w:tcW w:type="dxa" w:w="1304"/>
          </w:tcPr>
          <w:p>
            <w:r>
              <w:rPr>
                <w:sz w:val="17"/>
              </w:rPr>
              <w:t>-21.242597</w:t>
            </w:r>
          </w:p>
        </w:tc>
        <w:tc>
          <w:tcPr>
            <w:tcW w:type="dxa" w:w="1304"/>
          </w:tcPr>
          <w:p>
            <w:r>
              <w:rPr>
                <w:sz w:val="17"/>
              </w:rPr>
              <w:t>-40.956438</w:t>
            </w:r>
          </w:p>
        </w:tc>
      </w:tr>
      <w:tr>
        <w:tc>
          <w:tcPr>
            <w:tcW w:type="dxa" w:w="680"/>
          </w:tcPr>
          <w:p>
            <w:r>
              <w:rPr>
                <w:sz w:val="17"/>
              </w:rPr>
              <w:t>A9</w:t>
            </w:r>
          </w:p>
        </w:tc>
        <w:tc>
          <w:tcPr>
            <w:tcW w:type="dxa" w:w="3118"/>
          </w:tcPr>
          <w:p>
            <w:r>
              <w:rPr>
                <w:sz w:val="17"/>
              </w:rPr>
              <w:t>Containerkade zuideinde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296.513,3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7.648.209,1</w:t>
            </w:r>
          </w:p>
        </w:tc>
        <w:tc>
          <w:tcPr>
            <w:tcW w:type="dxa" w:w="1304"/>
          </w:tcPr>
          <w:p>
            <w:r>
              <w:rPr>
                <w:sz w:val="17"/>
              </w:rPr>
              <w:t>-21.256432</w:t>
            </w:r>
          </w:p>
        </w:tc>
        <w:tc>
          <w:tcPr>
            <w:tcW w:type="dxa" w:w="1304"/>
          </w:tcPr>
          <w:p>
            <w:r>
              <w:rPr>
                <w:sz w:val="17"/>
              </w:rPr>
              <w:t>-40.961028</w:t>
            </w:r>
          </w:p>
        </w:tc>
      </w:tr>
      <w:tr>
        <w:tc>
          <w:tcPr>
            <w:tcW w:type="dxa" w:w="680"/>
          </w:tcPr>
          <w:p>
            <w:r>
              <w:rPr>
                <w:sz w:val="17"/>
              </w:rPr>
              <w:t>A10</w:t>
            </w:r>
          </w:p>
        </w:tc>
        <w:tc>
          <w:tcPr>
            <w:tcW w:type="dxa" w:w="3118"/>
          </w:tcPr>
          <w:p>
            <w:r>
              <w:rPr>
                <w:sz w:val="17"/>
              </w:rPr>
              <w:t>LNG-steigerkop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298.268,7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7.648.742,8</w:t>
            </w:r>
          </w:p>
        </w:tc>
        <w:tc>
          <w:tcPr>
            <w:tcW w:type="dxa" w:w="1304"/>
          </w:tcPr>
          <w:p>
            <w:r>
              <w:rPr>
                <w:sz w:val="17"/>
              </w:rPr>
              <w:t>-21.251809</w:t>
            </w:r>
          </w:p>
        </w:tc>
        <w:tc>
          <w:tcPr>
            <w:tcW w:type="dxa" w:w="1304"/>
          </w:tcPr>
          <w:p>
            <w:r>
              <w:rPr>
                <w:sz w:val="17"/>
              </w:rPr>
              <w:t>-40.944056</w:t>
            </w:r>
          </w:p>
        </w:tc>
      </w:tr>
      <w:tr>
        <w:tc>
          <w:tcPr>
            <w:tcW w:type="dxa" w:w="680"/>
          </w:tcPr>
          <w:p>
            <w:r>
              <w:rPr>
                <w:sz w:val="17"/>
              </w:rPr>
              <w:t>A11</w:t>
            </w:r>
          </w:p>
        </w:tc>
        <w:tc>
          <w:tcPr>
            <w:tcW w:type="dxa" w:w="3118"/>
          </w:tcPr>
          <w:p>
            <w:r>
              <w:rPr>
                <w:sz w:val="17"/>
              </w:rPr>
              <w:t>Graankade midden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296.296,5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7.650.045,7</w:t>
            </w:r>
          </w:p>
        </w:tc>
        <w:tc>
          <w:tcPr>
            <w:tcW w:type="dxa" w:w="1304"/>
          </w:tcPr>
          <w:p>
            <w:r>
              <w:rPr>
                <w:sz w:val="17"/>
              </w:rPr>
              <w:t>-21.239822</w:t>
            </w:r>
          </w:p>
        </w:tc>
        <w:tc>
          <w:tcPr>
            <w:tcW w:type="dxa" w:w="1304"/>
          </w:tcPr>
          <w:p>
            <w:r>
              <w:rPr>
                <w:sz w:val="17"/>
              </w:rPr>
              <w:t>-40.962897</w:t>
            </w:r>
          </w:p>
        </w:tc>
      </w:tr>
      <w:tr>
        <w:tc>
          <w:tcPr>
            <w:tcW w:type="dxa" w:w="680"/>
          </w:tcPr>
          <w:p>
            <w:r>
              <w:rPr>
                <w:sz w:val="17"/>
              </w:rPr>
              <w:t>A12</w:t>
            </w:r>
          </w:p>
        </w:tc>
        <w:tc>
          <w:tcPr>
            <w:tcW w:type="dxa" w:w="3118"/>
          </w:tcPr>
          <w:p>
            <w:r>
              <w:rPr>
                <w:sz w:val="17"/>
              </w:rPr>
              <w:t>RoRo-kade midden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295.762,8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7.649.951,7</w:t>
            </w:r>
          </w:p>
        </w:tc>
        <w:tc>
          <w:tcPr>
            <w:tcW w:type="dxa" w:w="1304"/>
          </w:tcPr>
          <w:p>
            <w:r>
              <w:rPr>
                <w:sz w:val="17"/>
              </w:rPr>
              <w:t>-21.240612</w:t>
            </w:r>
          </w:p>
        </w:tc>
        <w:tc>
          <w:tcPr>
            <w:tcW w:type="dxa" w:w="1304"/>
          </w:tcPr>
          <w:p>
            <w:r>
              <w:rPr>
                <w:sz w:val="17"/>
              </w:rPr>
              <w:t>-40.968049</w:t>
            </w:r>
          </w:p>
        </w:tc>
      </w:tr>
    </w:tbl>
    <w:p/>
    <w:p>
      <w:pPr>
        <w:pStyle w:val="Heading2"/>
      </w:pPr>
      <w:r>
        <w:t>6.3 Fasering</w:t>
      </w:r>
    </w:p>
    <w:p>
      <w:r>
        <w:t>Golfbrekers, geul, draaikom, LNG-steiger en de leidingcorridors worden in fase 1 op eindmaat gebouwd. Containerkades en het binnenbekken groeien in drie stappen landinwaarts, aan het doodlopende eind van het bekken, zodat uitbreiding de vaarroute naar werkende kades niet blokkeert.</w:t>
      </w:r>
    </w:p>
    <w:p>
      <w:r>
        <w:drawing>
          <wp:inline xmlns:a="http://schemas.openxmlformats.org/drawingml/2006/main" xmlns:pic="http://schemas.openxmlformats.org/drawingml/2006/picture">
            <wp:extent cx="5940000" cy="419746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-03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1974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Figuur 5 Fasering 2025 - 2035 - 2045 (DO-03).</w:t>
      </w:r>
    </w:p>
    <w:p>
      <w:pPr>
        <w:pStyle w:val="Heading1"/>
      </w:pPr>
      <w:r>
        <w:t>7 Open punten (herkenbaar voorlopig)</w:t>
      </w:r>
    </w:p>
    <w:p>
      <w:pPr>
        <w:pStyle w:val="ListBullet"/>
      </w:pPr>
      <w:r>
        <w:t>Bathymetrie inlezen: geuleinde op de -18,2 m MLWS-lijn, geul splitsen op DHN -15 m, bestaande diepten in Grondwerk.</w:t>
      </w:r>
    </w:p>
    <w:p>
      <w:pPr>
        <w:pStyle w:val="ListBullet"/>
      </w:pPr>
      <w:r>
        <w:t>Koppeling MLWS - DHN en hoogtemodel land; daarna bagger- en ophoogvolumes (TIN-methode, rapport par. 12.1).</w:t>
      </w:r>
    </w:p>
    <w:p>
      <w:pPr>
        <w:pStyle w:val="ListBullet"/>
      </w:pPr>
      <w:r>
        <w:t>Golfbrekerontwerp (kruin, taluds, golfklimaat): footprint en havenmond opnieuw meten.</w:t>
      </w:r>
    </w:p>
    <w:p>
      <w:pPr>
        <w:pStyle w:val="ListBullet"/>
      </w:pPr>
      <w:r>
        <w:t>QRA LNG en N-1-voorraadbeleid; definitieve dolphins en veiligheidszones.</w:t>
      </w:r>
    </w:p>
    <w:p>
      <w:pPr>
        <w:pStyle w:val="ListBullet"/>
      </w:pPr>
      <w:r>
        <w:t>Vermogen en proceskeuze centrale; koelwaterstudie.</w:t>
      </w:r>
    </w:p>
    <w:p>
      <w:pPr>
        <w:pStyle w:val="ListBullet"/>
      </w:pPr>
      <w:r>
        <w:t>Afstemming met het bouwterrein fase 1 en het officiële Porto Central-masterplan (exacte as en kadeligging).</w:t>
      </w:r>
    </w:p>
    <w:p>
      <w:pPr>
        <w:pStyle w:val="ListBullet"/>
      </w:pPr>
      <w:r>
        <w:t>Variantafweging (tabblad Afweging) met de eigen groepsschetsen en motivering.</w:t>
      </w:r>
    </w:p>
    <w:p>
      <w:pPr>
        <w:pStyle w:val="Heading1"/>
      </w:pPr>
      <w:r>
        <w:t>8 Werkwijze in Civil 3D</w:t>
      </w:r>
    </w:p>
    <w:p>
      <w:pPr>
        <w:pStyle w:val="ListNumber"/>
      </w:pPr>
      <w:r>
        <w:t>Kopieer de map CAD inclusief de submap Ondergrond; de luchtfoto is met een relatief pad gekoppeld.</w:t>
      </w:r>
    </w:p>
    <w:p>
      <w:pPr>
        <w:pStyle w:val="ListNumber"/>
      </w:pPr>
      <w:r>
        <w:t>Open Haven_DO.dxf (en Haven_SO.dxf) in Civil 3D. Controleer met EXTERNALREFERENCES dat S2_20260703_TCI_EPSG31984.jpg gevonden wordt.</w:t>
      </w:r>
    </w:p>
    <w:p>
      <w:pPr>
        <w:pStyle w:val="ListNumber"/>
      </w:pPr>
      <w:r>
        <w:t>Toolspace &gt; Settings &gt; Drawing Settings &gt; Units and Zone: eenheid meter, categorie Brazil (of UTM SIRGAS 2000), zone SIRGAS2000.UTM-24S (EPSG:31984). Teken niets te verschuiven: de objecten staan al op projectcoördinaten.</w:t>
      </w:r>
    </w:p>
    <w:p>
      <w:pPr>
        <w:pStyle w:val="ListNumber"/>
      </w:pPr>
      <w:r>
        <w:t>Geolocation &gt; Map Aerial of Map Hybrid aanzetten als controle; meet drie herkenningspunten en vul de tabel in het tabblad Georeferentie in.</w:t>
      </w:r>
    </w:p>
    <w:p>
      <w:pPr>
        <w:pStyle w:val="ListNumber"/>
      </w:pPr>
      <w:r>
        <w:t>Leg het online kaartbeeld vast met GEOMAPIMAGE zodat het ook in de PDF wordt geplot (of gebruik de meegeleverde Sentinel-2-ondergrond).</w:t>
      </w:r>
    </w:p>
    <w:p>
      <w:pPr>
        <w:pStyle w:val="ListNumber"/>
      </w:pPr>
      <w:r>
        <w:t>Opslaan als: SAVEAS &gt; AutoCAD 2018 Drawing &gt; Haven_DO.dwg en Haven_SO.dwg.</w:t>
      </w:r>
    </w:p>
    <w:p>
      <w:pPr>
        <w:pStyle w:val="ListNumber"/>
      </w:pPr>
      <w:r>
        <w:t>Insert &gt; Import LandXML: Haven_DO_geul_ontwerpbodem.xml geeft de Alignment 'Hoofdgeul_DO' en het oppervlak 'Ontwerpbodem_DO'. Lees de bathymetrie in als tweede oppervlak en bereken de baggervolumes met het Volumes Dashboard.</w:t>
      </w:r>
    </w:p>
    <w:p>
      <w:pPr>
        <w:pStyle w:val="ListNumber"/>
      </w:pPr>
      <w:r>
        <w:t>Plotten: layout 'DO-02 A1 1-10000' (viewport 1:10.000, titelblok en legenda staan klaar) naar PDF; of gebruik de meegeleverde PDF's.</w:t>
      </w:r>
    </w:p>
    <w:p>
      <w:pPr>
        <w:pStyle w:val="ListNumber"/>
      </w:pPr>
      <w:r>
        <w:t>Lagen: HV-* (zie legenda). De maatvoering staat op HV-MAAT als echte DIMENSION-objecten; het raster 1 km staat op HV-RASTER (uit).</w:t>
      </w:r>
    </w:p>
    <w:p>
      <w:pPr>
        <w:pStyle w:val="Heading1"/>
      </w:pPr>
      <w:r>
        <w:t>Bronnen</w:t>
      </w:r>
    </w:p>
    <w:p>
      <w:pPr>
        <w:pStyle w:val="ListBullet"/>
      </w:pPr>
      <w:r>
        <w:t>Copernicus Sentinel-2 L2A (ESA), tegels 24KTB/24KUB, 03-07-2026, via AWS Open Data Registry (sentinel-cogs). Geraadpleegd 22-10-2026.</w:t>
      </w:r>
    </w:p>
    <w:p>
      <w:pPr>
        <w:pStyle w:val="ListBullet"/>
      </w:pPr>
      <w:r>
        <w:t>Wessel, P. en Smith, W.H.F., GSHHG - A Global Self-consistent, Hierarchical, High-resolution Geography Database (full resolution), via basemap-data-hires.</w:t>
      </w:r>
    </w:p>
    <w:p>
      <w:pPr>
        <w:pStyle w:val="ListBullet"/>
      </w:pPr>
      <w:r>
        <w:t>Opdrachtomschrijving_Civil3D, Tekenbrief_en_ontwerpkeuzes, Rapport_herontwerp en Rekenboek_herontwerp, Groep 1, 22-10-2026.</w:t>
      </w:r>
    </w:p>
    <w:p>
      <w:pPr>
        <w:pStyle w:val="ListBullet"/>
      </w:pPr>
      <w:r>
        <w:t>J. Ferro da Cunha Lima, O Caso Porto Central, ANTT, 16-06-2016, p. 9 (vormreferentie).</w:t>
      </w:r>
    </w:p>
    <w:p>
      <w:pPr>
        <w:pStyle w:val="ListBullet"/>
      </w:pPr>
      <w:r>
        <w:t>PIANC WG121 (2014), Harbour Approach Channels Design Guidelines.</w:t>
      </w:r>
    </w:p>
    <w:sectPr w:rsidR="00FC693F" w:rsidRPr="0006063C" w:rsidSect="00034616">
      <w:pgSz w:w="12240" w:h="15840"/>
      <w:pgMar w:top="1440" w:right="1247" w:bottom="144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