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79B5" w14:textId="06537961"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 HOME </w:t>
      </w:r>
    </w:p>
    <w:p w14:paraId="1228DB0D" w14:textId="24856FC3" w:rsidR="00D310E9" w:rsidRDefault="00000000">
      <w:pPr>
        <w:spacing w:before="60" w:after="60"/>
      </w:pPr>
      <w:r>
        <w:rPr>
          <w:b/>
          <w:bCs/>
          <w:color w:val="B8860B"/>
          <w:sz w:val="20"/>
          <w:szCs w:val="20"/>
        </w:rPr>
        <w:t xml:space="preserve">Title Tag: </w:t>
      </w:r>
      <w:r>
        <w:rPr>
          <w:i/>
          <w:iCs/>
          <w:color w:val="444444"/>
          <w:sz w:val="20"/>
          <w:szCs w:val="20"/>
        </w:rPr>
        <w:t xml:space="preserve">CA Sakshi Khedkar | Chartered Accountant in </w:t>
      </w:r>
      <w:r w:rsidR="00926905">
        <w:rPr>
          <w:i/>
          <w:iCs/>
          <w:color w:val="444444"/>
          <w:sz w:val="20"/>
          <w:szCs w:val="20"/>
        </w:rPr>
        <w:t>CSN (Aurangabad)</w:t>
      </w:r>
      <w:r>
        <w:rPr>
          <w:i/>
          <w:iCs/>
          <w:color w:val="444444"/>
          <w:sz w:val="20"/>
          <w:szCs w:val="20"/>
        </w:rPr>
        <w:t xml:space="preserve"> | GST, Tax and Advisory</w:t>
      </w:r>
    </w:p>
    <w:p w14:paraId="4468387F" w14:textId="3887D93F" w:rsidR="00D310E9" w:rsidRDefault="00000000">
      <w:pPr>
        <w:spacing w:before="60" w:after="60"/>
      </w:pPr>
      <w:r>
        <w:rPr>
          <w:b/>
          <w:bCs/>
          <w:color w:val="B8860B"/>
          <w:sz w:val="20"/>
          <w:szCs w:val="20"/>
        </w:rPr>
        <w:t xml:space="preserve">Meta Description: </w:t>
      </w:r>
      <w:r>
        <w:rPr>
          <w:i/>
          <w:iCs/>
          <w:color w:val="444444"/>
          <w:sz w:val="20"/>
          <w:szCs w:val="20"/>
        </w:rPr>
        <w:t xml:space="preserve">CA Sakshi Khedkar is a practising Chartered Accountant offering GST, income tax, international taxation, Virtual CFO, audit, and company law services. Based in </w:t>
      </w:r>
      <w:r w:rsidR="00926905">
        <w:rPr>
          <w:i/>
          <w:iCs/>
          <w:color w:val="444444"/>
          <w:sz w:val="20"/>
          <w:szCs w:val="20"/>
        </w:rPr>
        <w:t>CSN (Aurangabad)</w:t>
      </w:r>
      <w:r>
        <w:rPr>
          <w:i/>
          <w:iCs/>
          <w:color w:val="444444"/>
          <w:sz w:val="20"/>
          <w:szCs w:val="20"/>
        </w:rPr>
        <w:t>; serving clients across India remotely. ICAI No. 618819.</w:t>
      </w:r>
    </w:p>
    <w:p w14:paraId="6D4C3182" w14:textId="15201387" w:rsidR="00D310E9" w:rsidRDefault="00000000">
      <w:pPr>
        <w:spacing w:before="80" w:after="80"/>
      </w:pPr>
      <w:r>
        <w:rPr>
          <w:rFonts w:ascii="Courier New" w:eastAsia="Courier New" w:hAnsi="Courier New" w:cs="Courier New"/>
          <w:color w:val="006400"/>
          <w:sz w:val="18"/>
          <w:szCs w:val="18"/>
        </w:rPr>
        <w:t>SCHEMA NOTE: LocalBusiness / AccountingService: name, address (</w:t>
      </w:r>
      <w:r w:rsidR="00926905">
        <w:rPr>
          <w:rFonts w:ascii="Courier New" w:eastAsia="Courier New" w:hAnsi="Courier New" w:cs="Courier New"/>
          <w:color w:val="006400"/>
          <w:sz w:val="18"/>
          <w:szCs w:val="18"/>
        </w:rPr>
        <w:t>CSN (Aurangabad)</w:t>
      </w:r>
      <w:r>
        <w:rPr>
          <w:rFonts w:ascii="Courier New" w:eastAsia="Courier New" w:hAnsi="Courier New" w:cs="Courier New"/>
          <w:color w:val="006400"/>
          <w:sz w:val="18"/>
          <w:szCs w:val="18"/>
        </w:rPr>
        <w:t xml:space="preserve">), telephone, openingHours, priceRange, sameAs (ICAI profile). Add areaServed: India (not just </w:t>
      </w:r>
      <w:r w:rsidR="00926905">
        <w:rPr>
          <w:rFonts w:ascii="Courier New" w:eastAsia="Courier New" w:hAnsi="Courier New" w:cs="Courier New"/>
          <w:color w:val="006400"/>
          <w:sz w:val="18"/>
          <w:szCs w:val="18"/>
        </w:rPr>
        <w:t>CSN (Aurangabad)</w:t>
      </w:r>
      <w:r>
        <w:rPr>
          <w:rFonts w:ascii="Courier New" w:eastAsia="Courier New" w:hAnsi="Courier New" w:cs="Courier New"/>
          <w:color w:val="006400"/>
          <w:sz w:val="18"/>
          <w:szCs w:val="18"/>
        </w:rPr>
        <w:t>) to reflect virtual delivery.</w:t>
      </w:r>
    </w:p>
    <w:p w14:paraId="1F142C1C" w14:textId="4A22A6AE" w:rsidR="00D310E9" w:rsidRDefault="00000000">
      <w:pPr>
        <w:pStyle w:val="Heading1"/>
      </w:pPr>
      <w:r>
        <w:t xml:space="preserve">A Chartered Accountant in </w:t>
      </w:r>
      <w:r w:rsidR="00926905">
        <w:t>CSN (Aurangabad)</w:t>
      </w:r>
      <w:r>
        <w:t>, with the range of a Big Four and the attention of a sole practitioner.</w:t>
      </w:r>
    </w:p>
    <w:p w14:paraId="63ECE697" w14:textId="617F8646" w:rsidR="00D310E9" w:rsidRDefault="00000000">
      <w:pPr>
        <w:spacing w:before="100" w:after="100"/>
        <w:jc w:val="both"/>
      </w:pPr>
      <w:r>
        <w:t xml:space="preserve">CA Sakshi Khedkar (ICAI No. 618819) is a practising Chartered Accountant based in </w:t>
      </w:r>
      <w:r w:rsidR="00926905">
        <w:t>CSN (Aurangabad)</w:t>
      </w:r>
      <w:r>
        <w:t>, Maharashtra. Before starting independent practice, she worked in M&amp;A advisory at Transaction Square LLP in Pune, international taxation at Vialto Partners in Mumbai, and private equity at Guild Capital in Mumbai. That range of experience is now available to businesses and individuals across India.</w:t>
      </w:r>
    </w:p>
    <w:p w14:paraId="12572672" w14:textId="77777777" w:rsidR="00D310E9" w:rsidRDefault="00000000">
      <w:pPr>
        <w:pStyle w:val="Heading2"/>
      </w:pPr>
      <w:r>
        <w:t>Services</w:t>
      </w:r>
    </w:p>
    <w:p w14:paraId="346A92FF" w14:textId="1A66CD41" w:rsidR="00D310E9" w:rsidRDefault="00000000">
      <w:pPr>
        <w:spacing w:before="100" w:after="100"/>
        <w:jc w:val="both"/>
      </w:pPr>
      <w:r>
        <w:t xml:space="preserve">The firm handles GST compliance and advisory, income tax planning and filing, international taxation, company and LLP incorporation, start-up registration, bookkeeping, payroll, Virtual CFO services, outsourced accounting for overseas clients, audit and assurance, and tax litigation. Work is delivered in person for clients in </w:t>
      </w:r>
      <w:r w:rsidR="00926905">
        <w:t>CSN (Aurangabad)</w:t>
      </w:r>
      <w:r>
        <w:t xml:space="preserve"> and Marathwada, and remotely for clients anywhere in India or abroad.</w:t>
      </w:r>
    </w:p>
    <w:p w14:paraId="77960139" w14:textId="77777777" w:rsidR="00D310E9" w:rsidRDefault="00000000">
      <w:pPr>
        <w:pStyle w:val="Heading2"/>
      </w:pPr>
      <w:r>
        <w:t>Services at a glance</w:t>
      </w:r>
    </w:p>
    <w:p w14:paraId="70F61413" w14:textId="77777777" w:rsidR="00926905" w:rsidRDefault="00926905" w:rsidP="00926905">
      <w:pPr>
        <w:pStyle w:val="ListParagraph"/>
        <w:numPr>
          <w:ilvl w:val="0"/>
          <w:numId w:val="2"/>
        </w:numPr>
        <w:spacing w:before="60" w:after="60"/>
      </w:pPr>
      <w:r>
        <w:t>Start a Business: company, LLP, partnership, and proprietorship registration</w:t>
      </w:r>
    </w:p>
    <w:p w14:paraId="50B9D793" w14:textId="56FD9398" w:rsidR="00D310E9" w:rsidRDefault="00000000" w:rsidP="00926905">
      <w:pPr>
        <w:pStyle w:val="ListParagraph"/>
        <w:numPr>
          <w:ilvl w:val="0"/>
          <w:numId w:val="2"/>
        </w:numPr>
        <w:spacing w:before="60" w:after="60"/>
      </w:pPr>
      <w:r>
        <w:t>GST registration, returns, reconciliation, and notice handling</w:t>
      </w:r>
    </w:p>
    <w:p w14:paraId="04900397" w14:textId="77777777" w:rsidR="00D310E9" w:rsidRDefault="00000000">
      <w:pPr>
        <w:pStyle w:val="ListParagraph"/>
        <w:numPr>
          <w:ilvl w:val="0"/>
          <w:numId w:val="2"/>
        </w:numPr>
        <w:spacing w:before="60" w:after="60"/>
      </w:pPr>
      <w:r>
        <w:t>Income tax planning and filing for individuals, HUFs, firms, and companies</w:t>
      </w:r>
    </w:p>
    <w:p w14:paraId="7F932EEE" w14:textId="77777777" w:rsidR="00926905" w:rsidRDefault="00926905" w:rsidP="00926905">
      <w:pPr>
        <w:pStyle w:val="ListParagraph"/>
        <w:numPr>
          <w:ilvl w:val="0"/>
          <w:numId w:val="2"/>
        </w:numPr>
        <w:spacing w:before="60" w:after="60"/>
      </w:pPr>
      <w:r>
        <w:t>Virtual CFO: financial oversight, MIS, budgeting, and investor reporting</w:t>
      </w:r>
    </w:p>
    <w:p w14:paraId="23E65B86" w14:textId="1D9479E1" w:rsidR="00D310E9" w:rsidRDefault="00000000" w:rsidP="00926905">
      <w:pPr>
        <w:pStyle w:val="ListParagraph"/>
        <w:numPr>
          <w:ilvl w:val="0"/>
          <w:numId w:val="2"/>
        </w:numPr>
        <w:spacing w:before="60" w:after="60"/>
      </w:pPr>
      <w:r>
        <w:t>International taxation: DTAA, FEMA, transfer pricing, NRI advisory</w:t>
      </w:r>
    </w:p>
    <w:p w14:paraId="48B0A17A" w14:textId="77777777" w:rsidR="00D310E9" w:rsidRDefault="00000000">
      <w:pPr>
        <w:pStyle w:val="ListParagraph"/>
        <w:numPr>
          <w:ilvl w:val="0"/>
          <w:numId w:val="2"/>
        </w:numPr>
        <w:spacing w:before="60" w:after="60"/>
      </w:pPr>
      <w:r>
        <w:t>Foreign accounting: outsourced bookkeeping for UK, US, and Australian businesses</w:t>
      </w:r>
    </w:p>
    <w:p w14:paraId="3B2F9F4F" w14:textId="77777777" w:rsidR="00D310E9" w:rsidRDefault="00000000">
      <w:pPr>
        <w:pStyle w:val="ListParagraph"/>
        <w:numPr>
          <w:ilvl w:val="0"/>
          <w:numId w:val="2"/>
        </w:numPr>
        <w:spacing w:before="60" w:after="60"/>
      </w:pPr>
      <w:r>
        <w:t>Accounting, bookkeeping, and payroll management</w:t>
      </w:r>
    </w:p>
    <w:p w14:paraId="2CFF794F" w14:textId="77777777" w:rsidR="00D310E9" w:rsidRDefault="00000000">
      <w:pPr>
        <w:pStyle w:val="ListParagraph"/>
        <w:numPr>
          <w:ilvl w:val="0"/>
          <w:numId w:val="2"/>
        </w:numPr>
        <w:spacing w:before="60" w:after="60"/>
      </w:pPr>
      <w:r>
        <w:t>Statutory, internal, and tax audit</w:t>
      </w:r>
    </w:p>
    <w:p w14:paraId="5FDD9CD8" w14:textId="77777777" w:rsidR="00D310E9" w:rsidRDefault="00000000">
      <w:pPr>
        <w:pStyle w:val="ListParagraph"/>
        <w:numPr>
          <w:ilvl w:val="0"/>
          <w:numId w:val="2"/>
        </w:numPr>
        <w:spacing w:before="60" w:after="60"/>
      </w:pPr>
      <w:r>
        <w:t>Tax litigation: Assessment, CIT(A), and ITAT representation</w:t>
      </w:r>
    </w:p>
    <w:p w14:paraId="53D6FFCE" w14:textId="77777777" w:rsidR="00D310E9" w:rsidRDefault="00000000">
      <w:pPr>
        <w:pStyle w:val="Heading2"/>
      </w:pPr>
      <w:r>
        <w:t>Who uses this practice</w:t>
      </w:r>
    </w:p>
    <w:p w14:paraId="7A206CE8" w14:textId="5A46C371" w:rsidR="00D310E9" w:rsidRDefault="00000000">
      <w:pPr>
        <w:spacing w:before="100" w:after="100"/>
        <w:jc w:val="both"/>
      </w:pPr>
      <w:r>
        <w:t xml:space="preserve">Salaried professionals filing complex returns. Business owners who have outgrown their current CA. Startups that need incorporation, compliance, and a finance function without a full-time CFO. Manufacturers and exporters in </w:t>
      </w:r>
      <w:r w:rsidR="00926905">
        <w:t>CSN (Aurangabad)</w:t>
      </w:r>
      <w:r>
        <w:t xml:space="preserve"> and Marathwada managing GST, TDS, and </w:t>
      </w:r>
      <w:r>
        <w:lastRenderedPageBreak/>
        <w:t>audit. NRIs with Indian investments or property. Small and mid-sized businesses in the UK, US, or Australia looking to outsource their bookkeeping to India at a fraction of local costs.</w:t>
      </w:r>
    </w:p>
    <w:p w14:paraId="48FEEFC6" w14:textId="77777777" w:rsidR="00D310E9" w:rsidRDefault="00000000">
      <w:pPr>
        <w:pStyle w:val="Heading2"/>
      </w:pPr>
      <w:r>
        <w:t>Why financial advice has been inaccessible</w:t>
      </w:r>
    </w:p>
    <w:p w14:paraId="7741638E" w14:textId="77777777" w:rsidR="00D310E9" w:rsidRDefault="00000000">
      <w:pPr>
        <w:spacing w:before="100" w:after="100"/>
        <w:jc w:val="both"/>
      </w:pPr>
      <w:r>
        <w:t>Most professional advice in India concentrates in the four metros. Businesses in Marathwada, growing fast and often manufacturing or export-linked, have typically chosen between national firms where their work is handled by a first-year trainee, and local practitioners who have never seen a cross-border transaction or a share acquisition. The firm was set up specifically to close that gap, and remote delivery means geography is no longer a constraint.</w:t>
      </w:r>
    </w:p>
    <w:p w14:paraId="22953C9E" w14:textId="77777777" w:rsidR="00D310E9" w:rsidRDefault="00000000">
      <w:pPr>
        <w:pStyle w:val="Heading2"/>
      </w:pPr>
      <w:r>
        <w:t>Free resources</w:t>
      </w:r>
    </w:p>
    <w:p w14:paraId="524340F4" w14:textId="77777777" w:rsidR="00D310E9" w:rsidRDefault="00000000">
      <w:pPr>
        <w:spacing w:before="100" w:after="100"/>
        <w:jc w:val="both"/>
      </w:pPr>
      <w:r>
        <w:t xml:space="preserve">The Tax Tools section has a live </w:t>
      </w:r>
      <w:proofErr w:type="gramStart"/>
      <w:r>
        <w:t>New</w:t>
      </w:r>
      <w:proofErr w:type="gramEnd"/>
      <w:r>
        <w:t xml:space="preserve"> vs Old Tax Regime Calculator, an ITR filing document checklist, and a GST rate finder. No sign-up required.</w:t>
      </w:r>
    </w:p>
    <w:p w14:paraId="791FBC62" w14:textId="77777777" w:rsidR="00D310E9" w:rsidRDefault="00D310E9">
      <w:pPr>
        <w:pBdr>
          <w:bottom w:val="single" w:sz="6" w:space="1" w:color="1A3C5E"/>
        </w:pBdr>
        <w:spacing w:before="200" w:after="200"/>
      </w:pPr>
    </w:p>
    <w:p w14:paraId="518B0372" w14:textId="294ABB2D"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2: ABOUT </w:t>
      </w:r>
    </w:p>
    <w:p w14:paraId="4C9E6855" w14:textId="7C50C9D8" w:rsidR="00D310E9" w:rsidRDefault="00000000">
      <w:pPr>
        <w:spacing w:before="60" w:after="60"/>
      </w:pPr>
      <w:r>
        <w:rPr>
          <w:b/>
          <w:bCs/>
          <w:color w:val="B8860B"/>
          <w:sz w:val="20"/>
          <w:szCs w:val="20"/>
        </w:rPr>
        <w:t xml:space="preserve">Title Tag: </w:t>
      </w:r>
      <w:r>
        <w:rPr>
          <w:i/>
          <w:iCs/>
          <w:color w:val="444444"/>
          <w:sz w:val="20"/>
          <w:szCs w:val="20"/>
        </w:rPr>
        <w:t xml:space="preserve">About CA Sakshi Khedkar | Chartered Accountant | </w:t>
      </w:r>
      <w:r w:rsidR="00926905">
        <w:rPr>
          <w:i/>
          <w:iCs/>
          <w:color w:val="444444"/>
          <w:sz w:val="20"/>
          <w:szCs w:val="20"/>
        </w:rPr>
        <w:t>CSN (Aurangabad)</w:t>
      </w:r>
      <w:r>
        <w:rPr>
          <w:i/>
          <w:iCs/>
          <w:color w:val="444444"/>
          <w:sz w:val="20"/>
          <w:szCs w:val="20"/>
        </w:rPr>
        <w:t>, Maharashtra</w:t>
      </w:r>
    </w:p>
    <w:p w14:paraId="74157532" w14:textId="77777777" w:rsidR="00D310E9" w:rsidRDefault="00000000">
      <w:pPr>
        <w:spacing w:before="60" w:after="60"/>
      </w:pPr>
      <w:r>
        <w:rPr>
          <w:b/>
          <w:bCs/>
          <w:color w:val="B8860B"/>
          <w:sz w:val="20"/>
          <w:szCs w:val="20"/>
        </w:rPr>
        <w:t xml:space="preserve">Meta Description: </w:t>
      </w:r>
      <w:r>
        <w:rPr>
          <w:i/>
          <w:iCs/>
          <w:color w:val="444444"/>
          <w:sz w:val="20"/>
          <w:szCs w:val="20"/>
        </w:rPr>
        <w:t>CA Sakshi Khedkar: qualifications, career in M&amp;A, international tax and private equity, and independent practice serving clients across India. ICAI No. 618819.</w:t>
      </w:r>
    </w:p>
    <w:p w14:paraId="763DE3B7" w14:textId="77777777" w:rsidR="00D310E9" w:rsidRDefault="00000000">
      <w:pPr>
        <w:spacing w:before="80" w:after="80"/>
      </w:pPr>
      <w:r>
        <w:rPr>
          <w:rFonts w:ascii="Courier New" w:eastAsia="Courier New" w:hAnsi="Courier New" w:cs="Courier New"/>
          <w:color w:val="006400"/>
          <w:sz w:val="18"/>
          <w:szCs w:val="18"/>
        </w:rPr>
        <w:t>SCHEMA NOTE: Person: name, jobTitle (Chartered Accountant), alumniOf (ICAI), worksFor (self-employed), award (WICASA Treasurer, CA Finals distinctions), sameAs (LinkedIn).</w:t>
      </w:r>
    </w:p>
    <w:p w14:paraId="3F55DAB1" w14:textId="77777777" w:rsidR="00D310E9" w:rsidRDefault="00000000">
      <w:pPr>
        <w:pStyle w:val="Heading1"/>
      </w:pPr>
      <w:r>
        <w:t>About CA Sakshi Khedkar</w:t>
      </w:r>
    </w:p>
    <w:p w14:paraId="5BB391D7" w14:textId="6B016AE8" w:rsidR="00D310E9" w:rsidRDefault="00000000">
      <w:pPr>
        <w:spacing w:before="100" w:after="100"/>
        <w:jc w:val="both"/>
      </w:pPr>
      <w:r>
        <w:t xml:space="preserve">There is a version of financial clarity available to well-resourced businesses in Mumbai and Delhi that most </w:t>
      </w:r>
      <w:r w:rsidR="00926905">
        <w:t>CSN (Aurangabad)</w:t>
      </w:r>
      <w:r>
        <w:t xml:space="preserve"> entrepreneurs have never experienced. The problems are the same on both sides: taxation, compliance, fund-raising, cross-border deals. What differs is access to advisors with real exposure to those problems. CA Sakshi Khedkar set up this practice to close that gap.</w:t>
      </w:r>
    </w:p>
    <w:p w14:paraId="12EEC145" w14:textId="77777777" w:rsidR="00D310E9" w:rsidRDefault="00000000">
      <w:pPr>
        <w:pStyle w:val="Heading2"/>
      </w:pPr>
      <w:r>
        <w:t>Qualifications</w:t>
      </w:r>
    </w:p>
    <w:p w14:paraId="6C793793" w14:textId="77777777" w:rsidR="00D310E9" w:rsidRDefault="00000000">
      <w:pPr>
        <w:spacing w:before="100" w:after="100"/>
        <w:jc w:val="both"/>
      </w:pPr>
      <w:r>
        <w:t>Sakshi qualified as a Chartered Accountant in November 2022, clearing the Final examination with distinctions in Strategic Financial Management, Financial Reporting, and Risk Management. These are three of the more technically demanding papers in the ICAI curriculum. Her ICAI membership number is 618819.</w:t>
      </w:r>
    </w:p>
    <w:p w14:paraId="0155F57F" w14:textId="77777777" w:rsidR="00D310E9" w:rsidRDefault="00000000">
      <w:pPr>
        <w:pStyle w:val="Heading2"/>
      </w:pPr>
      <w:r>
        <w:t>Professional career</w:t>
      </w:r>
    </w:p>
    <w:p w14:paraId="59B7BC9C" w14:textId="77777777" w:rsidR="00D310E9" w:rsidRDefault="00000000">
      <w:pPr>
        <w:pStyle w:val="Heading3"/>
      </w:pPr>
      <w:r>
        <w:t>Transaction Square LLP, Pune (M&amp;A Advisory)</w:t>
      </w:r>
    </w:p>
    <w:p w14:paraId="78CBA4B4" w14:textId="77777777" w:rsidR="00D310E9" w:rsidRDefault="00000000">
      <w:pPr>
        <w:spacing w:before="100" w:after="100"/>
        <w:jc w:val="both"/>
      </w:pPr>
      <w:r>
        <w:t>Transaction Square is one of India's specialist mid-market M&amp;A advisory firms. Sakshi worked on buy-side and sell-side mandates, financial due diligence, valuation models, and transaction structuring. This phase of her career produced a working understanding of how businesses are valued, how deals are structured, and what sophisticated acquirers look for in a target company's financials. Most practising CAs, if they acquire this knowledge at all, do so only after decades.</w:t>
      </w:r>
    </w:p>
    <w:p w14:paraId="377A989C" w14:textId="77777777" w:rsidR="00D310E9" w:rsidRDefault="00000000">
      <w:pPr>
        <w:pStyle w:val="Heading3"/>
      </w:pPr>
      <w:r>
        <w:lastRenderedPageBreak/>
        <w:t>Vialto Partners, Mumbai (International Taxation)</w:t>
      </w:r>
    </w:p>
    <w:p w14:paraId="753D5F07" w14:textId="77777777" w:rsidR="00D310E9" w:rsidRDefault="00000000">
      <w:pPr>
        <w:spacing w:before="100" w:after="100"/>
        <w:jc w:val="both"/>
      </w:pPr>
      <w:r>
        <w:t>Vialto Partners is a global professional services firm focused on workforce solutions and global mobility taxation. Sakshi worked on international tax engagements involving DTAA interpretation, FEMA compliance, cross-border compensation structuring, and tax equalisation for internationally mobile employees. This is the background that enables the firm to advise NRIs, foreign nationals working in India, and Indian companies with overseas operations on positions that most local practitioners refer out.</w:t>
      </w:r>
    </w:p>
    <w:p w14:paraId="4E737EE3" w14:textId="77777777" w:rsidR="00D310E9" w:rsidRDefault="00000000">
      <w:pPr>
        <w:pStyle w:val="Heading3"/>
      </w:pPr>
      <w:r>
        <w:t>Guild Capital, Mumbai (Investor Relations and Private Equity)</w:t>
      </w:r>
    </w:p>
    <w:p w14:paraId="3FD7A14F" w14:textId="77777777" w:rsidR="00D310E9" w:rsidRDefault="00000000">
      <w:pPr>
        <w:spacing w:before="100" w:after="100"/>
        <w:jc w:val="both"/>
      </w:pPr>
      <w:r>
        <w:t>Guild Capital is a Mumbai-based private equity and investment advisory firm. Sakshi's work here covered investor relations, fund-level financial analysis, and engagement with institutional investors. Working in private equity means understanding how capital evaluates risk, return, governance, and compliance. That perspective is directly useful when advising business owners planning to raise funds, bring in investors, or plan an eventual exit.</w:t>
      </w:r>
    </w:p>
    <w:p w14:paraId="4E541B2E" w14:textId="3318EC76" w:rsidR="00D310E9" w:rsidRDefault="00000000">
      <w:pPr>
        <w:pStyle w:val="Heading3"/>
      </w:pPr>
      <w:r>
        <w:t xml:space="preserve">Articleship: Khandelwal Jain and Co., </w:t>
      </w:r>
      <w:r w:rsidR="00926905">
        <w:t>CSN (Aurangabad)</w:t>
      </w:r>
    </w:p>
    <w:p w14:paraId="0BA3987E" w14:textId="122374A2" w:rsidR="00D310E9" w:rsidRDefault="00000000">
      <w:pPr>
        <w:spacing w:before="100" w:after="100"/>
        <w:jc w:val="both"/>
      </w:pPr>
      <w:r>
        <w:t xml:space="preserve">Sakshi completed her ICAI articleship at Khandelwal Jain and Co. in </w:t>
      </w:r>
      <w:r w:rsidR="00926905">
        <w:t>CSN (Aurangabad)</w:t>
      </w:r>
      <w:r>
        <w:t>, one of the city's established CA firms. Her articleship covered statutory audit, income tax, GST, and routine compliance across clients in manufacturing, trading, and professional services. It is where she learned the ground-level discipline of Indian tax and audit practice.</w:t>
      </w:r>
    </w:p>
    <w:p w14:paraId="1E1DD904" w14:textId="77777777" w:rsidR="00D310E9" w:rsidRDefault="00000000">
      <w:pPr>
        <w:pStyle w:val="Heading2"/>
      </w:pPr>
      <w:r>
        <w:t>Leadership record</w:t>
      </w:r>
    </w:p>
    <w:p w14:paraId="7A1B2D9D" w14:textId="77777777" w:rsidR="00D310E9" w:rsidRDefault="00000000">
      <w:pPr>
        <w:spacing w:before="100" w:after="100"/>
        <w:jc w:val="both"/>
      </w:pPr>
      <w:r>
        <w:t xml:space="preserve">In 2021, Sakshi served as Treasurer of WICASA, the Western India Chartered Accountants Students' Association, managing a corpus of over Rs. 10 </w:t>
      </w:r>
      <w:proofErr w:type="gramStart"/>
      <w:r>
        <w:t>lakh</w:t>
      </w:r>
      <w:proofErr w:type="gramEnd"/>
      <w:r>
        <w:t>, overseeing more than 100 events, and serving a student community of over 1,000. The branch was recognised as the second-best WICASA nationally that year. Running an organisation at that scale while simultaneously preparing for the CA Finals is a credentialing exercise in both financial stewardship and management.</w:t>
      </w:r>
    </w:p>
    <w:p w14:paraId="7FB1E4F4" w14:textId="77777777" w:rsidR="00D310E9" w:rsidRDefault="00000000">
      <w:pPr>
        <w:pStyle w:val="Heading2"/>
      </w:pPr>
      <w:r>
        <w:t>Beyond accounting</w:t>
      </w:r>
    </w:p>
    <w:p w14:paraId="66A96DD5" w14:textId="2360B7E6" w:rsidR="00D310E9" w:rsidRDefault="00000000">
      <w:pPr>
        <w:spacing w:before="100" w:after="100"/>
        <w:jc w:val="both"/>
      </w:pPr>
      <w:r>
        <w:t xml:space="preserve">Sakshi holds a Senior Diploma in Bharatnatyam </w:t>
      </w:r>
      <w:r w:rsidR="00926905">
        <w:t>and performed her</w:t>
      </w:r>
      <w:r>
        <w:t xml:space="preserve"> Arangetaram</w:t>
      </w:r>
      <w:r w:rsidR="00926905">
        <w:t xml:space="preserve"> in Aug’2025</w:t>
      </w:r>
      <w:r>
        <w:t>, the formal solo debut performance that marks the completion of classical dance training. She</w:t>
      </w:r>
      <w:r w:rsidR="00926905">
        <w:t xml:space="preserve"> now also trains students in Bharatnatyam</w:t>
      </w:r>
      <w:r>
        <w:t>. Sustaining a classical art form through years of professional training requires the same patience and precision that compliance and advisory work demands.</w:t>
      </w:r>
    </w:p>
    <w:p w14:paraId="0CE774B3" w14:textId="191C7E34" w:rsidR="00D310E9" w:rsidRDefault="00000000">
      <w:pPr>
        <w:spacing w:before="100" w:after="100"/>
        <w:jc w:val="both"/>
      </w:pPr>
      <w:r>
        <w:t>Earlier in life, Sakshi placed second at the</w:t>
      </w:r>
      <w:r w:rsidR="00926905">
        <w:t xml:space="preserve"> </w:t>
      </w:r>
      <w:r>
        <w:t>International Abacus Competition in Chennai, a competition with participants from ten countries. She was awarded the Maharashtra Government Primary Scholarship, ranked in the top 1% nationally in the Maharashtra Talent Search Examination, and received the Best Student Award three times during her school years. These are part of an honest account of who she is, not credentials for professional services.</w:t>
      </w:r>
    </w:p>
    <w:p w14:paraId="2674B538" w14:textId="77777777" w:rsidR="00D310E9" w:rsidRDefault="00000000">
      <w:pPr>
        <w:pStyle w:val="Heading2"/>
      </w:pPr>
      <w:r>
        <w:t>Now practising independently</w:t>
      </w:r>
    </w:p>
    <w:p w14:paraId="6658F60A" w14:textId="7926D869" w:rsidR="00D310E9" w:rsidRDefault="00000000">
      <w:pPr>
        <w:spacing w:before="100" w:after="100"/>
        <w:jc w:val="both"/>
      </w:pPr>
      <w:r>
        <w:t xml:space="preserve">Having trained in transaction advisory, global tax, and private equity across Pune and Mumbai, Sakshi returned to </w:t>
      </w:r>
      <w:r w:rsidR="00926905">
        <w:t>CSN (Aurangabad)</w:t>
      </w:r>
      <w:r>
        <w:t xml:space="preserve"> to practise independently. The decision was deliberate. </w:t>
      </w:r>
      <w:r w:rsidR="00926905">
        <w:t>CSN (Aurangabad)</w:t>
      </w:r>
      <w:r>
        <w:t xml:space="preserve">'s economy is growing in manufacturing, exports, startups, and real estate, and the professional services available to that economy have not kept pace. Most work is </w:t>
      </w:r>
      <w:r>
        <w:lastRenderedPageBreak/>
        <w:t xml:space="preserve">delivered remotely and the practice serves clients across India, but the physical presence in </w:t>
      </w:r>
      <w:r w:rsidR="00926905">
        <w:t>CSN (Aurangabad)</w:t>
      </w:r>
      <w:r>
        <w:t xml:space="preserve"> matters: it means clients in Marathwada have a CA they can actually meet.</w:t>
      </w:r>
    </w:p>
    <w:p w14:paraId="7DE3CF85" w14:textId="77777777" w:rsidR="00D310E9" w:rsidRDefault="00D310E9">
      <w:pPr>
        <w:pBdr>
          <w:bottom w:val="single" w:sz="6" w:space="1" w:color="1A3C5E"/>
        </w:pBdr>
        <w:spacing w:before="200" w:after="200"/>
      </w:pPr>
    </w:p>
    <w:p w14:paraId="279D251E" w14:textId="75226170"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3: GST SERVICES </w:t>
      </w:r>
    </w:p>
    <w:p w14:paraId="3A64C9EC" w14:textId="2D9AE9CF" w:rsidR="00D310E9" w:rsidRDefault="00000000">
      <w:pPr>
        <w:spacing w:before="60" w:after="60"/>
      </w:pPr>
      <w:r>
        <w:rPr>
          <w:b/>
          <w:bCs/>
          <w:color w:val="B8860B"/>
          <w:sz w:val="20"/>
          <w:szCs w:val="20"/>
        </w:rPr>
        <w:t xml:space="preserve">Title Tag: </w:t>
      </w:r>
      <w:r>
        <w:rPr>
          <w:i/>
          <w:iCs/>
          <w:color w:val="444444"/>
          <w:sz w:val="20"/>
          <w:szCs w:val="20"/>
        </w:rPr>
        <w:t xml:space="preserve">GST Services in </w:t>
      </w:r>
      <w:r w:rsidR="00926905">
        <w:rPr>
          <w:i/>
          <w:iCs/>
          <w:color w:val="444444"/>
          <w:sz w:val="20"/>
          <w:szCs w:val="20"/>
        </w:rPr>
        <w:t>CSN (Aurangabad)</w:t>
      </w:r>
      <w:r>
        <w:rPr>
          <w:i/>
          <w:iCs/>
          <w:color w:val="444444"/>
          <w:sz w:val="20"/>
          <w:szCs w:val="20"/>
        </w:rPr>
        <w:t xml:space="preserve"> | Registration, Returns and Advisory | CA Sakshi Khedkar</w:t>
      </w:r>
    </w:p>
    <w:p w14:paraId="47A33ED2" w14:textId="7BED1CC8" w:rsidR="00D310E9" w:rsidRDefault="00000000">
      <w:pPr>
        <w:spacing w:before="60" w:after="60"/>
      </w:pPr>
      <w:r>
        <w:rPr>
          <w:b/>
          <w:bCs/>
          <w:color w:val="B8860B"/>
          <w:sz w:val="20"/>
          <w:szCs w:val="20"/>
        </w:rPr>
        <w:t xml:space="preserve">Meta Description: </w:t>
      </w:r>
      <w:r>
        <w:rPr>
          <w:i/>
          <w:iCs/>
          <w:color w:val="444444"/>
          <w:sz w:val="20"/>
          <w:szCs w:val="20"/>
        </w:rPr>
        <w:t xml:space="preserve">GST registration, monthly and quarterly returns, reconciliation, notice handling, and GST audit. Serving businesses in </w:t>
      </w:r>
      <w:r w:rsidR="00926905">
        <w:rPr>
          <w:i/>
          <w:iCs/>
          <w:color w:val="444444"/>
          <w:sz w:val="20"/>
          <w:szCs w:val="20"/>
        </w:rPr>
        <w:t>CSN (Aurangabad)</w:t>
      </w:r>
      <w:r>
        <w:rPr>
          <w:i/>
          <w:iCs/>
          <w:color w:val="444444"/>
          <w:sz w:val="20"/>
          <w:szCs w:val="20"/>
        </w:rPr>
        <w:t xml:space="preserve"> and across India. CA Sakshi Khedkar, ICAI No. 618819.</w:t>
      </w:r>
    </w:p>
    <w:p w14:paraId="5CADE131" w14:textId="77777777" w:rsidR="00D310E9" w:rsidRDefault="00000000">
      <w:pPr>
        <w:spacing w:before="80" w:after="80"/>
      </w:pPr>
      <w:r>
        <w:rPr>
          <w:rFonts w:ascii="Courier New" w:eastAsia="Courier New" w:hAnsi="Courier New" w:cs="Courier New"/>
          <w:color w:val="006400"/>
          <w:sz w:val="18"/>
          <w:szCs w:val="18"/>
        </w:rPr>
        <w:t>SCHEMA NOTE: Service: name (GST Services), provider (CA Sakshi Khedkar), areaServed (India), serviceType (GST Compliance and Advisory).</w:t>
      </w:r>
    </w:p>
    <w:p w14:paraId="15A50C04" w14:textId="77777777" w:rsidR="00D310E9" w:rsidRDefault="00000000">
      <w:pPr>
        <w:pStyle w:val="Heading1"/>
      </w:pPr>
      <w:r>
        <w:t>GST Services: Compliance, Advisory, and Notice Representation</w:t>
      </w:r>
    </w:p>
    <w:p w14:paraId="77CAA88D" w14:textId="77777777" w:rsidR="00D310E9" w:rsidRDefault="00000000">
      <w:pPr>
        <w:spacing w:before="100" w:after="100"/>
        <w:jc w:val="both"/>
      </w:pPr>
      <w:r>
        <w:t>Goods and Services Tax is a monthly obligation for most businesses in India. Missed deadlines attract interest and late fees. Mismatches in GSTR-2B reconciliation attract notices. Incorrect ITC claims are reversed with demand and penalty. For a business owner whose core competence is manufacturing, trading, or services rather than tax law, managing all of this accurately and on time is a genuine operational problem.</w:t>
      </w:r>
    </w:p>
    <w:p w14:paraId="34B124C8" w14:textId="19DB38D0" w:rsidR="00D310E9" w:rsidRDefault="00000000">
      <w:pPr>
        <w:spacing w:before="100" w:after="100"/>
        <w:jc w:val="both"/>
      </w:pPr>
      <w:r>
        <w:t xml:space="preserve">The firm handles GST compliance and advisory for businesses in </w:t>
      </w:r>
      <w:r w:rsidR="00926905">
        <w:t>CSN (Aurangabad)</w:t>
      </w:r>
      <w:r>
        <w:t>, across Maharashtra, and for clients in other states and countries through remote engagement. Work covers registration through to notice resolution.</w:t>
      </w:r>
    </w:p>
    <w:p w14:paraId="0ADCD45E" w14:textId="77777777" w:rsidR="00D310E9" w:rsidRDefault="00000000">
      <w:pPr>
        <w:pStyle w:val="Heading2"/>
      </w:pPr>
      <w:r>
        <w:t>GST Registration</w:t>
      </w:r>
    </w:p>
    <w:p w14:paraId="54CBC71B" w14:textId="77777777" w:rsidR="00D310E9" w:rsidRDefault="00000000">
      <w:pPr>
        <w:spacing w:before="100" w:after="100"/>
        <w:jc w:val="both"/>
      </w:pPr>
      <w:r>
        <w:t>Threshold-based registration, voluntary registration, composition scheme registration, and registration for non-resident taxable persons, handled with correct classification of business activity, HSN/SAC mapping, and proper documentation from the start. Incorrect classification at registration creates problems that follow a business for years.</w:t>
      </w:r>
    </w:p>
    <w:p w14:paraId="28A2300D" w14:textId="77777777" w:rsidR="00D310E9" w:rsidRDefault="00000000">
      <w:pPr>
        <w:pStyle w:val="Heading2"/>
      </w:pPr>
      <w:r>
        <w:t>GST Returns: GSTR-1, GSTR-3B, GSTR-9, GSTR-9C</w:t>
      </w:r>
    </w:p>
    <w:p w14:paraId="711A2302" w14:textId="77777777" w:rsidR="00D310E9" w:rsidRDefault="00000000">
      <w:pPr>
        <w:spacing w:before="100" w:after="100"/>
        <w:jc w:val="both"/>
      </w:pPr>
      <w:r>
        <w:t>Monthly and quarterly return preparation and filing across GSTR-1 (outward supplies), GSTR-3B (summary return and tax payment), GSTR-9 (annual return), and GSTR-9C (reconciliation statement). The central task is GSTR-2B reconciliation, which means matching your purchase register against what your vendors have filed. Unmatched ITC is the most common trigger for GST notices.</w:t>
      </w:r>
    </w:p>
    <w:p w14:paraId="12BDFE16" w14:textId="77777777" w:rsidR="00D310E9" w:rsidRDefault="00000000">
      <w:pPr>
        <w:pStyle w:val="Heading2"/>
      </w:pPr>
      <w:r>
        <w:t>Input Tax Credit Management</w:t>
      </w:r>
    </w:p>
    <w:p w14:paraId="1DC95D4C" w14:textId="77777777" w:rsidR="00D310E9" w:rsidRDefault="00000000">
      <w:pPr>
        <w:spacing w:before="100" w:after="100"/>
        <w:jc w:val="both"/>
      </w:pPr>
      <w:r>
        <w:t>ITC eligibility under Section 17(5) is a frequent source of errors. Blocked credits on motor vehicles, employee-related expenses, and certain construction activities are routinely claimed in error. The firm reviews ITC claims for eligibility, reconciles GSTR-2B monthly, and keeps the credit register clean before returns are filed.</w:t>
      </w:r>
    </w:p>
    <w:p w14:paraId="510CF524" w14:textId="77777777" w:rsidR="00D310E9" w:rsidRDefault="00000000">
      <w:pPr>
        <w:pStyle w:val="Heading2"/>
      </w:pPr>
      <w:r>
        <w:lastRenderedPageBreak/>
        <w:t>GST Notices and Assessments</w:t>
      </w:r>
    </w:p>
    <w:p w14:paraId="79253952" w14:textId="77777777" w:rsidR="00D310E9" w:rsidRDefault="00000000">
      <w:pPr>
        <w:spacing w:before="100" w:after="100"/>
        <w:jc w:val="both"/>
      </w:pPr>
      <w:r>
        <w:t>Show cause notices, demand orders, mismatched ITC notices, scrutiny notices, and DRC-01 demands are responded to with a written reply citing the correct legal provisions and factual position. Many notices that appear threatening are resolvable at the first stage with a proper response. The firm handles GST notice matters for businesses across India and represents clients before GST officers where required.</w:t>
      </w:r>
    </w:p>
    <w:p w14:paraId="2414F76D" w14:textId="77777777" w:rsidR="00D310E9" w:rsidRDefault="00000000">
      <w:pPr>
        <w:pStyle w:val="Heading2"/>
      </w:pPr>
      <w:r>
        <w:t>GST Audit under Section 35(5) and Departmental Audit</w:t>
      </w:r>
    </w:p>
    <w:p w14:paraId="5364D528" w14:textId="77777777" w:rsidR="00D310E9" w:rsidRDefault="00000000">
      <w:pPr>
        <w:spacing w:before="100" w:after="100"/>
        <w:jc w:val="both"/>
      </w:pPr>
      <w:r>
        <w:t xml:space="preserve">For businesses with turnover above Rs. 2 </w:t>
      </w:r>
      <w:proofErr w:type="gramStart"/>
      <w:r>
        <w:t>crore</w:t>
      </w:r>
      <w:proofErr w:type="gramEnd"/>
      <w:r>
        <w:t xml:space="preserve"> in a financial year, GSTR-9C requires a reconciliation statement certified by a CA. The firm conducts GST audits and prepares GSTR-9C, along with support for departmental audits initiated by the GST department.</w:t>
      </w:r>
    </w:p>
    <w:p w14:paraId="5E524116" w14:textId="77777777" w:rsidR="00D310E9" w:rsidRDefault="00000000">
      <w:pPr>
        <w:pStyle w:val="Heading2"/>
      </w:pPr>
      <w:r>
        <w:t>E-Invoicing and E-Way Bill Compliance</w:t>
      </w:r>
    </w:p>
    <w:p w14:paraId="1497D5DE" w14:textId="77777777" w:rsidR="00D310E9" w:rsidRDefault="00000000">
      <w:pPr>
        <w:spacing w:before="100" w:after="100"/>
        <w:jc w:val="both"/>
      </w:pPr>
      <w:r>
        <w:t>Businesses above the applicable aggregate turnover threshold must generate e-invoices through the IRP. The firm assists with e-invoicing system setup, IRN generation troubleshooting, and e-way bill compliance for goods movement, including threshold applicability analysis.</w:t>
      </w:r>
    </w:p>
    <w:p w14:paraId="1FF45634" w14:textId="77777777" w:rsidR="00D310E9" w:rsidRDefault="00000000">
      <w:pPr>
        <w:pStyle w:val="Heading2"/>
      </w:pPr>
      <w:r>
        <w:t>Sector-Specific GST Advisory</w:t>
      </w:r>
    </w:p>
    <w:p w14:paraId="7B9BD756" w14:textId="6AA36B66" w:rsidR="00D310E9" w:rsidRDefault="00000000">
      <w:pPr>
        <w:spacing w:before="100" w:after="100"/>
        <w:jc w:val="both"/>
      </w:pPr>
      <w:r>
        <w:t xml:space="preserve">GST rates and compliance requirements differ significantly across sectors. Manufacturing businesses in </w:t>
      </w:r>
      <w:r w:rsidR="00926905">
        <w:t>CSN (Aurangabad)</w:t>
      </w:r>
      <w:r>
        <w:t xml:space="preserve"> dealing with job work, composite supply, and mixed supply have specific compliance requirements. Export-linked businesses need to manage LUT filing, refund claims, and zero-rated supply documentation. The firm advises on sector-specific positions, not generic compliance.</w:t>
      </w:r>
    </w:p>
    <w:p w14:paraId="24A10544" w14:textId="77777777" w:rsidR="00D310E9" w:rsidRDefault="00000000">
      <w:pPr>
        <w:spacing w:before="80" w:after="80"/>
      </w:pPr>
      <w:r>
        <w:rPr>
          <w:rFonts w:ascii="Courier New" w:eastAsia="Courier New" w:hAnsi="Courier New" w:cs="Courier New"/>
          <w:color w:val="006400"/>
          <w:sz w:val="18"/>
          <w:szCs w:val="18"/>
        </w:rPr>
        <w:t>SCHEMA NOTE: Add FAQ schema: 'What is the GST registration threshold?', 'How is GSTR-2B reconciliation done?', 'What happens if a GST return is filed late?'</w:t>
      </w:r>
    </w:p>
    <w:p w14:paraId="5053C177" w14:textId="77777777" w:rsidR="00D310E9" w:rsidRDefault="00D310E9">
      <w:pPr>
        <w:pBdr>
          <w:bottom w:val="single" w:sz="6" w:space="1" w:color="1A3C5E"/>
        </w:pBdr>
        <w:spacing w:before="200" w:after="200"/>
      </w:pPr>
    </w:p>
    <w:p w14:paraId="3831E22D" w14:textId="4B644498"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4: INCOME TAX </w:t>
      </w:r>
    </w:p>
    <w:p w14:paraId="672916C0" w14:textId="77777777" w:rsidR="00D310E9" w:rsidRDefault="00000000">
      <w:pPr>
        <w:spacing w:before="60" w:after="60"/>
      </w:pPr>
      <w:r>
        <w:rPr>
          <w:b/>
          <w:bCs/>
          <w:color w:val="B8860B"/>
          <w:sz w:val="20"/>
          <w:szCs w:val="20"/>
        </w:rPr>
        <w:t xml:space="preserve">Title Tag: </w:t>
      </w:r>
      <w:r>
        <w:rPr>
          <w:i/>
          <w:iCs/>
          <w:color w:val="444444"/>
          <w:sz w:val="20"/>
          <w:szCs w:val="20"/>
        </w:rPr>
        <w:t>Income Tax Services | ITR Filing and Tax Planning | CA Sakshi Khedkar</w:t>
      </w:r>
    </w:p>
    <w:p w14:paraId="2E5AB3C5" w14:textId="77777777" w:rsidR="00D310E9" w:rsidRDefault="00000000">
      <w:pPr>
        <w:spacing w:before="60" w:after="60"/>
      </w:pPr>
      <w:r>
        <w:rPr>
          <w:b/>
          <w:bCs/>
          <w:color w:val="B8860B"/>
          <w:sz w:val="20"/>
          <w:szCs w:val="20"/>
        </w:rPr>
        <w:t xml:space="preserve">Meta Description: </w:t>
      </w:r>
      <w:r>
        <w:rPr>
          <w:i/>
          <w:iCs/>
          <w:color w:val="444444"/>
          <w:sz w:val="20"/>
          <w:szCs w:val="20"/>
        </w:rPr>
        <w:t>Income tax filing for individuals, HUFs, firms, and companies. Tax planning, TDS, capital gains, and notice handling. Serving clients across India. CA Sakshi Khedkar, ICAI No. 618819.</w:t>
      </w:r>
    </w:p>
    <w:p w14:paraId="68AF553F" w14:textId="77777777" w:rsidR="00D310E9" w:rsidRDefault="00000000">
      <w:pPr>
        <w:spacing w:before="80" w:after="80"/>
      </w:pPr>
      <w:r>
        <w:rPr>
          <w:rFonts w:ascii="Courier New" w:eastAsia="Courier New" w:hAnsi="Courier New" w:cs="Courier New"/>
          <w:color w:val="006400"/>
          <w:sz w:val="18"/>
          <w:szCs w:val="18"/>
        </w:rPr>
        <w:t>SCHEMA NOTE: Service: serviceType (Income Tax Compliance), provider (CA Sakshi Khedkar), areaServed (India).</w:t>
      </w:r>
    </w:p>
    <w:p w14:paraId="29663312" w14:textId="77777777" w:rsidR="00D310E9" w:rsidRDefault="00000000">
      <w:pPr>
        <w:pStyle w:val="Heading1"/>
      </w:pPr>
      <w:r>
        <w:t>Income Tax Filing and Planning: Individuals, Business Owners, and Companies</w:t>
      </w:r>
    </w:p>
    <w:p w14:paraId="50C20391" w14:textId="77777777" w:rsidR="00D310E9" w:rsidRDefault="00000000">
      <w:pPr>
        <w:spacing w:before="100" w:after="100"/>
        <w:jc w:val="both"/>
      </w:pPr>
      <w:r>
        <w:t>Most people filing their own income tax returns are either leaving deductions on the table or reporting figures that invite scrutiny. The gap between what a taxpayer reports and what they should legally pay is, in most cases, not a question of complexity. It is a question of not knowing what the law permits.</w:t>
      </w:r>
    </w:p>
    <w:p w14:paraId="3E0FBD33" w14:textId="581D5037" w:rsidR="00D310E9" w:rsidRDefault="00000000">
      <w:pPr>
        <w:spacing w:before="100" w:after="100"/>
        <w:jc w:val="both"/>
      </w:pPr>
      <w:r>
        <w:lastRenderedPageBreak/>
        <w:t xml:space="preserve">The firm handles income tax compliance and advisory for salaried professionals, business owners, HUFs, partnership firms, LLPs, and companies. Engagements are handled in person for clients in </w:t>
      </w:r>
      <w:r w:rsidR="00926905">
        <w:t>CSN (Aurangabad)</w:t>
      </w:r>
      <w:r>
        <w:t xml:space="preserve"> and remotely for clients anywhere in India or abroad.</w:t>
      </w:r>
    </w:p>
    <w:p w14:paraId="7CDA1A1A" w14:textId="77777777" w:rsidR="00D310E9" w:rsidRDefault="00000000">
      <w:pPr>
        <w:pStyle w:val="Heading2"/>
      </w:pPr>
      <w:r>
        <w:t>ITR Filing for All Assessees</w:t>
      </w:r>
    </w:p>
    <w:p w14:paraId="562849B6" w14:textId="77777777" w:rsidR="00D310E9" w:rsidRDefault="00000000">
      <w:pPr>
        <w:spacing w:before="100" w:after="100"/>
        <w:jc w:val="both"/>
      </w:pPr>
      <w:r>
        <w:t>ITR-1 through ITR-6: the correct form depends on the nature of income, residential status, and turnover. Filing in the wrong form, reporting capital gains in the wrong schedule, or omitting exempt income are among the most common errors that lead to notices. The firm reviews source documents, selects the correct form, and files with appropriate disclosures.</w:t>
      </w:r>
    </w:p>
    <w:p w14:paraId="62A0A51B" w14:textId="77777777" w:rsidR="00D310E9" w:rsidRDefault="00000000">
      <w:pPr>
        <w:pStyle w:val="Heading2"/>
      </w:pPr>
      <w:r>
        <w:t>New vs Old Tax Regime: Which One Applies to You?</w:t>
      </w:r>
    </w:p>
    <w:p w14:paraId="47EADC6B" w14:textId="77777777" w:rsidR="00D310E9" w:rsidRDefault="00000000">
      <w:pPr>
        <w:spacing w:before="100" w:after="100"/>
        <w:jc w:val="both"/>
      </w:pPr>
      <w:r>
        <w:t>The choice between the new default regime and the old regime with deductions is not the same for every taxpayer. It depends on the quantum of Chapter VI-A deductions you can claim (80C, 80D, HRA, home loan interest), your income composition, and your employer's structure. The Tax Tools page has a live calculator for a quick comparison. For a detailed analysis of your specific position, including forward planning for the next financial year, contact the firm.</w:t>
      </w:r>
    </w:p>
    <w:p w14:paraId="1816C605" w14:textId="77777777" w:rsidR="00D310E9" w:rsidRDefault="00000000">
      <w:pPr>
        <w:pStyle w:val="Heading2"/>
      </w:pPr>
      <w:r>
        <w:t>Tax Planning for Business Owners and Professionals</w:t>
      </w:r>
    </w:p>
    <w:p w14:paraId="3CB77CCB" w14:textId="77777777" w:rsidR="00D310E9" w:rsidRDefault="00000000">
      <w:pPr>
        <w:spacing w:before="100" w:after="100"/>
        <w:jc w:val="both"/>
      </w:pPr>
      <w:r>
        <w:t>The structure through which income is earned, whether sole proprietorship, partnership, LLP, or private limited company, has a material impact on total tax outflow. Timing of income and expenditure, salary paid to working directors, deductibility of business expenses, and depreciation planning are all instruments that a good CA uses systematically. If your business has grown and your tax structure has not been reviewed in the last two years, you are likely paying more than necessary.</w:t>
      </w:r>
    </w:p>
    <w:p w14:paraId="663B3C74" w14:textId="77777777" w:rsidR="00D310E9" w:rsidRDefault="00000000">
      <w:pPr>
        <w:pStyle w:val="Heading2"/>
      </w:pPr>
      <w:r>
        <w:t>Capital Gains Taxation</w:t>
      </w:r>
    </w:p>
    <w:p w14:paraId="098B1DA3" w14:textId="77777777" w:rsidR="00D310E9" w:rsidRDefault="00000000">
      <w:pPr>
        <w:spacing w:before="100" w:after="100"/>
        <w:jc w:val="both"/>
      </w:pPr>
      <w:r>
        <w:t>Sale of shares (listed and unlisted), mutual funds, property, and other capital assets attracts different tax rates, holding period requirements, and exemption provisions. Exemptions under Sections 54, 54F, 54EC, and 54B are time-sensitive. The reinvestment window, the requirement to park proceeds in a capital gains account scheme, and indexed cost computation all require careful handling. The firm advises on capital gains positions and exemption planning before and after transactions.</w:t>
      </w:r>
    </w:p>
    <w:p w14:paraId="38FCB47B" w14:textId="77777777" w:rsidR="00D310E9" w:rsidRDefault="00000000">
      <w:pPr>
        <w:pStyle w:val="Heading2"/>
      </w:pPr>
      <w:r>
        <w:t>TDS Compliance</w:t>
      </w:r>
    </w:p>
    <w:p w14:paraId="51A4AA59" w14:textId="77777777" w:rsidR="00D310E9" w:rsidRDefault="00000000">
      <w:pPr>
        <w:spacing w:before="100" w:after="100"/>
        <w:jc w:val="both"/>
      </w:pPr>
      <w:r>
        <w:t>TDS deduction, deposit, and quarterly return filing (Forms 24Q, 26Q, 27Q, 27EQ) for employers and businesses making payments to contractors, professionals, landlords, and non-residents. TDS defaults attract interest and disallowance of the underlying expenditure under Section 40(a). The firm manages TDS calendars and quarterly returns so that deductions are timely and credits appear correctly in Form 26AS.</w:t>
      </w:r>
    </w:p>
    <w:p w14:paraId="3528061A" w14:textId="77777777" w:rsidR="00D310E9" w:rsidRDefault="00000000">
      <w:pPr>
        <w:pStyle w:val="Heading2"/>
      </w:pPr>
      <w:r>
        <w:t>Income Tax Notices: Scrutiny, Demand, and Rectification</w:t>
      </w:r>
    </w:p>
    <w:p w14:paraId="5B7EF141" w14:textId="77777777" w:rsidR="00D310E9" w:rsidRDefault="00000000">
      <w:pPr>
        <w:spacing w:before="100" w:after="100"/>
        <w:jc w:val="both"/>
      </w:pPr>
      <w:r>
        <w:t xml:space="preserve">Notices under Section 143(1) (intimation), 143(2) (scrutiny), 148 (reassessment), and 245 (refund adjustment) require responses calibrated to the specific ground raised. A Section 148 notice carries a time limit for filing a return; an incorrect or late response can prejudice the taxpayer's </w:t>
      </w:r>
      <w:r>
        <w:lastRenderedPageBreak/>
        <w:t>position in appeal. The firm handles income tax notices and represents clients before the Assessing Officer through the e-proceedings portal for faceless matters.</w:t>
      </w:r>
    </w:p>
    <w:p w14:paraId="2FFA3457" w14:textId="77777777" w:rsidR="00D310E9" w:rsidRDefault="00000000">
      <w:pPr>
        <w:pStyle w:val="Heading2"/>
      </w:pPr>
      <w:r>
        <w:t>Advance Tax and Self-Assessment Tax</w:t>
      </w:r>
    </w:p>
    <w:p w14:paraId="2CB6AC66" w14:textId="77777777" w:rsidR="00D310E9" w:rsidRDefault="00000000">
      <w:pPr>
        <w:spacing w:before="100" w:after="100"/>
        <w:jc w:val="both"/>
      </w:pPr>
      <w:r>
        <w:t>Advance tax payment schedule (June 15, September 15, December 15, March 15) and computation of estimated tax liability, including for taxpayers with income from business, capital gains, or multiple sources where TDS does not cover the full liability. Interest under Sections 234B and 234C on under-payment is avoidable with correct advance tax planning.</w:t>
      </w:r>
    </w:p>
    <w:p w14:paraId="770080C5" w14:textId="77777777" w:rsidR="00D310E9" w:rsidRDefault="00000000">
      <w:pPr>
        <w:spacing w:before="80" w:after="80"/>
      </w:pPr>
      <w:r>
        <w:rPr>
          <w:rFonts w:ascii="Courier New" w:eastAsia="Courier New" w:hAnsi="Courier New" w:cs="Courier New"/>
          <w:color w:val="006400"/>
          <w:sz w:val="18"/>
          <w:szCs w:val="18"/>
        </w:rPr>
        <w:t>SCHEMA NOTE: Add FAQ schema: 'What is the last date for ITR filing?', 'Which ITR form should I use?', 'How is capital gains tax calculated on property sale in India?'</w:t>
      </w:r>
    </w:p>
    <w:p w14:paraId="6958FCDA" w14:textId="77777777" w:rsidR="00D310E9" w:rsidRDefault="00D310E9">
      <w:pPr>
        <w:pBdr>
          <w:bottom w:val="single" w:sz="6" w:space="1" w:color="1A3C5E"/>
        </w:pBdr>
        <w:spacing w:before="200" w:after="200"/>
      </w:pPr>
    </w:p>
    <w:p w14:paraId="15E917A2" w14:textId="60A86A8F"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5: INTERNATIONAL TAXATION </w:t>
      </w:r>
    </w:p>
    <w:p w14:paraId="6651F851" w14:textId="77777777" w:rsidR="00D310E9" w:rsidRDefault="00000000">
      <w:pPr>
        <w:spacing w:before="60" w:after="60"/>
      </w:pPr>
      <w:r>
        <w:rPr>
          <w:b/>
          <w:bCs/>
          <w:color w:val="B8860B"/>
          <w:sz w:val="20"/>
          <w:szCs w:val="20"/>
        </w:rPr>
        <w:t xml:space="preserve">Title Tag: </w:t>
      </w:r>
      <w:r>
        <w:rPr>
          <w:i/>
          <w:iCs/>
          <w:color w:val="444444"/>
          <w:sz w:val="20"/>
          <w:szCs w:val="20"/>
        </w:rPr>
        <w:t>International Taxation Advisory | NRI Tax, FEMA, DTAA | CA Sakshi Khedkar</w:t>
      </w:r>
    </w:p>
    <w:p w14:paraId="71B02A9E" w14:textId="77777777" w:rsidR="00D310E9" w:rsidRDefault="00000000">
      <w:pPr>
        <w:spacing w:before="60" w:after="60"/>
      </w:pPr>
      <w:r>
        <w:rPr>
          <w:b/>
          <w:bCs/>
          <w:color w:val="B8860B"/>
          <w:sz w:val="20"/>
          <w:szCs w:val="20"/>
        </w:rPr>
        <w:t xml:space="preserve">Meta Description: </w:t>
      </w:r>
      <w:r>
        <w:rPr>
          <w:i/>
          <w:iCs/>
          <w:color w:val="444444"/>
          <w:sz w:val="20"/>
          <w:szCs w:val="20"/>
        </w:rPr>
        <w:t>International taxation advisory for NRIs, foreign nationals, and Indian companies with overseas operations. DTAA, FEMA compliance, transfer pricing. CA Sakshi Khedkar, formerly Vialto Partners.</w:t>
      </w:r>
    </w:p>
    <w:p w14:paraId="0E5FDE85" w14:textId="77777777" w:rsidR="00D310E9" w:rsidRDefault="00000000">
      <w:pPr>
        <w:spacing w:before="80" w:after="80"/>
      </w:pPr>
      <w:r>
        <w:rPr>
          <w:rFonts w:ascii="Courier New" w:eastAsia="Courier New" w:hAnsi="Courier New" w:cs="Courier New"/>
          <w:color w:val="006400"/>
          <w:sz w:val="18"/>
          <w:szCs w:val="18"/>
        </w:rPr>
        <w:t>SCHEMA NOTE: Service: serviceType (International Taxation), provider (CA Sakshi Khedkar), areaServed (India, Global).</w:t>
      </w:r>
    </w:p>
    <w:p w14:paraId="0EE8562F" w14:textId="77777777" w:rsidR="00D310E9" w:rsidRDefault="00000000">
      <w:pPr>
        <w:pStyle w:val="Heading1"/>
      </w:pPr>
      <w:r>
        <w:t>International Taxation: NRI Advisory, FEMA, DTAA, and Cross-Border Structuring</w:t>
      </w:r>
    </w:p>
    <w:p w14:paraId="023EEF97" w14:textId="77777777" w:rsidR="00D310E9" w:rsidRDefault="00000000">
      <w:pPr>
        <w:spacing w:before="100" w:after="100"/>
        <w:jc w:val="both"/>
      </w:pPr>
      <w:r>
        <w:t>International taxation in India sits at the intersection of the Income Tax Act, the Foreign Exchange Management Act, India's network of Double Tax Avoidance Agreements, and the evolving OECD BEPS framework. Getting any element wrong, whether residency determination, DTAA applicability, FEMA reporting, or transfer pricing documentation, creates compounding problems that are expensive to unwind.</w:t>
      </w:r>
    </w:p>
    <w:p w14:paraId="437A3545" w14:textId="77777777" w:rsidR="00D310E9" w:rsidRDefault="00000000">
      <w:pPr>
        <w:spacing w:before="100" w:after="100"/>
        <w:jc w:val="both"/>
      </w:pPr>
      <w:r>
        <w:t>The firm's international tax practice is built on CA Sakshi Khedkar's experience at Vialto Partners, a global professional services firm where she worked on global mobility taxation, DTAA positions, and cross-border compensation structuring. This is not a service assembled from general CA knowledge. It is an area the firm has worked in professionally.</w:t>
      </w:r>
    </w:p>
    <w:p w14:paraId="425A6180" w14:textId="77777777" w:rsidR="00D310E9" w:rsidRDefault="00000000">
      <w:pPr>
        <w:pStyle w:val="Heading2"/>
      </w:pPr>
      <w:r>
        <w:t>NRI Taxation: Residency, Income Classification, and Compliance</w:t>
      </w:r>
    </w:p>
    <w:p w14:paraId="205B3648" w14:textId="77777777" w:rsidR="00D310E9" w:rsidRDefault="00000000">
      <w:pPr>
        <w:spacing w:before="100" w:after="100"/>
        <w:jc w:val="both"/>
      </w:pPr>
      <w:r>
        <w:t>Residential status under Section 6 of the Income Tax Act determines the scope of income taxable in India. NRIs are taxed only on income sourced or received in India, but 'sourced in India' has a specific legal meaning that covers deemed income, property gains, and dividend income differently from employment income. The firm advises NRIs on:</w:t>
      </w:r>
    </w:p>
    <w:p w14:paraId="663E2645" w14:textId="77777777" w:rsidR="00D310E9" w:rsidRDefault="00000000">
      <w:pPr>
        <w:pStyle w:val="ListParagraph"/>
        <w:numPr>
          <w:ilvl w:val="0"/>
          <w:numId w:val="2"/>
        </w:numPr>
        <w:spacing w:before="60" w:after="60"/>
      </w:pPr>
      <w:r>
        <w:t>Determination of residential status (Resident, NRI, RNOR) and its tax implications</w:t>
      </w:r>
    </w:p>
    <w:p w14:paraId="794F1528" w14:textId="77777777" w:rsidR="00D310E9" w:rsidRDefault="00000000">
      <w:pPr>
        <w:pStyle w:val="ListParagraph"/>
        <w:numPr>
          <w:ilvl w:val="0"/>
          <w:numId w:val="2"/>
        </w:numPr>
        <w:spacing w:before="60" w:after="60"/>
      </w:pPr>
      <w:r>
        <w:t>Taxation of salary earned in India and overseas for internationally mobile employees</w:t>
      </w:r>
    </w:p>
    <w:p w14:paraId="69EB958B" w14:textId="77777777" w:rsidR="00D310E9" w:rsidRDefault="00000000">
      <w:pPr>
        <w:pStyle w:val="ListParagraph"/>
        <w:numPr>
          <w:ilvl w:val="0"/>
          <w:numId w:val="2"/>
        </w:numPr>
        <w:spacing w:before="60" w:after="60"/>
      </w:pPr>
      <w:r>
        <w:t>Tax on Indian investments: property, shares, mutual funds, and fixed deposits</w:t>
      </w:r>
    </w:p>
    <w:p w14:paraId="0DD4D2A3" w14:textId="77777777" w:rsidR="00D310E9" w:rsidRDefault="00000000">
      <w:pPr>
        <w:pStyle w:val="ListParagraph"/>
        <w:numPr>
          <w:ilvl w:val="0"/>
          <w:numId w:val="2"/>
        </w:numPr>
        <w:spacing w:before="60" w:after="60"/>
      </w:pPr>
      <w:r>
        <w:t>DTAA benefits, which articles apply, and how to claim them with Form 10F and Tax Residency Certificate</w:t>
      </w:r>
    </w:p>
    <w:p w14:paraId="38A16239" w14:textId="77777777" w:rsidR="00D310E9" w:rsidRDefault="00000000">
      <w:pPr>
        <w:pStyle w:val="ListParagraph"/>
        <w:numPr>
          <w:ilvl w:val="0"/>
          <w:numId w:val="2"/>
        </w:numPr>
        <w:spacing w:before="60" w:after="60"/>
      </w:pPr>
      <w:r>
        <w:lastRenderedPageBreak/>
        <w:t>ITR filing for NRIs with Indian-sourced income</w:t>
      </w:r>
    </w:p>
    <w:p w14:paraId="22420897" w14:textId="77777777" w:rsidR="00D310E9" w:rsidRDefault="00000000">
      <w:pPr>
        <w:pStyle w:val="ListParagraph"/>
        <w:numPr>
          <w:ilvl w:val="0"/>
          <w:numId w:val="2"/>
        </w:numPr>
        <w:spacing w:before="60" w:after="60"/>
      </w:pPr>
      <w:r>
        <w:t>Repatriation of funds from India: documentation, LRS, and FEMA compliance</w:t>
      </w:r>
    </w:p>
    <w:p w14:paraId="5A504133" w14:textId="77777777" w:rsidR="00D310E9" w:rsidRDefault="00000000">
      <w:pPr>
        <w:pStyle w:val="Heading2"/>
      </w:pPr>
      <w:r>
        <w:t>FEMA Compliance</w:t>
      </w:r>
    </w:p>
    <w:p w14:paraId="53E23225" w14:textId="77777777" w:rsidR="00D310E9" w:rsidRDefault="00000000">
      <w:pPr>
        <w:spacing w:before="100" w:after="100"/>
        <w:jc w:val="both"/>
      </w:pPr>
      <w:r>
        <w:t>The Foreign Exchange Management Act governs all cross-border capital account transactions. Common compliance obligations include:</w:t>
      </w:r>
    </w:p>
    <w:p w14:paraId="27AA8F82" w14:textId="77777777" w:rsidR="00D310E9" w:rsidRDefault="00000000">
      <w:pPr>
        <w:pStyle w:val="ListParagraph"/>
        <w:numPr>
          <w:ilvl w:val="0"/>
          <w:numId w:val="2"/>
        </w:numPr>
        <w:spacing w:before="60" w:after="60"/>
      </w:pPr>
      <w:r>
        <w:t>Reporting of overseas investments by Indian residents (Form ODI)</w:t>
      </w:r>
    </w:p>
    <w:p w14:paraId="55502E70" w14:textId="77777777" w:rsidR="00D310E9" w:rsidRDefault="00000000">
      <w:pPr>
        <w:pStyle w:val="ListParagraph"/>
        <w:numPr>
          <w:ilvl w:val="0"/>
          <w:numId w:val="2"/>
        </w:numPr>
        <w:spacing w:before="60" w:after="60"/>
      </w:pPr>
      <w:r>
        <w:t>Reporting of foreign direct investment received by Indian companies (Form FC-GPR, FC-TRS)</w:t>
      </w:r>
    </w:p>
    <w:p w14:paraId="00127215" w14:textId="77777777" w:rsidR="00D310E9" w:rsidRDefault="00000000">
      <w:pPr>
        <w:pStyle w:val="ListParagraph"/>
        <w:numPr>
          <w:ilvl w:val="0"/>
          <w:numId w:val="2"/>
        </w:numPr>
        <w:spacing w:before="60" w:after="60"/>
      </w:pPr>
      <w:r>
        <w:t>Annual return on foreign liabilities and assets (FLA Return)</w:t>
      </w:r>
    </w:p>
    <w:p w14:paraId="5EAF389D" w14:textId="77777777" w:rsidR="00D310E9" w:rsidRDefault="00000000">
      <w:pPr>
        <w:pStyle w:val="ListParagraph"/>
        <w:numPr>
          <w:ilvl w:val="0"/>
          <w:numId w:val="2"/>
        </w:numPr>
        <w:spacing w:before="60" w:after="60"/>
      </w:pPr>
      <w:r>
        <w:t>Compounding of FEMA contraventions where violations have occurred</w:t>
      </w:r>
    </w:p>
    <w:p w14:paraId="031BC697" w14:textId="77777777" w:rsidR="00D310E9" w:rsidRDefault="00000000">
      <w:pPr>
        <w:pStyle w:val="ListParagraph"/>
        <w:numPr>
          <w:ilvl w:val="0"/>
          <w:numId w:val="2"/>
        </w:numPr>
        <w:spacing w:before="60" w:after="60"/>
      </w:pPr>
      <w:r>
        <w:t>LRS compliance for individuals remitting abroad</w:t>
      </w:r>
    </w:p>
    <w:p w14:paraId="5B9E5104" w14:textId="77777777" w:rsidR="00D310E9" w:rsidRDefault="00000000">
      <w:pPr>
        <w:spacing w:before="100" w:after="100"/>
        <w:jc w:val="both"/>
      </w:pPr>
      <w:r>
        <w:t>FEMA contraventions are compoundable, but the process requires a written application to the Reserve Bank of India with full disclosure of the facts and payment of the compounding amount. Early voluntary disclosure is preferable to waiting for a notice.</w:t>
      </w:r>
    </w:p>
    <w:p w14:paraId="6396EF34" w14:textId="77777777" w:rsidR="00D310E9" w:rsidRDefault="00000000">
      <w:pPr>
        <w:pStyle w:val="Heading2"/>
      </w:pPr>
      <w:r>
        <w:t>Double Taxation Avoidance Agreement Advisory</w:t>
      </w:r>
    </w:p>
    <w:p w14:paraId="30638C30" w14:textId="77777777" w:rsidR="00D310E9" w:rsidRDefault="00000000">
      <w:pPr>
        <w:spacing w:before="100" w:after="100"/>
        <w:jc w:val="both"/>
      </w:pPr>
      <w:r>
        <w:t>India has DTAAs with over 90 countries. These treaties override domestic tax law where they provide more beneficial treatment, but claiming treaty benefits requires identifying the applicable article, confirming a tax residency certificate is available, and assessing whether limitation of benefits or principal purpose test provisions restrict the claim. The firm advises on DTAA positions covering employment income, business profits, royalties, fees for technical services, capital gains, and dividend income.</w:t>
      </w:r>
    </w:p>
    <w:p w14:paraId="7605CF4C" w14:textId="77777777" w:rsidR="00D310E9" w:rsidRDefault="00000000">
      <w:pPr>
        <w:pStyle w:val="Heading2"/>
      </w:pPr>
      <w:r>
        <w:t>Transfer Pricing</w:t>
      </w:r>
    </w:p>
    <w:p w14:paraId="57EE89D9" w14:textId="77777777" w:rsidR="00D310E9" w:rsidRDefault="00000000">
      <w:pPr>
        <w:spacing w:before="100" w:after="100"/>
        <w:jc w:val="both"/>
      </w:pPr>
      <w:r>
        <w:t>Indian companies with international related-party transactions must maintain prescribed documentation and file Form 3CEB certified by a CA. Transfer pricing audits by the Transfer Pricing Officer are a significant risk for companies without defensible arm's-length pricing documentation. The firm assists with:</w:t>
      </w:r>
    </w:p>
    <w:p w14:paraId="752B31C1" w14:textId="77777777" w:rsidR="00D310E9" w:rsidRDefault="00000000">
      <w:pPr>
        <w:pStyle w:val="ListParagraph"/>
        <w:numPr>
          <w:ilvl w:val="0"/>
          <w:numId w:val="2"/>
        </w:numPr>
        <w:spacing w:before="60" w:after="60"/>
      </w:pPr>
      <w:r>
        <w:t>Transfer pricing study and documentation for related-party transactions</w:t>
      </w:r>
    </w:p>
    <w:p w14:paraId="1520B6D9" w14:textId="77777777" w:rsidR="00D310E9" w:rsidRDefault="00000000">
      <w:pPr>
        <w:pStyle w:val="ListParagraph"/>
        <w:numPr>
          <w:ilvl w:val="0"/>
          <w:numId w:val="2"/>
        </w:numPr>
        <w:spacing w:before="60" w:after="60"/>
      </w:pPr>
      <w:r>
        <w:t>Form 3CEB preparation and certification</w:t>
      </w:r>
    </w:p>
    <w:p w14:paraId="23134E84" w14:textId="77777777" w:rsidR="00D310E9" w:rsidRDefault="00000000">
      <w:pPr>
        <w:pStyle w:val="ListParagraph"/>
        <w:numPr>
          <w:ilvl w:val="0"/>
          <w:numId w:val="2"/>
        </w:numPr>
        <w:spacing w:before="60" w:after="60"/>
      </w:pPr>
      <w:r>
        <w:t>Advance Pricing Agreement background advisory</w:t>
      </w:r>
    </w:p>
    <w:p w14:paraId="36B7F3D2" w14:textId="77777777" w:rsidR="00D310E9" w:rsidRDefault="00000000">
      <w:pPr>
        <w:pStyle w:val="Heading2"/>
      </w:pPr>
      <w:r>
        <w:t>Expatriate Taxation</w:t>
      </w:r>
    </w:p>
    <w:p w14:paraId="4A119F46" w14:textId="77777777" w:rsidR="00D310E9" w:rsidRDefault="00000000">
      <w:pPr>
        <w:spacing w:before="100" w:after="100"/>
        <w:jc w:val="both"/>
      </w:pPr>
      <w:r>
        <w:t>Foreign nationals working in India and Indian nationals seconded abroad face dual-jurisdiction tax exposure. Tax equalisation, shadow payroll, hypothetical tax computation, and coordination between home and host country tax filings are areas where the firm's Vialto Partners background applies directly.</w:t>
      </w:r>
    </w:p>
    <w:p w14:paraId="21180E0F" w14:textId="77777777" w:rsidR="00D310E9" w:rsidRDefault="00D310E9">
      <w:pPr>
        <w:pBdr>
          <w:bottom w:val="single" w:sz="6" w:space="1" w:color="1A3C5E"/>
        </w:pBdr>
        <w:spacing w:before="200" w:after="200"/>
      </w:pPr>
    </w:p>
    <w:p w14:paraId="32E00FD2" w14:textId="5ADDB41C"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6: START A BUSINESS </w:t>
      </w:r>
    </w:p>
    <w:p w14:paraId="58CBB1DF" w14:textId="77777777" w:rsidR="00D310E9" w:rsidRDefault="00000000">
      <w:pPr>
        <w:spacing w:before="60" w:after="60"/>
      </w:pPr>
      <w:r>
        <w:rPr>
          <w:b/>
          <w:bCs/>
          <w:color w:val="B8860B"/>
          <w:sz w:val="20"/>
          <w:szCs w:val="20"/>
        </w:rPr>
        <w:lastRenderedPageBreak/>
        <w:t xml:space="preserve">Title Tag: </w:t>
      </w:r>
      <w:r>
        <w:rPr>
          <w:i/>
          <w:iCs/>
          <w:color w:val="444444"/>
          <w:sz w:val="20"/>
          <w:szCs w:val="20"/>
        </w:rPr>
        <w:t>Start a Business in India | Company, LLP, Partnership Registration | CA Sakshi Khedkar</w:t>
      </w:r>
    </w:p>
    <w:p w14:paraId="197395E6" w14:textId="77777777" w:rsidR="00D310E9" w:rsidRDefault="00000000">
      <w:pPr>
        <w:spacing w:before="60" w:after="60"/>
      </w:pPr>
      <w:r>
        <w:rPr>
          <w:b/>
          <w:bCs/>
          <w:color w:val="B8860B"/>
          <w:sz w:val="20"/>
          <w:szCs w:val="20"/>
        </w:rPr>
        <w:t xml:space="preserve">Meta Description: </w:t>
      </w:r>
      <w:r>
        <w:rPr>
          <w:i/>
          <w:iCs/>
          <w:color w:val="444444"/>
          <w:sz w:val="20"/>
          <w:szCs w:val="20"/>
        </w:rPr>
        <w:t>Register a private limited company, LLP, partnership firm, or proprietorship in India. Guidance on structure selection, registration process, and post-incorporation compliance. CA Sakshi Khedkar.</w:t>
      </w:r>
    </w:p>
    <w:p w14:paraId="024A62E3" w14:textId="77777777" w:rsidR="00D310E9" w:rsidRDefault="00000000">
      <w:pPr>
        <w:spacing w:before="80" w:after="80"/>
      </w:pPr>
      <w:r>
        <w:rPr>
          <w:rFonts w:ascii="Courier New" w:eastAsia="Courier New" w:hAnsi="Courier New" w:cs="Courier New"/>
          <w:color w:val="006400"/>
          <w:sz w:val="18"/>
          <w:szCs w:val="18"/>
        </w:rPr>
        <w:t>SCHEMA NOTE: Service: serviceType (Business Registration and Incorporation), provider (CA Sakshi Khedkar), areaServed (India). Add FAQ schema for comparison questions.</w:t>
      </w:r>
    </w:p>
    <w:p w14:paraId="7AC05921" w14:textId="77777777" w:rsidR="00D310E9" w:rsidRDefault="00000000">
      <w:pPr>
        <w:pStyle w:val="Heading1"/>
      </w:pPr>
      <w:r>
        <w:t>Start a Business in India: Company, LLP, Partnership, and Proprietorship</w:t>
      </w:r>
    </w:p>
    <w:p w14:paraId="40284FCF" w14:textId="77777777" w:rsidR="00D310E9" w:rsidRDefault="00000000">
      <w:pPr>
        <w:spacing w:before="100" w:after="100"/>
        <w:jc w:val="both"/>
      </w:pPr>
      <w:r>
        <w:t>The first financial decision a business makes is what legal structure to operate under. It affects how much tax you pay, who is liable if something goes wrong, whether you can take outside investment, how easy it is to add partners, and how much time you spend on compliance every year. Most people choose a structure based on what their peers have done, or what feels most familiar, rather than what fits their specific situation.</w:t>
      </w:r>
    </w:p>
    <w:p w14:paraId="658A9CAD" w14:textId="77777777" w:rsidR="00D310E9" w:rsidRDefault="00000000">
      <w:pPr>
        <w:spacing w:before="100" w:after="100"/>
        <w:jc w:val="both"/>
      </w:pPr>
      <w:r>
        <w:t>This page sets out the four main structures available to businesses in India, how to register each one, and which type of business each is suited to. If you have read this and still want a recommendation for your specific situation, contact the firm.</w:t>
      </w:r>
    </w:p>
    <w:p w14:paraId="11A988F2" w14:textId="77777777" w:rsidR="00D310E9" w:rsidRDefault="00000000">
      <w:pPr>
        <w:pStyle w:val="Heading2"/>
      </w:pPr>
      <w:r>
        <w:t>Comparing the Four Structures</w:t>
      </w:r>
    </w:p>
    <w:p w14:paraId="2FF75533" w14:textId="77777777" w:rsidR="00D310E9" w:rsidRDefault="00000000">
      <w:pPr>
        <w:pStyle w:val="Heading3"/>
      </w:pPr>
      <w:r>
        <w:t>Sole Proprietorship</w:t>
      </w:r>
    </w:p>
    <w:p w14:paraId="3E8C6297" w14:textId="77777777" w:rsidR="00D310E9" w:rsidRDefault="00000000">
      <w:pPr>
        <w:spacing w:before="100" w:after="100"/>
        <w:jc w:val="both"/>
      </w:pPr>
      <w:r>
        <w:t>A sole proprietorship is not a separate legal entity. The business and the owner are the same person in the eyes of the law. There is no formal registration requirement beyond the relevant trade licences (GST, shops and establishments, professional tax as applicable). Income from the business is taxed as the owner's personal income at individual slab rates.</w:t>
      </w:r>
    </w:p>
    <w:p w14:paraId="2AAF0543" w14:textId="77777777" w:rsidR="00D310E9" w:rsidRDefault="00000000">
      <w:pPr>
        <w:spacing w:before="100" w:after="100"/>
        <w:jc w:val="both"/>
      </w:pPr>
      <w:r>
        <w:t>Suited to: freelancers, consultants, small traders, and professionals just starting out who want minimum compliance overhead and are comfortable with unlimited personal liability. Not suited to anyone who expects the business to grow, take on staff, or require a business bank account with proper documentation.</w:t>
      </w:r>
    </w:p>
    <w:p w14:paraId="17699CFB" w14:textId="77777777" w:rsidR="00D310E9" w:rsidRDefault="00000000">
      <w:pPr>
        <w:pStyle w:val="Heading3"/>
      </w:pPr>
      <w:r>
        <w:t>Partnership Firm</w:t>
      </w:r>
    </w:p>
    <w:p w14:paraId="49B80128" w14:textId="77777777" w:rsidR="00D310E9" w:rsidRDefault="00000000">
      <w:pPr>
        <w:spacing w:before="100" w:after="100"/>
        <w:jc w:val="both"/>
      </w:pPr>
      <w:r>
        <w:t>A partnership firm is a business run by two or more people under a Partnership Deed. Registration under the Indian Partnership Act 1932 is optional, but an unregistered firm cannot sue its partners or third parties in a court of law, which makes registration practically necessary. Income is taxed at 30% (flat rate for registered firms) plus surcharge, or passed through to partners as salary and interest, which can reduce overall tax depending on the structure of the deed.</w:t>
      </w:r>
    </w:p>
    <w:p w14:paraId="3311294F" w14:textId="77777777" w:rsidR="00D310E9" w:rsidRDefault="00000000">
      <w:pPr>
        <w:spacing w:before="100" w:after="100"/>
        <w:jc w:val="both"/>
      </w:pPr>
      <w:r>
        <w:t>Suited to: family businesses, small professional practices (two CAs or two doctors sharing a practice), and trading businesses where the owners know each other well and are not looking for outside investment. Not suited to businesses that may need to raise equity capital or where limited liability is important.</w:t>
      </w:r>
    </w:p>
    <w:p w14:paraId="346A8402" w14:textId="77777777" w:rsidR="00D310E9" w:rsidRDefault="00000000">
      <w:pPr>
        <w:pStyle w:val="Heading3"/>
      </w:pPr>
      <w:r>
        <w:t>Limited Liability Partnership (LLP)</w:t>
      </w:r>
    </w:p>
    <w:p w14:paraId="7556FF10" w14:textId="77777777" w:rsidR="00D310E9" w:rsidRDefault="00000000">
      <w:pPr>
        <w:spacing w:before="100" w:after="100"/>
        <w:jc w:val="both"/>
      </w:pPr>
      <w:r>
        <w:t xml:space="preserve">An LLP combines the flexibility of a partnership with limited liability for all partners. It is registered under the Limited Liability Partnership Act 2008 through the MCA portal. Each LLP must have a </w:t>
      </w:r>
      <w:r>
        <w:lastRenderedPageBreak/>
        <w:t>designated partner who is responsible for regulatory compliance. The LLP Agreement governs the rights, duties, and profit-sharing between partners and must be filed with the ROC.</w:t>
      </w:r>
    </w:p>
    <w:p w14:paraId="25840DD0" w14:textId="77777777" w:rsidR="00D310E9" w:rsidRDefault="00000000">
      <w:pPr>
        <w:spacing w:before="100" w:after="100"/>
        <w:jc w:val="both"/>
      </w:pPr>
      <w:r>
        <w:t>Taxation: LLPs are taxed at 30% on net profits. There is no dividend distribution tax, and profits withdrawn by partners are not taxable in their hands, which makes LLPs tax-efficient compared to private limited companies for businesses that distribute most of their profits.</w:t>
      </w:r>
    </w:p>
    <w:p w14:paraId="5612A7EC" w14:textId="77777777" w:rsidR="00D310E9" w:rsidRDefault="00000000">
      <w:pPr>
        <w:spacing w:before="100" w:after="100"/>
        <w:jc w:val="both"/>
      </w:pPr>
      <w:r>
        <w:t>Suited to: professional services firms, small to mid-sized trading or manufacturing businesses, and any partnership that wants the protection of limited liability. Not suited to businesses planning to raise VC or institutional equity, as investors generally require a private limited company structure.</w:t>
      </w:r>
    </w:p>
    <w:p w14:paraId="24C0EDE4" w14:textId="77777777" w:rsidR="00D310E9" w:rsidRDefault="00000000">
      <w:pPr>
        <w:pStyle w:val="Heading3"/>
      </w:pPr>
      <w:r>
        <w:t>Private Limited Company</w:t>
      </w:r>
    </w:p>
    <w:p w14:paraId="1872FF8C" w14:textId="77777777" w:rsidR="00D310E9" w:rsidRDefault="00000000">
      <w:pPr>
        <w:spacing w:before="100" w:after="100"/>
        <w:jc w:val="both"/>
      </w:pPr>
      <w:r>
        <w:t>A private limited company is a separate legal entity registered under the Companies Act 2013. It has its own PAN, can own property, enter contracts, and sue or be sued in its own name. Shareholders are liable only to the extent of their shareholding. A private limited company requires at least two directors and two shareholders (can be the same two people), and must file annual returns and audited financial statements with the ROC.</w:t>
      </w:r>
    </w:p>
    <w:p w14:paraId="0EC26EC9" w14:textId="77777777" w:rsidR="00D310E9" w:rsidRDefault="00000000">
      <w:pPr>
        <w:spacing w:before="100" w:after="100"/>
        <w:jc w:val="both"/>
      </w:pPr>
      <w:r>
        <w:t xml:space="preserve">Corporate tax rate: 22% for domestic companies under the new tax regime (Section 115BAA), plus surcharge and cess, making the effective rate approximately 25.17%. This is lower than the individual slab rate of 30% for income above Rs. 10 </w:t>
      </w:r>
      <w:proofErr w:type="gramStart"/>
      <w:r>
        <w:t>lakh</w:t>
      </w:r>
      <w:proofErr w:type="gramEnd"/>
      <w:r>
        <w:t>, which makes a company structure attractive once the business reaches meaningful scale.</w:t>
      </w:r>
    </w:p>
    <w:p w14:paraId="5420CF17" w14:textId="77777777" w:rsidR="00D310E9" w:rsidRDefault="00000000">
      <w:pPr>
        <w:spacing w:before="100" w:after="100"/>
        <w:jc w:val="both"/>
      </w:pPr>
      <w:r>
        <w:t>Suited to: startups planning to raise funding, businesses that need to issue ESOPs, any business where separating personal and business liability is important, and any business that expects significant growth. The compliance overhead (statutory audit, ROC filings, board resolutions, audited accounts) is the trade-off.</w:t>
      </w:r>
    </w:p>
    <w:p w14:paraId="09B5766E" w14:textId="77777777" w:rsidR="00D310E9" w:rsidRDefault="00000000">
      <w:pPr>
        <w:pStyle w:val="Heading2"/>
      </w:pPr>
      <w:r>
        <w:t>Which structure should you choose?</w:t>
      </w:r>
    </w:p>
    <w:p w14:paraId="118D21F8" w14:textId="77777777" w:rsidR="00D310E9" w:rsidRDefault="00000000">
      <w:pPr>
        <w:spacing w:before="100" w:after="100"/>
        <w:jc w:val="both"/>
      </w:pPr>
      <w:r>
        <w:t>The honest answer is: it depends. Here are the questions that drive the decision:</w:t>
      </w:r>
    </w:p>
    <w:p w14:paraId="6E5CEFEC" w14:textId="77777777" w:rsidR="00D310E9" w:rsidRDefault="00000000">
      <w:pPr>
        <w:pStyle w:val="ListParagraph"/>
        <w:numPr>
          <w:ilvl w:val="0"/>
          <w:numId w:val="2"/>
        </w:numPr>
        <w:spacing w:before="60" w:after="60"/>
      </w:pPr>
      <w:r>
        <w:t>Do you need outside investment in the next two to three years? If yes, private limited company.</w:t>
      </w:r>
    </w:p>
    <w:p w14:paraId="7E6D1FD9" w14:textId="77777777" w:rsidR="00D310E9" w:rsidRDefault="00000000">
      <w:pPr>
        <w:pStyle w:val="ListParagraph"/>
        <w:numPr>
          <w:ilvl w:val="0"/>
          <w:numId w:val="2"/>
        </w:numPr>
        <w:spacing w:before="60" w:after="60"/>
      </w:pPr>
      <w:r>
        <w:t>Is personal liability protection critical, but you do not need equity investment? LLP.</w:t>
      </w:r>
    </w:p>
    <w:p w14:paraId="3B6BD66C" w14:textId="77777777" w:rsidR="00D310E9" w:rsidRDefault="00000000">
      <w:pPr>
        <w:pStyle w:val="ListParagraph"/>
        <w:numPr>
          <w:ilvl w:val="0"/>
          <w:numId w:val="2"/>
        </w:numPr>
        <w:spacing w:before="60" w:after="60"/>
      </w:pPr>
      <w:r>
        <w:t>Are you a professional or trader starting out with a known co-founder, and want minimum compliance? Partnership firm.</w:t>
      </w:r>
    </w:p>
    <w:p w14:paraId="330DBA30" w14:textId="77777777" w:rsidR="00D310E9" w:rsidRDefault="00000000">
      <w:pPr>
        <w:pStyle w:val="ListParagraph"/>
        <w:numPr>
          <w:ilvl w:val="0"/>
          <w:numId w:val="2"/>
        </w:numPr>
        <w:spacing w:before="60" w:after="60"/>
      </w:pPr>
      <w:r>
        <w:t>Are you a solo freelancer or consultant testing a business idea? Sole proprietorship, with a plan to convert if it grows.</w:t>
      </w:r>
    </w:p>
    <w:p w14:paraId="30AC8BD2" w14:textId="77777777" w:rsidR="00D310E9" w:rsidRDefault="00000000">
      <w:pPr>
        <w:pStyle w:val="ListParagraph"/>
        <w:numPr>
          <w:ilvl w:val="0"/>
          <w:numId w:val="2"/>
        </w:numPr>
        <w:spacing w:before="60" w:after="60"/>
      </w:pPr>
      <w:r>
        <w:t>Is your business in a sector that requires a company structure (fintech, defence, certain export categories)? Private limited company, no alternative.</w:t>
      </w:r>
    </w:p>
    <w:p w14:paraId="667CBC99" w14:textId="77777777" w:rsidR="00D310E9" w:rsidRDefault="00000000">
      <w:pPr>
        <w:spacing w:before="100" w:after="100"/>
        <w:jc w:val="both"/>
      </w:pPr>
      <w:r>
        <w:t>Conversion from a lower structure to a higher one is possible (proprietorship to LLP, LLP to company) but involves tax implications, reregistration, and transfer of contracts. Getting the structure right at the start saves that cost.</w:t>
      </w:r>
    </w:p>
    <w:p w14:paraId="5A5C1418" w14:textId="77777777" w:rsidR="00D310E9" w:rsidRDefault="00000000">
      <w:pPr>
        <w:pStyle w:val="Heading2"/>
      </w:pPr>
      <w:r>
        <w:t>Registration Process</w:t>
      </w:r>
    </w:p>
    <w:p w14:paraId="197BC6BF" w14:textId="77777777" w:rsidR="00D310E9" w:rsidRDefault="00000000">
      <w:pPr>
        <w:pStyle w:val="Heading3"/>
      </w:pPr>
      <w:r>
        <w:t>Sole Proprietorship</w:t>
      </w:r>
    </w:p>
    <w:p w14:paraId="3C8441B0" w14:textId="1645159C" w:rsidR="00D310E9" w:rsidRDefault="00000000">
      <w:pPr>
        <w:spacing w:before="100" w:after="100"/>
        <w:jc w:val="both"/>
      </w:pPr>
      <w:r>
        <w:t xml:space="preserve">No central registration. Obtain GST registration if turnover exceeds the threshold or if you supply interstate. Obtain a Shops and Establishments registration under the relevant state act </w:t>
      </w:r>
      <w:r>
        <w:lastRenderedPageBreak/>
        <w:t xml:space="preserve">(Maharashtra Shops and Establishments Act for businesses in </w:t>
      </w:r>
      <w:r w:rsidR="00926905">
        <w:t>CSN (Aurangabad)</w:t>
      </w:r>
      <w:r>
        <w:t>). Open a current account in the business name with your GST certificate and trade licence as supporting documents.</w:t>
      </w:r>
    </w:p>
    <w:p w14:paraId="38D8CE89" w14:textId="77777777" w:rsidR="00D310E9" w:rsidRDefault="00000000">
      <w:pPr>
        <w:pStyle w:val="Heading3"/>
      </w:pPr>
      <w:r>
        <w:t>Partnership Firm</w:t>
      </w:r>
    </w:p>
    <w:p w14:paraId="70783030" w14:textId="77777777" w:rsidR="00D310E9" w:rsidRDefault="00000000">
      <w:pPr>
        <w:spacing w:before="100" w:after="100"/>
        <w:jc w:val="both"/>
      </w:pPr>
      <w:r>
        <w:t>Draft a Partnership Deed covering the firm name, the names and addresses of partners, the business activity, the capital contributions, the profit-sharing ratio, the salary and interest payable to partners, and provisions for admission, retirement, and dissolution. Register the deed with the Registrar of Firms in the relevant state. Obtain PAN for the firm, open a current account, and register for GST and TDS as applicable.</w:t>
      </w:r>
    </w:p>
    <w:p w14:paraId="4DDD9A25" w14:textId="77777777" w:rsidR="00D310E9" w:rsidRDefault="00000000">
      <w:pPr>
        <w:pStyle w:val="Heading3"/>
      </w:pPr>
      <w:r>
        <w:t>LLP</w:t>
      </w:r>
    </w:p>
    <w:p w14:paraId="496F6F42" w14:textId="77777777" w:rsidR="00D310E9" w:rsidRDefault="00000000">
      <w:pPr>
        <w:spacing w:before="100" w:after="100"/>
        <w:jc w:val="both"/>
      </w:pPr>
      <w:r>
        <w:t>File for name reservation through the MCA portal. Apply for Designated Partner Identification Numbers (DPIN) for all designated partners. File Form FiLLiP for incorporation. Draft and file the LLP Agreement within 30 days of incorporation. Obtain PAN, TAN, GST registration, and open a current account. Annual compliance begins from the first financial year: Form 8 (statement of accounts) and Form 11 (annual return).</w:t>
      </w:r>
    </w:p>
    <w:p w14:paraId="530C0D71" w14:textId="77777777" w:rsidR="00D310E9" w:rsidRDefault="00000000">
      <w:pPr>
        <w:pStyle w:val="Heading3"/>
      </w:pPr>
      <w:r>
        <w:t>Private Limited Company</w:t>
      </w:r>
    </w:p>
    <w:p w14:paraId="106C996C" w14:textId="77777777" w:rsidR="00D310E9" w:rsidRDefault="00000000">
      <w:pPr>
        <w:spacing w:before="100" w:after="100"/>
        <w:jc w:val="both"/>
      </w:pPr>
      <w:r>
        <w:t>Reserve a name through the MCA portal using SPICe+ Part A. Apply for DIN for all proposed directors. File SPICe+ Part B for incorporation along with the Memorandum of Association and Articles of Association. On approval, receive the Certificate of Incorporation, PAN, TAN, and EPFO/ESIC registration in a single step. Apply for GST registration separately. The company must hold its first board meeting within 30 days of incorporation.</w:t>
      </w:r>
    </w:p>
    <w:p w14:paraId="314670E5" w14:textId="77777777" w:rsidR="00D310E9" w:rsidRDefault="00000000">
      <w:pPr>
        <w:pStyle w:val="Heading2"/>
      </w:pPr>
      <w:r>
        <w:t>Post-Incorporation: What most people miss</w:t>
      </w:r>
    </w:p>
    <w:p w14:paraId="7665BE8E" w14:textId="77777777" w:rsidR="00D310E9" w:rsidRDefault="00000000">
      <w:pPr>
        <w:spacing w:before="100" w:after="100"/>
        <w:jc w:val="both"/>
      </w:pPr>
      <w:r>
        <w:t>Registration is the beginning, not the end. The most common mistakes made by newly incorporated businesses:</w:t>
      </w:r>
    </w:p>
    <w:p w14:paraId="384C44B9" w14:textId="77777777" w:rsidR="00D310E9" w:rsidRDefault="00000000">
      <w:pPr>
        <w:pStyle w:val="ListParagraph"/>
        <w:numPr>
          <w:ilvl w:val="0"/>
          <w:numId w:val="2"/>
        </w:numPr>
        <w:spacing w:before="60" w:after="60"/>
      </w:pPr>
      <w:r>
        <w:t>Not opening a separate business bank account immediately. All business transactions must flow through the business account from day one for the accounts to be clean.</w:t>
      </w:r>
    </w:p>
    <w:p w14:paraId="60F53FDA" w14:textId="77777777" w:rsidR="00D310E9" w:rsidRDefault="00000000">
      <w:pPr>
        <w:pStyle w:val="ListParagraph"/>
        <w:numPr>
          <w:ilvl w:val="0"/>
          <w:numId w:val="2"/>
        </w:numPr>
        <w:spacing w:before="60" w:after="60"/>
      </w:pPr>
      <w:r>
        <w:t>Not filing the first year's ROC returns. Many first-time founders assume the company is dormant if there is no revenue. A company with no revenue still has to file.</w:t>
      </w:r>
    </w:p>
    <w:p w14:paraId="3B9F7572" w14:textId="77777777" w:rsidR="00D310E9" w:rsidRDefault="00000000">
      <w:pPr>
        <w:pStyle w:val="ListParagraph"/>
        <w:numPr>
          <w:ilvl w:val="0"/>
          <w:numId w:val="2"/>
        </w:numPr>
        <w:spacing w:before="60" w:after="60"/>
      </w:pPr>
      <w:r>
        <w:t>Not maintaining a statutory register. Board resolutions, share certificates, and the register of members must be kept from the date of incorporation.</w:t>
      </w:r>
    </w:p>
    <w:p w14:paraId="6F697BCA" w14:textId="77777777" w:rsidR="00D310E9" w:rsidRDefault="00000000">
      <w:pPr>
        <w:pStyle w:val="ListParagraph"/>
        <w:numPr>
          <w:ilvl w:val="0"/>
          <w:numId w:val="2"/>
        </w:numPr>
        <w:spacing w:before="60" w:after="60"/>
      </w:pPr>
      <w:r>
        <w:t>Not getting a shareholders' agreement drafted separately from the MOA/AOA. The MOA and AOA are public documents. The shareholders' agreement is where the real deal terms sit.</w:t>
      </w:r>
    </w:p>
    <w:p w14:paraId="3CBEEB5F" w14:textId="77777777" w:rsidR="00D310E9" w:rsidRDefault="00000000">
      <w:pPr>
        <w:pStyle w:val="ListParagraph"/>
        <w:numPr>
          <w:ilvl w:val="0"/>
          <w:numId w:val="2"/>
        </w:numPr>
        <w:spacing w:before="60" w:after="60"/>
      </w:pPr>
      <w:r>
        <w:t>Choosing a structure for tax reasons alone, without considering the compliance burden. A company saves tax compared to a high-income individual, but the audit, ROC filings, and board compliance costs need to be factored in.</w:t>
      </w:r>
    </w:p>
    <w:p w14:paraId="03586013" w14:textId="77777777" w:rsidR="00D310E9" w:rsidRDefault="00000000">
      <w:pPr>
        <w:spacing w:before="100" w:after="100"/>
        <w:jc w:val="both"/>
      </w:pPr>
      <w:r>
        <w:t>The firm handles end-to-end registration for all four structures and provides a post-incorporation compliance calendar so nothing is missed in the first year.</w:t>
      </w:r>
    </w:p>
    <w:p w14:paraId="706A7418" w14:textId="77777777" w:rsidR="00D310E9" w:rsidRDefault="00000000">
      <w:pPr>
        <w:spacing w:before="80" w:after="80"/>
      </w:pPr>
      <w:r>
        <w:rPr>
          <w:rFonts w:ascii="Courier New" w:eastAsia="Courier New" w:hAnsi="Courier New" w:cs="Courier New"/>
          <w:color w:val="006400"/>
          <w:sz w:val="18"/>
          <w:szCs w:val="18"/>
        </w:rPr>
        <w:t>SCHEMA NOTE: Add FAQ schema: 'What is the difference between LLP and Pvt Ltd?', 'How long does it take to register a company in India?', 'Can one person form a private limited company?', 'What is the minimum capital required to start a company in India?'</w:t>
      </w:r>
    </w:p>
    <w:p w14:paraId="3EF4A997" w14:textId="77777777" w:rsidR="00D310E9" w:rsidRDefault="00D310E9">
      <w:pPr>
        <w:pBdr>
          <w:bottom w:val="single" w:sz="6" w:space="1" w:color="1A3C5E"/>
        </w:pBdr>
        <w:spacing w:before="200" w:after="200"/>
      </w:pPr>
    </w:p>
    <w:p w14:paraId="4B1ADCD9" w14:textId="4300E9A4" w:rsidR="00D310E9" w:rsidRDefault="00000000">
      <w:pPr>
        <w:shd w:val="clear" w:color="auto" w:fill="1A3C5E"/>
        <w:spacing w:before="480" w:after="160"/>
      </w:pPr>
      <w:proofErr w:type="gramStart"/>
      <w:r>
        <w:rPr>
          <w:b/>
          <w:bCs/>
          <w:color w:val="FFFFFF"/>
          <w:sz w:val="24"/>
          <w:szCs w:val="24"/>
        </w:rPr>
        <w:lastRenderedPageBreak/>
        <w:t>■  PAGE</w:t>
      </w:r>
      <w:proofErr w:type="gramEnd"/>
      <w:r>
        <w:rPr>
          <w:b/>
          <w:bCs/>
          <w:color w:val="FFFFFF"/>
          <w:sz w:val="24"/>
          <w:szCs w:val="24"/>
        </w:rPr>
        <w:t xml:space="preserve"> 7: COMPANY AND LLP COMPLIANCE </w:t>
      </w:r>
    </w:p>
    <w:p w14:paraId="266EE1CA" w14:textId="7CEC618E" w:rsidR="00D310E9" w:rsidRDefault="00000000">
      <w:pPr>
        <w:spacing w:before="60" w:after="60"/>
      </w:pPr>
      <w:r>
        <w:rPr>
          <w:b/>
          <w:bCs/>
          <w:color w:val="B8860B"/>
          <w:sz w:val="20"/>
          <w:szCs w:val="20"/>
        </w:rPr>
        <w:t xml:space="preserve">Title Tag: </w:t>
      </w:r>
      <w:r>
        <w:rPr>
          <w:i/>
          <w:iCs/>
          <w:color w:val="444444"/>
          <w:sz w:val="20"/>
          <w:szCs w:val="20"/>
        </w:rPr>
        <w:t xml:space="preserve">Company and LLP Compliance in </w:t>
      </w:r>
      <w:r w:rsidR="00926905">
        <w:rPr>
          <w:i/>
          <w:iCs/>
          <w:color w:val="444444"/>
          <w:sz w:val="20"/>
          <w:szCs w:val="20"/>
        </w:rPr>
        <w:t>CSN (Aurangabad)</w:t>
      </w:r>
      <w:r>
        <w:rPr>
          <w:i/>
          <w:iCs/>
          <w:color w:val="444444"/>
          <w:sz w:val="20"/>
          <w:szCs w:val="20"/>
        </w:rPr>
        <w:t xml:space="preserve"> | ROC Filings, Secretarial | CA Sakshi Khedkar</w:t>
      </w:r>
    </w:p>
    <w:p w14:paraId="06D8C260" w14:textId="77777777" w:rsidR="00D310E9" w:rsidRDefault="00000000">
      <w:pPr>
        <w:spacing w:before="60" w:after="60"/>
      </w:pPr>
      <w:r>
        <w:rPr>
          <w:b/>
          <w:bCs/>
          <w:color w:val="B8860B"/>
          <w:sz w:val="20"/>
          <w:szCs w:val="20"/>
        </w:rPr>
        <w:t xml:space="preserve">Meta Description: </w:t>
      </w:r>
      <w:r>
        <w:rPr>
          <w:i/>
          <w:iCs/>
          <w:color w:val="444444"/>
          <w:sz w:val="20"/>
          <w:szCs w:val="20"/>
        </w:rPr>
        <w:t>Annual ROC compliance, secretarial work, MCA filings, and commercial agreements for private limited companies and LLPs. CA Sakshi Khedkar.</w:t>
      </w:r>
    </w:p>
    <w:p w14:paraId="44A594FF" w14:textId="77777777" w:rsidR="00D310E9" w:rsidRDefault="00000000">
      <w:pPr>
        <w:spacing w:before="80" w:after="80"/>
      </w:pPr>
      <w:r>
        <w:rPr>
          <w:rFonts w:ascii="Courier New" w:eastAsia="Courier New" w:hAnsi="Courier New" w:cs="Courier New"/>
          <w:color w:val="006400"/>
          <w:sz w:val="18"/>
          <w:szCs w:val="18"/>
        </w:rPr>
        <w:t>SCHEMA NOTE: Service: serviceType (Company Law and Secretarial Compliance), areaServed (India).</w:t>
      </w:r>
    </w:p>
    <w:p w14:paraId="1F51D65A" w14:textId="77777777" w:rsidR="00D310E9" w:rsidRDefault="00000000">
      <w:pPr>
        <w:pStyle w:val="Heading1"/>
      </w:pPr>
      <w:r>
        <w:t>Company and LLP Compliance: ROC Filings, Secretarial, and Agreements</w:t>
      </w:r>
    </w:p>
    <w:p w14:paraId="2198FAC3" w14:textId="77777777" w:rsidR="00D310E9" w:rsidRDefault="00000000">
      <w:pPr>
        <w:spacing w:before="100" w:after="100"/>
        <w:jc w:val="both"/>
      </w:pPr>
      <w:r>
        <w:t>Incorporating a company or LLP is the easier part. The compliance obligations that follow, every year without exception, are where most businesses accumulate risk. Late ROC filings carry escalating fees. Director KYC defaults lead to director disqualification. Unexecuted board resolutions leave transactions undocumented. A statutory register that has not been maintained since incorporation creates problems during due diligence that are expensive to clean up.</w:t>
      </w:r>
    </w:p>
    <w:p w14:paraId="04D8C9EF" w14:textId="77777777" w:rsidR="00D310E9" w:rsidRDefault="00000000">
      <w:pPr>
        <w:spacing w:before="100" w:after="100"/>
        <w:jc w:val="both"/>
      </w:pPr>
      <w:r>
        <w:t xml:space="preserve">The firm handles annual compliance, secretarial work, and commercial documentation for private limited companies and LLPs. For information on registering a new entity, see the Start a </w:t>
      </w:r>
      <w:proofErr w:type="gramStart"/>
      <w:r>
        <w:t>Business</w:t>
      </w:r>
      <w:proofErr w:type="gramEnd"/>
      <w:r>
        <w:t xml:space="preserve"> page.</w:t>
      </w:r>
    </w:p>
    <w:p w14:paraId="0BC7870E" w14:textId="77777777" w:rsidR="00D310E9" w:rsidRDefault="00000000">
      <w:pPr>
        <w:pStyle w:val="Heading2"/>
      </w:pPr>
      <w:r>
        <w:t>Annual ROC Compliance for Private Limited Companies</w:t>
      </w:r>
    </w:p>
    <w:p w14:paraId="0094E487" w14:textId="77777777" w:rsidR="00D310E9" w:rsidRDefault="00000000">
      <w:pPr>
        <w:spacing w:before="100" w:after="100"/>
        <w:jc w:val="both"/>
      </w:pPr>
      <w:r>
        <w:t>Key annual filings and deadlines:</w:t>
      </w:r>
    </w:p>
    <w:p w14:paraId="6B0FCA9C" w14:textId="77777777" w:rsidR="00D310E9" w:rsidRDefault="00000000">
      <w:pPr>
        <w:pStyle w:val="ListParagraph"/>
        <w:numPr>
          <w:ilvl w:val="0"/>
          <w:numId w:val="2"/>
        </w:numPr>
        <w:spacing w:before="60" w:after="60"/>
      </w:pPr>
      <w:r>
        <w:t>AOC-4: Filing of audited financial statements (within 30 days of AGM)</w:t>
      </w:r>
    </w:p>
    <w:p w14:paraId="57DCAC05" w14:textId="77777777" w:rsidR="00D310E9" w:rsidRDefault="00000000">
      <w:pPr>
        <w:pStyle w:val="ListParagraph"/>
        <w:numPr>
          <w:ilvl w:val="0"/>
          <w:numId w:val="2"/>
        </w:numPr>
        <w:spacing w:before="60" w:after="60"/>
      </w:pPr>
      <w:r>
        <w:t>MGT-7/7A: Annual return (within 60 days of AGM)</w:t>
      </w:r>
    </w:p>
    <w:p w14:paraId="47C03008" w14:textId="77777777" w:rsidR="00D310E9" w:rsidRDefault="00000000">
      <w:pPr>
        <w:pStyle w:val="ListParagraph"/>
        <w:numPr>
          <w:ilvl w:val="0"/>
          <w:numId w:val="2"/>
        </w:numPr>
        <w:spacing w:before="60" w:after="60"/>
      </w:pPr>
      <w:r>
        <w:t>DIR-3 KYC: Annual director KYC (by September 30 each year)</w:t>
      </w:r>
    </w:p>
    <w:p w14:paraId="32FF722E" w14:textId="77777777" w:rsidR="00D310E9" w:rsidRDefault="00000000">
      <w:pPr>
        <w:pStyle w:val="ListParagraph"/>
        <w:numPr>
          <w:ilvl w:val="0"/>
          <w:numId w:val="2"/>
        </w:numPr>
        <w:spacing w:before="60" w:after="60"/>
      </w:pPr>
      <w:r>
        <w:t>ADT-1: Appointment of auditor (once in 5 years, or on change of auditor)</w:t>
      </w:r>
    </w:p>
    <w:p w14:paraId="0CCC2F4C" w14:textId="77777777" w:rsidR="00D310E9" w:rsidRDefault="00000000">
      <w:pPr>
        <w:pStyle w:val="ListParagraph"/>
        <w:numPr>
          <w:ilvl w:val="0"/>
          <w:numId w:val="2"/>
        </w:numPr>
        <w:spacing w:before="60" w:after="60"/>
      </w:pPr>
      <w:r>
        <w:t>MGT-14: Filing of certain board and shareholder resolutions with the ROC</w:t>
      </w:r>
    </w:p>
    <w:p w14:paraId="103F2F42" w14:textId="77777777" w:rsidR="00D310E9" w:rsidRDefault="00000000">
      <w:pPr>
        <w:pStyle w:val="Heading2"/>
      </w:pPr>
      <w:r>
        <w:t>Annual ROC Compliance for LLPs</w:t>
      </w:r>
    </w:p>
    <w:p w14:paraId="6304B6BD" w14:textId="77777777" w:rsidR="00D310E9" w:rsidRDefault="00000000">
      <w:pPr>
        <w:pStyle w:val="ListParagraph"/>
        <w:numPr>
          <w:ilvl w:val="0"/>
          <w:numId w:val="2"/>
        </w:numPr>
        <w:spacing w:before="60" w:after="60"/>
      </w:pPr>
      <w:r>
        <w:t>Form 8: Statement of accounts and solvency (within 30 days of six months from close of financial year)</w:t>
      </w:r>
    </w:p>
    <w:p w14:paraId="46E3609A" w14:textId="77777777" w:rsidR="00D310E9" w:rsidRDefault="00000000">
      <w:pPr>
        <w:pStyle w:val="ListParagraph"/>
        <w:numPr>
          <w:ilvl w:val="0"/>
          <w:numId w:val="2"/>
        </w:numPr>
        <w:spacing w:before="60" w:after="60"/>
      </w:pPr>
      <w:r>
        <w:t>Form 11: Annual return (within 60 days of close of financial year)</w:t>
      </w:r>
    </w:p>
    <w:p w14:paraId="1BFDDC06" w14:textId="77777777" w:rsidR="00D310E9" w:rsidRDefault="00000000">
      <w:pPr>
        <w:pStyle w:val="ListParagraph"/>
        <w:numPr>
          <w:ilvl w:val="0"/>
          <w:numId w:val="2"/>
        </w:numPr>
        <w:spacing w:before="60" w:after="60"/>
      </w:pPr>
      <w:r>
        <w:t>DPIN KYC: Designated partner KYC (annual)</w:t>
      </w:r>
    </w:p>
    <w:p w14:paraId="74EE911E" w14:textId="77777777" w:rsidR="00D310E9" w:rsidRDefault="00000000">
      <w:pPr>
        <w:pStyle w:val="Heading2"/>
      </w:pPr>
      <w:r>
        <w:t>Board Meetings and Resolutions</w:t>
      </w:r>
    </w:p>
    <w:p w14:paraId="7F421BEA" w14:textId="77777777" w:rsidR="00D310E9" w:rsidRDefault="00000000">
      <w:pPr>
        <w:spacing w:before="100" w:after="100"/>
        <w:jc w:val="both"/>
      </w:pPr>
      <w:r>
        <w:t>A private limited company must hold a minimum of four board meetings per year, with no gap of more than 120 days between two consecutive meetings. Board resolutions are required for specific actions: opening and operating bank accounts, authorising signatories, approving loans and investments, approving financial statements, and several other events. The firm drafts and maintains board resolution documentation and ensures the minute book is current.</w:t>
      </w:r>
    </w:p>
    <w:p w14:paraId="2635CF21" w14:textId="77777777" w:rsidR="00D310E9" w:rsidRDefault="00000000">
      <w:pPr>
        <w:pStyle w:val="Heading2"/>
      </w:pPr>
      <w:r>
        <w:t>Statutory Registers</w:t>
      </w:r>
    </w:p>
    <w:p w14:paraId="7957E6D9" w14:textId="77777777" w:rsidR="00D310E9" w:rsidRDefault="00000000">
      <w:pPr>
        <w:spacing w:before="100" w:after="100"/>
        <w:jc w:val="both"/>
      </w:pPr>
      <w:r>
        <w:lastRenderedPageBreak/>
        <w:t>Every private limited company must maintain a set of statutory registers: Register of Members, Register of Directors and Key Managerial Personnel, Register of Contracts, Register of Charges, and others. These must be kept at the registered office and produced during ROC inspections or due diligence exercises. The firm maintains these registers as part of annual compliance engagements.</w:t>
      </w:r>
    </w:p>
    <w:p w14:paraId="3C400613" w14:textId="77777777" w:rsidR="00D310E9" w:rsidRDefault="00000000">
      <w:pPr>
        <w:pStyle w:val="Heading2"/>
      </w:pPr>
      <w:r>
        <w:t>Secretarial Compliance</w:t>
      </w:r>
    </w:p>
    <w:p w14:paraId="7F35C876" w14:textId="77777777" w:rsidR="00D310E9" w:rsidRDefault="00000000">
      <w:pPr>
        <w:spacing w:before="100" w:after="100"/>
        <w:jc w:val="both"/>
      </w:pPr>
      <w:r>
        <w:t>Issuance and transfer of shares, allotment of shares, change of directors, change of registered office, increase in authorised capital, creation and satisfaction of charges, and filing of special resolutions, all require specific MCA forms filed within prescribed timelines. Missed filings attract compounding fees that can be disproportionate to the original obligation. The firm tracks these events and files proactively.</w:t>
      </w:r>
    </w:p>
    <w:p w14:paraId="4D585499" w14:textId="77777777" w:rsidR="00D310E9" w:rsidRDefault="00000000">
      <w:pPr>
        <w:pStyle w:val="Heading2"/>
      </w:pPr>
      <w:r>
        <w:t>Agreements and Commercial Documentation</w:t>
      </w:r>
    </w:p>
    <w:p w14:paraId="50B243A1" w14:textId="77777777" w:rsidR="00D310E9" w:rsidRDefault="00000000">
      <w:pPr>
        <w:spacing w:before="100" w:after="100"/>
        <w:jc w:val="both"/>
      </w:pPr>
      <w:r>
        <w:t>Shareholders' agreements, founders' agreements, employment agreements, non-disclosure and non-compete agreements, and vendor and customer contracts, reviewed and drafted with awareness of what holds up in a dispute. Commercial agreements drafted without exposure to due diligence or corporate transactions frequently omit provisions that matter when the relationship breaks down.</w:t>
      </w:r>
    </w:p>
    <w:p w14:paraId="61D94D5B" w14:textId="77777777" w:rsidR="00D310E9" w:rsidRDefault="00D310E9">
      <w:pPr>
        <w:pBdr>
          <w:bottom w:val="single" w:sz="6" w:space="1" w:color="1A3C5E"/>
        </w:pBdr>
        <w:spacing w:before="200" w:after="200"/>
      </w:pPr>
    </w:p>
    <w:p w14:paraId="68797C0A" w14:textId="380CED01"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8: ACCOUNTING AND PAYROLL </w:t>
      </w:r>
    </w:p>
    <w:p w14:paraId="5064D77E" w14:textId="77777777" w:rsidR="00D310E9" w:rsidRDefault="00000000">
      <w:pPr>
        <w:spacing w:before="60" w:after="60"/>
      </w:pPr>
      <w:r>
        <w:rPr>
          <w:b/>
          <w:bCs/>
          <w:color w:val="B8860B"/>
          <w:sz w:val="20"/>
          <w:szCs w:val="20"/>
        </w:rPr>
        <w:t xml:space="preserve">Title Tag: </w:t>
      </w:r>
      <w:r>
        <w:rPr>
          <w:i/>
          <w:iCs/>
          <w:color w:val="444444"/>
          <w:sz w:val="20"/>
          <w:szCs w:val="20"/>
        </w:rPr>
        <w:t>Accounting and Payroll Services | Bookkeeping, MIS, Payroll | CA Sakshi Khedkar</w:t>
      </w:r>
    </w:p>
    <w:p w14:paraId="47ABE9B8" w14:textId="05470C2B" w:rsidR="00D310E9" w:rsidRDefault="00000000">
      <w:pPr>
        <w:spacing w:before="60" w:after="60"/>
      </w:pPr>
      <w:r>
        <w:rPr>
          <w:b/>
          <w:bCs/>
          <w:color w:val="B8860B"/>
          <w:sz w:val="20"/>
          <w:szCs w:val="20"/>
        </w:rPr>
        <w:t xml:space="preserve">Meta Description: </w:t>
      </w:r>
      <w:r>
        <w:rPr>
          <w:i/>
          <w:iCs/>
          <w:color w:val="444444"/>
          <w:sz w:val="20"/>
          <w:szCs w:val="20"/>
        </w:rPr>
        <w:t xml:space="preserve">Monthly bookkeeping, financial statement preparation, MIS reporting, payroll processing and PF/ESIC compliance. Clients in </w:t>
      </w:r>
      <w:r w:rsidR="00926905">
        <w:rPr>
          <w:i/>
          <w:iCs/>
          <w:color w:val="444444"/>
          <w:sz w:val="20"/>
          <w:szCs w:val="20"/>
        </w:rPr>
        <w:t>CSN (Aurangabad)</w:t>
      </w:r>
      <w:r>
        <w:rPr>
          <w:i/>
          <w:iCs/>
          <w:color w:val="444444"/>
          <w:sz w:val="20"/>
          <w:szCs w:val="20"/>
        </w:rPr>
        <w:t xml:space="preserve"> and across India. CA Sakshi Khedkar.</w:t>
      </w:r>
    </w:p>
    <w:p w14:paraId="293215BB" w14:textId="77777777" w:rsidR="00D310E9" w:rsidRDefault="00000000">
      <w:pPr>
        <w:spacing w:before="80" w:after="80"/>
      </w:pPr>
      <w:r>
        <w:rPr>
          <w:rFonts w:ascii="Courier New" w:eastAsia="Courier New" w:hAnsi="Courier New" w:cs="Courier New"/>
          <w:color w:val="006400"/>
          <w:sz w:val="18"/>
          <w:szCs w:val="18"/>
        </w:rPr>
        <w:t>SCHEMA NOTE: Service: serviceType (Accounting and Payroll), areaServed (India).</w:t>
      </w:r>
    </w:p>
    <w:p w14:paraId="01787144" w14:textId="77777777" w:rsidR="00D310E9" w:rsidRDefault="00000000">
      <w:pPr>
        <w:pStyle w:val="Heading1"/>
      </w:pPr>
      <w:r>
        <w:t>Accounting, Bookkeeping, and Payroll</w:t>
      </w:r>
    </w:p>
    <w:p w14:paraId="049DF860" w14:textId="77777777" w:rsidR="00D310E9" w:rsidRDefault="00000000">
      <w:pPr>
        <w:spacing w:before="100" w:after="100"/>
        <w:jc w:val="both"/>
      </w:pPr>
      <w:r>
        <w:t>A business that cannot tell you its gross margin last month, its outstanding receivables this week, or its actual tax liability for the quarter is flying without instruments. The accounting function is not a year-end exercise to satisfy an auditor. It is the system that tells you whether the business is working, and it is the source of every number that goes into a GST return, an income tax computation, and an ROC filing.</w:t>
      </w:r>
    </w:p>
    <w:p w14:paraId="3B4E36F8" w14:textId="55528BD0" w:rsidR="00D310E9" w:rsidRDefault="00000000">
      <w:pPr>
        <w:spacing w:before="100" w:after="100"/>
        <w:jc w:val="both"/>
      </w:pPr>
      <w:r>
        <w:t xml:space="preserve">The firm provides monthly accounting, bookkeeping, MIS reporting, and payroll services for businesses in </w:t>
      </w:r>
      <w:r w:rsidR="00926905">
        <w:t>CSN (Aurangabad)</w:t>
      </w:r>
      <w:r>
        <w:t xml:space="preserve"> and for clients across India through remote engagement. Work is done on Tally, Zoho Books, QuickBooks, or whatever software your business already uses.</w:t>
      </w:r>
    </w:p>
    <w:p w14:paraId="429FA0FE" w14:textId="77777777" w:rsidR="00D310E9" w:rsidRDefault="00000000">
      <w:pPr>
        <w:pStyle w:val="Heading2"/>
      </w:pPr>
      <w:r>
        <w:t>Monthly Bookkeeping</w:t>
      </w:r>
    </w:p>
    <w:p w14:paraId="00F00326" w14:textId="77777777" w:rsidR="00D310E9" w:rsidRDefault="00000000">
      <w:pPr>
        <w:spacing w:before="100" w:after="100"/>
        <w:jc w:val="both"/>
      </w:pPr>
      <w:r>
        <w:t>Recording of purchase and sales transactions, bank reconciliation, vendor and customer ledger management, petty cash accounting, journal entries, and classification of expenditure. Month-end close is completed by the 10th of the following month, so GST returns are not being filed with numbers compiled in a rush on the last day.</w:t>
      </w:r>
    </w:p>
    <w:p w14:paraId="12B5783D" w14:textId="77777777" w:rsidR="00D310E9" w:rsidRDefault="00000000">
      <w:pPr>
        <w:pStyle w:val="Heading2"/>
      </w:pPr>
      <w:r>
        <w:lastRenderedPageBreak/>
        <w:t>Financial Statements: P&amp;L, Balance Sheet, Cash Flow</w:t>
      </w:r>
    </w:p>
    <w:p w14:paraId="56D26ED0" w14:textId="77777777" w:rsidR="00D310E9" w:rsidRDefault="00000000">
      <w:pPr>
        <w:spacing w:before="100" w:after="100"/>
        <w:jc w:val="both"/>
      </w:pPr>
      <w:r>
        <w:t>Monthly and quarterly Profit and Loss Statements, Balance Sheets, and Cash Flow Statements prepared for management review. These are management accounts prepared at a frequency that is useful for decisions, not audited financial statements produced once a year for regulatory compliance.</w:t>
      </w:r>
    </w:p>
    <w:p w14:paraId="61F1FECF" w14:textId="77777777" w:rsidR="00D310E9" w:rsidRDefault="00000000">
      <w:pPr>
        <w:pStyle w:val="Heading2"/>
      </w:pPr>
      <w:r>
        <w:t>MIS Reporting</w:t>
      </w:r>
    </w:p>
    <w:p w14:paraId="1BC93A3F" w14:textId="77777777" w:rsidR="00D310E9" w:rsidRDefault="00000000">
      <w:pPr>
        <w:spacing w:before="100" w:after="100"/>
        <w:jc w:val="both"/>
      </w:pPr>
      <w:r>
        <w:t>Management Information System reports built around what you want to know: revenue by product line, cost centre profitability, receivables ageing, payables position, working capital movement, and comparison against the prior period or budget. Produced in a format your management team can read, not an accountant's trial balance.</w:t>
      </w:r>
    </w:p>
    <w:p w14:paraId="11CC3DB5" w14:textId="77777777" w:rsidR="00D310E9" w:rsidRDefault="00000000">
      <w:pPr>
        <w:pStyle w:val="Heading2"/>
      </w:pPr>
      <w:r>
        <w:t>Payroll Processing</w:t>
      </w:r>
    </w:p>
    <w:p w14:paraId="636812C8" w14:textId="77777777" w:rsidR="00D310E9" w:rsidRDefault="00000000">
      <w:pPr>
        <w:spacing w:before="100" w:after="100"/>
        <w:jc w:val="both"/>
      </w:pPr>
      <w:r>
        <w:t>Monthly payroll computation including gross-to-net calculation, TDS on salary, professional tax, leave encashment, and bonus, with payslip generation and bank transfer file preparation. Correct payroll processing means employees receive accurate payslips and their Form 16 at year-end reflects the tax actually deducted.</w:t>
      </w:r>
    </w:p>
    <w:p w14:paraId="2AA56E2E" w14:textId="77777777" w:rsidR="00D310E9" w:rsidRDefault="00000000">
      <w:pPr>
        <w:pStyle w:val="Heading2"/>
      </w:pPr>
      <w:r>
        <w:t>PF, ESIC, and Professional Tax Compliance</w:t>
      </w:r>
    </w:p>
    <w:p w14:paraId="2780A74A" w14:textId="77777777" w:rsidR="00D310E9" w:rsidRDefault="00000000">
      <w:pPr>
        <w:spacing w:before="100" w:after="100"/>
        <w:jc w:val="both"/>
      </w:pPr>
      <w:r>
        <w:t>Provident Fund contribution computation and monthly ECR filing, ESIC contribution and half-yearly return, and Professional Tax computation and payment under the Maharashtra PT slab. These are the compliance obligations that accumulate quietly and become a problem during labour audits or when a key employee leaves and records have to be reconciled.</w:t>
      </w:r>
    </w:p>
    <w:p w14:paraId="0D9E8DCA" w14:textId="77777777" w:rsidR="00D310E9" w:rsidRDefault="00000000">
      <w:pPr>
        <w:pStyle w:val="Heading2"/>
      </w:pPr>
      <w:r>
        <w:t>Accounts Receivable and Payable Management</w:t>
      </w:r>
    </w:p>
    <w:p w14:paraId="16B231F0" w14:textId="77777777" w:rsidR="00D310E9" w:rsidRDefault="00000000">
      <w:pPr>
        <w:spacing w:before="100" w:after="100"/>
        <w:jc w:val="both"/>
      </w:pPr>
      <w:r>
        <w:t>Debtor ageing schedules, follow-up registers, vendor payment schedules, and cash flow forecasting. These are the tools that tell you which customer is 90 days overdue and which vendor payment is due this week. Available as a standalone service for businesses that have their own accounting team but want tighter visibility on working capital.</w:t>
      </w:r>
    </w:p>
    <w:p w14:paraId="4D327677" w14:textId="77777777" w:rsidR="00D310E9" w:rsidRDefault="00D310E9">
      <w:pPr>
        <w:pBdr>
          <w:bottom w:val="single" w:sz="6" w:space="1" w:color="1A3C5E"/>
        </w:pBdr>
        <w:spacing w:before="200" w:after="200"/>
      </w:pPr>
    </w:p>
    <w:p w14:paraId="23F78880" w14:textId="62ED1F45"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9: VIRTUAL CFO SERVICES </w:t>
      </w:r>
    </w:p>
    <w:p w14:paraId="6A3C6519" w14:textId="77777777" w:rsidR="00D310E9" w:rsidRDefault="00000000">
      <w:pPr>
        <w:spacing w:before="60" w:after="60"/>
      </w:pPr>
      <w:r>
        <w:rPr>
          <w:b/>
          <w:bCs/>
          <w:color w:val="B8860B"/>
          <w:sz w:val="20"/>
          <w:szCs w:val="20"/>
        </w:rPr>
        <w:t xml:space="preserve">Title Tag: </w:t>
      </w:r>
      <w:r>
        <w:rPr>
          <w:i/>
          <w:iCs/>
          <w:color w:val="444444"/>
          <w:sz w:val="20"/>
          <w:szCs w:val="20"/>
        </w:rPr>
        <w:t>Virtual CFO Services in India | Fractional CFO for Startups and SMEs | CA Sakshi Khedkar</w:t>
      </w:r>
    </w:p>
    <w:p w14:paraId="29FF5EAE" w14:textId="77777777" w:rsidR="00D310E9" w:rsidRDefault="00000000">
      <w:pPr>
        <w:spacing w:before="60" w:after="60"/>
      </w:pPr>
      <w:r>
        <w:rPr>
          <w:b/>
          <w:bCs/>
          <w:color w:val="B8860B"/>
          <w:sz w:val="20"/>
          <w:szCs w:val="20"/>
        </w:rPr>
        <w:t xml:space="preserve">Meta Description: </w:t>
      </w:r>
      <w:r>
        <w:rPr>
          <w:i/>
          <w:iCs/>
          <w:color w:val="444444"/>
          <w:sz w:val="20"/>
          <w:szCs w:val="20"/>
        </w:rPr>
        <w:t>Virtual CFO services for startups, SMEs, and growing businesses. Financial strategy, MIS, investor reporting, budgeting, and cash flow management. CA Sakshi Khedkar, ICAI No. 618819.</w:t>
      </w:r>
    </w:p>
    <w:p w14:paraId="44DFF095" w14:textId="77777777" w:rsidR="00D310E9" w:rsidRDefault="00000000">
      <w:pPr>
        <w:spacing w:before="80" w:after="80"/>
      </w:pPr>
      <w:r>
        <w:rPr>
          <w:rFonts w:ascii="Courier New" w:eastAsia="Courier New" w:hAnsi="Courier New" w:cs="Courier New"/>
          <w:color w:val="006400"/>
          <w:sz w:val="18"/>
          <w:szCs w:val="18"/>
        </w:rPr>
        <w:t>SCHEMA NOTE: Service: serviceType (Virtual CFO / Fractional CFO Services), provider (CA Sakshi Khedkar), areaServed (India). Add FAQ schema.</w:t>
      </w:r>
    </w:p>
    <w:p w14:paraId="5E1D66E2" w14:textId="77777777" w:rsidR="00D310E9" w:rsidRDefault="00000000">
      <w:pPr>
        <w:pStyle w:val="Heading1"/>
      </w:pPr>
      <w:r>
        <w:t>Virtual CFO Services for Startups and Growing Businesses</w:t>
      </w:r>
    </w:p>
    <w:p w14:paraId="2900D561" w14:textId="77777777" w:rsidR="00D310E9" w:rsidRDefault="00000000">
      <w:pPr>
        <w:spacing w:before="100" w:after="100"/>
        <w:jc w:val="both"/>
      </w:pPr>
      <w:r>
        <w:lastRenderedPageBreak/>
        <w:t>A Chief Financial Officer does more than sign off on accounts. A CFO builds the financial architecture of a business: the reporting systems, the cost structure, the funding strategy, the metrics that tell management where the business is going. Most small and mid-sized businesses cannot justify a full-time CFO at the salary that role commands. A Virtual CFO delivers the same function at a fraction of the cost, engaged on a retainer that scales with the complexity of the business.</w:t>
      </w:r>
    </w:p>
    <w:p w14:paraId="2006A595" w14:textId="77777777" w:rsidR="00D310E9" w:rsidRDefault="00000000">
      <w:pPr>
        <w:spacing w:before="100" w:after="100"/>
        <w:jc w:val="both"/>
      </w:pPr>
      <w:r>
        <w:t>The firm offers Virtual CFO services to startups, SMEs, family businesses moving to professional management, and businesses preparing for a funding round or an audit. The engagement is remote-first and works for clients anywhere in India.</w:t>
      </w:r>
    </w:p>
    <w:p w14:paraId="3A0B1993" w14:textId="77777777" w:rsidR="00D310E9" w:rsidRDefault="00000000">
      <w:pPr>
        <w:pStyle w:val="Heading2"/>
      </w:pPr>
      <w:r>
        <w:t>What a Virtual CFO engagement covers</w:t>
      </w:r>
    </w:p>
    <w:p w14:paraId="56E0EB13" w14:textId="77777777" w:rsidR="00D310E9" w:rsidRDefault="00000000">
      <w:pPr>
        <w:pStyle w:val="Heading3"/>
      </w:pPr>
      <w:r>
        <w:t>Financial Reporting and MIS</w:t>
      </w:r>
    </w:p>
    <w:p w14:paraId="0DA72D78" w14:textId="77777777" w:rsidR="00D310E9" w:rsidRDefault="00000000">
      <w:pPr>
        <w:spacing w:before="100" w:after="100"/>
        <w:jc w:val="both"/>
      </w:pPr>
      <w:r>
        <w:t>Monthly management accounts, P&amp;L analysis, balance sheet review, and cash flow statements, presented in a format that tells you what is happening in the business and why, not just what the numbers are. Custom dashboards for the metrics that matter to your business, delivered by the 10th of each month so you are working with current information when making decisions.</w:t>
      </w:r>
    </w:p>
    <w:p w14:paraId="618807D8" w14:textId="77777777" w:rsidR="00D310E9" w:rsidRDefault="00000000">
      <w:pPr>
        <w:pStyle w:val="Heading3"/>
      </w:pPr>
      <w:r>
        <w:t>Budgeting and Forecasting</w:t>
      </w:r>
    </w:p>
    <w:p w14:paraId="3AA1CC99" w14:textId="77777777" w:rsidR="00D310E9" w:rsidRDefault="00000000">
      <w:pPr>
        <w:spacing w:before="100" w:after="100"/>
        <w:jc w:val="both"/>
      </w:pPr>
      <w:r>
        <w:t>Annual budget preparation with departmental or product-line breakdowns, monthly variance analysis comparing actuals against budget, and rolling quarterly forecasts. The value of a budget is not in the document itself but in the discipline of reviewing actuals against it every month and understanding what is driving the gaps.</w:t>
      </w:r>
    </w:p>
    <w:p w14:paraId="6C32EF55" w14:textId="77777777" w:rsidR="00D310E9" w:rsidRDefault="00000000">
      <w:pPr>
        <w:pStyle w:val="Heading3"/>
      </w:pPr>
      <w:r>
        <w:t>Cash Flow Management</w:t>
      </w:r>
    </w:p>
    <w:p w14:paraId="79148357" w14:textId="77777777" w:rsidR="00D310E9" w:rsidRDefault="00000000">
      <w:pPr>
        <w:spacing w:before="100" w:after="100"/>
        <w:jc w:val="both"/>
      </w:pPr>
      <w:r>
        <w:t>Thirteen-week cash flow forecasting, working capital optimisation, debtor collection follow-up frameworks, and vendor payment scheduling. Cash flow problems kill businesses that are operationally profitable. Visibility into cash flow three months out gives management time to act.</w:t>
      </w:r>
    </w:p>
    <w:p w14:paraId="22FF9D5D" w14:textId="77777777" w:rsidR="00D310E9" w:rsidRDefault="00000000">
      <w:pPr>
        <w:pStyle w:val="Heading3"/>
      </w:pPr>
      <w:r>
        <w:t>Cost Structure and Profitability Analysis</w:t>
      </w:r>
    </w:p>
    <w:p w14:paraId="4344BCE5" w14:textId="77777777" w:rsidR="00D310E9" w:rsidRDefault="00000000">
      <w:pPr>
        <w:spacing w:before="100" w:after="100"/>
        <w:jc w:val="both"/>
      </w:pPr>
      <w:r>
        <w:t>Product-line and customer-level profitability analysis, fixed versus variable cost mapping, break-even analysis, and contribution margin review. Most businesses know their total revenue and total costs. Few know which product lines or customer segments are making them money and which are not.</w:t>
      </w:r>
    </w:p>
    <w:p w14:paraId="3F0F7B4D" w14:textId="77777777" w:rsidR="00D310E9" w:rsidRDefault="00000000">
      <w:pPr>
        <w:pStyle w:val="Heading3"/>
      </w:pPr>
      <w:r>
        <w:t>Investor Reporting and Fund Raise Support</w:t>
      </w:r>
    </w:p>
    <w:p w14:paraId="4FFA1835" w14:textId="77777777" w:rsidR="00D310E9" w:rsidRDefault="00000000">
      <w:pPr>
        <w:spacing w:before="100" w:after="100"/>
        <w:jc w:val="both"/>
      </w:pPr>
      <w:r>
        <w:t>Monthly or quarterly investor updates, preparation of financial data rooms, financial projections and assumptions for pitch decks, and due diligence support for funding rounds. The firm's background in private equity (Guild Capital) and M&amp;A advisory (Transaction Square) means this is not a generic service. Financial projections prepared for investor scrutiny need to be defensible at a level of detail that most operational accountants do not anticipate.</w:t>
      </w:r>
    </w:p>
    <w:p w14:paraId="487F7DEC" w14:textId="77777777" w:rsidR="00D310E9" w:rsidRDefault="00000000">
      <w:pPr>
        <w:pStyle w:val="Heading3"/>
      </w:pPr>
      <w:r>
        <w:t>Banking and Treasury</w:t>
      </w:r>
    </w:p>
    <w:p w14:paraId="5E0EAA50" w14:textId="77777777" w:rsidR="00D310E9" w:rsidRDefault="00000000">
      <w:pPr>
        <w:spacing w:before="100" w:after="100"/>
        <w:jc w:val="both"/>
      </w:pPr>
      <w:r>
        <w:t>Management of banking relationships, working capital loan documentation, CC and OD limit reviews, and coordination with lenders during annual renewals. Banks respond differently to businesses that present clean financials, a CA-certified MIS package, and a coherent story about how the facility is being used.</w:t>
      </w:r>
    </w:p>
    <w:p w14:paraId="73A8A842" w14:textId="77777777" w:rsidR="00D310E9" w:rsidRDefault="00000000">
      <w:pPr>
        <w:pStyle w:val="Heading3"/>
      </w:pPr>
      <w:r>
        <w:lastRenderedPageBreak/>
        <w:t>Compliance Oversight</w:t>
      </w:r>
    </w:p>
    <w:p w14:paraId="284BED14" w14:textId="77777777" w:rsidR="00D310E9" w:rsidRDefault="00000000">
      <w:pPr>
        <w:spacing w:before="100" w:after="100"/>
        <w:jc w:val="both"/>
      </w:pPr>
      <w:r>
        <w:t>A Virtual CFO engagement with this firm includes a compliance calendar covering GST, income tax, TDS, ROC, and PF/ESIC deadlines, with advance notification before each due date. Compliance defaults are rarely the result of ignorance; they are the result of nobody having ownership of the calendar.</w:t>
      </w:r>
    </w:p>
    <w:p w14:paraId="03D2F0E9" w14:textId="77777777" w:rsidR="00D310E9" w:rsidRDefault="00000000">
      <w:pPr>
        <w:pStyle w:val="Heading3"/>
      </w:pPr>
      <w:r>
        <w:t>Entity and Tax Structure Review</w:t>
      </w:r>
    </w:p>
    <w:p w14:paraId="4E70C98D" w14:textId="77777777" w:rsidR="00D310E9" w:rsidRDefault="00000000">
      <w:pPr>
        <w:spacing w:before="100" w:after="100"/>
        <w:jc w:val="both"/>
      </w:pPr>
      <w:r>
        <w:t xml:space="preserve">As businesses grow, the entity structure they started with may no longer be optimal. A sole proprietor earning Rs. 80 lakh a year is paying 30% tax on income above Rs. 10 </w:t>
      </w:r>
      <w:proofErr w:type="gramStart"/>
      <w:r>
        <w:t>lakh</w:t>
      </w:r>
      <w:proofErr w:type="gramEnd"/>
      <w:r>
        <w:t xml:space="preserve"> when a company would pay 25.17%. The right time to restructure is before the tax bill becomes large. The Virtual CFO engagement includes periodic review of the entity and tax structure with specific recommendations.</w:t>
      </w:r>
    </w:p>
    <w:p w14:paraId="57F0F4D2" w14:textId="77777777" w:rsidR="00D310E9" w:rsidRDefault="00000000">
      <w:pPr>
        <w:pStyle w:val="Heading2"/>
      </w:pPr>
      <w:r>
        <w:t>Who is the Virtual CFO service for?</w:t>
      </w:r>
    </w:p>
    <w:p w14:paraId="51ED0AE2" w14:textId="77777777" w:rsidR="00D310E9" w:rsidRDefault="00000000">
      <w:pPr>
        <w:pStyle w:val="ListParagraph"/>
        <w:numPr>
          <w:ilvl w:val="0"/>
          <w:numId w:val="2"/>
        </w:numPr>
        <w:spacing w:before="60" w:after="60"/>
      </w:pPr>
      <w:r>
        <w:t xml:space="preserve">Startups post-incorporation that </w:t>
      </w:r>
      <w:proofErr w:type="gramStart"/>
      <w:r>
        <w:t>need</w:t>
      </w:r>
      <w:proofErr w:type="gramEnd"/>
      <w:r>
        <w:t xml:space="preserve"> financial systems built from scratch</w:t>
      </w:r>
    </w:p>
    <w:p w14:paraId="0DC75DD7" w14:textId="77777777" w:rsidR="00D310E9" w:rsidRDefault="00000000">
      <w:pPr>
        <w:pStyle w:val="ListParagraph"/>
        <w:numPr>
          <w:ilvl w:val="0"/>
          <w:numId w:val="2"/>
        </w:numPr>
        <w:spacing w:before="60" w:after="60"/>
      </w:pPr>
      <w:r>
        <w:t>Businesses preparing for a Series A or Series B funding round</w:t>
      </w:r>
    </w:p>
    <w:p w14:paraId="3467BD80" w14:textId="77777777" w:rsidR="00D310E9" w:rsidRDefault="00000000">
      <w:pPr>
        <w:pStyle w:val="ListParagraph"/>
        <w:numPr>
          <w:ilvl w:val="0"/>
          <w:numId w:val="2"/>
        </w:numPr>
        <w:spacing w:before="60" w:after="60"/>
      </w:pPr>
      <w:r>
        <w:t>Family businesses transitioning to professional management</w:t>
      </w:r>
    </w:p>
    <w:p w14:paraId="0ADD9A6A" w14:textId="77777777" w:rsidR="00D310E9" w:rsidRDefault="00000000">
      <w:pPr>
        <w:pStyle w:val="ListParagraph"/>
        <w:numPr>
          <w:ilvl w:val="0"/>
          <w:numId w:val="2"/>
        </w:numPr>
        <w:spacing w:before="60" w:after="60"/>
      </w:pPr>
      <w:r>
        <w:t xml:space="preserve">SMEs with a turnover of Rs. 2 </w:t>
      </w:r>
      <w:proofErr w:type="gramStart"/>
      <w:r>
        <w:t>crore</w:t>
      </w:r>
      <w:proofErr w:type="gramEnd"/>
      <w:r>
        <w:t xml:space="preserve"> to Rs. 50 crore that want CFO-level thinking without a full-time hire</w:t>
      </w:r>
    </w:p>
    <w:p w14:paraId="72798FD9" w14:textId="77777777" w:rsidR="00D310E9" w:rsidRDefault="00000000">
      <w:pPr>
        <w:pStyle w:val="ListParagraph"/>
        <w:numPr>
          <w:ilvl w:val="0"/>
          <w:numId w:val="2"/>
        </w:numPr>
        <w:spacing w:before="60" w:after="60"/>
      </w:pPr>
      <w:r>
        <w:t>Business owners who are spending time on financial tasks they should be delegating</w:t>
      </w:r>
    </w:p>
    <w:p w14:paraId="3C9072A4" w14:textId="77777777" w:rsidR="00D310E9" w:rsidRDefault="00000000">
      <w:pPr>
        <w:pStyle w:val="Heading2"/>
      </w:pPr>
      <w:r>
        <w:t>How the engagement works</w:t>
      </w:r>
    </w:p>
    <w:p w14:paraId="0C8ACC55" w14:textId="77777777" w:rsidR="00D310E9" w:rsidRDefault="00000000">
      <w:pPr>
        <w:spacing w:before="100" w:after="100"/>
        <w:jc w:val="both"/>
      </w:pPr>
      <w:r>
        <w:t>Virtual CFO engagements are structured as monthly retainers with a defined scope. The scope is agreed at the start: which reports, which frequency, which advisory areas, and how many hours of availability per month. Engagements typically run for a minimum of six months because the value of financial oversight accumulates over time. The fee depends on the complexity of the business and the scope of work.</w:t>
      </w:r>
    </w:p>
    <w:p w14:paraId="43CD88AF" w14:textId="77777777" w:rsidR="00D310E9" w:rsidRDefault="00000000">
      <w:pPr>
        <w:spacing w:before="80" w:after="80"/>
      </w:pPr>
      <w:r>
        <w:rPr>
          <w:rFonts w:ascii="Courier New" w:eastAsia="Courier New" w:hAnsi="Courier New" w:cs="Courier New"/>
          <w:color w:val="006400"/>
          <w:sz w:val="18"/>
          <w:szCs w:val="18"/>
        </w:rPr>
        <w:t>SCHEMA NOTE: Add FAQ schema: 'What does a Virtual CFO do?', 'How much does a Virtual CFO cost in India?', 'Do I need a Virtual CFO or just an accountant?'</w:t>
      </w:r>
    </w:p>
    <w:p w14:paraId="3F017711" w14:textId="77777777" w:rsidR="00D310E9" w:rsidRDefault="00D310E9">
      <w:pPr>
        <w:pBdr>
          <w:bottom w:val="single" w:sz="6" w:space="1" w:color="1A3C5E"/>
        </w:pBdr>
        <w:spacing w:before="200" w:after="200"/>
      </w:pPr>
    </w:p>
    <w:p w14:paraId="3641AAAE" w14:textId="3DD58716"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10: FOREIGN ACCOUNTING SERVICES </w:t>
      </w:r>
    </w:p>
    <w:p w14:paraId="103DB772" w14:textId="77777777" w:rsidR="00D310E9" w:rsidRDefault="00000000">
      <w:pPr>
        <w:spacing w:before="60" w:after="60"/>
      </w:pPr>
      <w:r>
        <w:rPr>
          <w:b/>
          <w:bCs/>
          <w:color w:val="B8860B"/>
          <w:sz w:val="20"/>
          <w:szCs w:val="20"/>
        </w:rPr>
        <w:t xml:space="preserve">Title Tag: </w:t>
      </w:r>
      <w:r>
        <w:rPr>
          <w:i/>
          <w:iCs/>
          <w:color w:val="444444"/>
          <w:sz w:val="20"/>
          <w:szCs w:val="20"/>
        </w:rPr>
        <w:t>Outsourced Accounting Services to India | UK, US, Australia Bookkeeping | CA Sakshi Khedkar</w:t>
      </w:r>
    </w:p>
    <w:p w14:paraId="2AB348E9" w14:textId="77777777" w:rsidR="00D310E9" w:rsidRDefault="00000000">
      <w:pPr>
        <w:spacing w:before="60" w:after="60"/>
      </w:pPr>
      <w:r>
        <w:rPr>
          <w:b/>
          <w:bCs/>
          <w:color w:val="B8860B"/>
          <w:sz w:val="20"/>
          <w:szCs w:val="20"/>
        </w:rPr>
        <w:t xml:space="preserve">Meta Description: </w:t>
      </w:r>
      <w:r>
        <w:rPr>
          <w:i/>
          <w:iCs/>
          <w:color w:val="444444"/>
          <w:sz w:val="20"/>
          <w:szCs w:val="20"/>
        </w:rPr>
        <w:t>Outsource your accounting and bookkeeping to India. UK VAT returns, US bookkeeping, Australian BAS preparation, payroll, and management accounts. CA Sakshi Khedkar, ICAI No. 618819.</w:t>
      </w:r>
    </w:p>
    <w:p w14:paraId="3B00EAD6" w14:textId="77777777" w:rsidR="00D310E9" w:rsidRDefault="00000000">
      <w:pPr>
        <w:spacing w:before="80" w:after="80"/>
      </w:pPr>
      <w:r>
        <w:rPr>
          <w:rFonts w:ascii="Courier New" w:eastAsia="Courier New" w:hAnsi="Courier New" w:cs="Courier New"/>
          <w:color w:val="006400"/>
          <w:sz w:val="18"/>
          <w:szCs w:val="18"/>
        </w:rPr>
        <w:t>SCHEMA NOTE: Service: serviceType (Outsourced Accounting), provider (CA Sakshi Khedkar), areaServed (United Kingdom, United States, Australia, Canada). Add country-specific FAQ schema for each market.</w:t>
      </w:r>
    </w:p>
    <w:p w14:paraId="2D3DE591" w14:textId="77777777" w:rsidR="00D310E9" w:rsidRDefault="00000000">
      <w:pPr>
        <w:pStyle w:val="Heading1"/>
      </w:pPr>
      <w:r>
        <w:t>Outsourced Accounting and Bookkeeping Services from India</w:t>
      </w:r>
    </w:p>
    <w:p w14:paraId="3A9CACA4" w14:textId="77777777" w:rsidR="00D310E9" w:rsidRDefault="00000000">
      <w:pPr>
        <w:spacing w:before="100" w:after="100"/>
        <w:jc w:val="both"/>
      </w:pPr>
      <w:r>
        <w:lastRenderedPageBreak/>
        <w:t>Accounting and bookkeeping costs in the UK, US, and Australia have risen sharply. A qualified bookkeeper in London costs upwards of GBP 30,000 per year. The same quality of work, done in India by a Chartered Accountant working to the same standards, costs a fraction of that. Outsourcing accounting and bookkeeping to India is not a compromise. It is a business decision that frees up capital for the parts of your business that actually need local presence.</w:t>
      </w:r>
    </w:p>
    <w:p w14:paraId="2797D590" w14:textId="77777777" w:rsidR="00D310E9" w:rsidRDefault="00000000">
      <w:pPr>
        <w:spacing w:before="100" w:after="100"/>
        <w:jc w:val="both"/>
      </w:pPr>
      <w:r>
        <w:t>The firm provides outsourced accounting, bookkeeping, and financial reporting services to small and mid-sized businesses in the United Kingdom, United States, and Australia. All work is handled by qualified professionals, delivered securely through shared accounting software, and communicated in clear English with turnaround times agreed in advance.</w:t>
      </w:r>
    </w:p>
    <w:p w14:paraId="06E8C1D1" w14:textId="77777777" w:rsidR="00D310E9" w:rsidRDefault="00000000">
      <w:pPr>
        <w:pStyle w:val="Heading2"/>
      </w:pPr>
      <w:r>
        <w:t>Services for UK Businesses</w:t>
      </w:r>
    </w:p>
    <w:p w14:paraId="2A6033DD" w14:textId="77777777" w:rsidR="00D310E9" w:rsidRDefault="00000000">
      <w:pPr>
        <w:pStyle w:val="Heading3"/>
      </w:pPr>
      <w:r>
        <w:t>Bookkeeping and Management Accounts</w:t>
      </w:r>
    </w:p>
    <w:p w14:paraId="47B25CF5" w14:textId="77777777" w:rsidR="00D310E9" w:rsidRDefault="00000000">
      <w:pPr>
        <w:spacing w:before="100" w:after="100"/>
        <w:jc w:val="both"/>
      </w:pPr>
      <w:r>
        <w:t>Monthly transaction recording, bank reconciliation, sales and purchase ledger management, and month-end management accounts on Xero, QuickBooks, or Sage. Delivered by the 10th of the following month in a format your UK accountant or director can work from directly.</w:t>
      </w:r>
    </w:p>
    <w:p w14:paraId="20A4FB46" w14:textId="77777777" w:rsidR="00D310E9" w:rsidRDefault="00000000">
      <w:pPr>
        <w:pStyle w:val="Heading3"/>
      </w:pPr>
      <w:r>
        <w:t>VAT Returns</w:t>
      </w:r>
    </w:p>
    <w:p w14:paraId="74485EDB" w14:textId="77777777" w:rsidR="00D310E9" w:rsidRDefault="00000000">
      <w:pPr>
        <w:spacing w:before="100" w:after="100"/>
        <w:jc w:val="both"/>
      </w:pPr>
      <w:r>
        <w:t xml:space="preserve">Preparation and review of quarterly VAT </w:t>
      </w:r>
      <w:proofErr w:type="gramStart"/>
      <w:r>
        <w:t>returns</w:t>
      </w:r>
      <w:proofErr w:type="gramEnd"/>
      <w:r>
        <w:t xml:space="preserve"> under the standard VAT scheme, flat rate scheme, and cash accounting scheme. Making Tax Digital (MTD) compliant. VAT returns reviewed for accuracy before submission to HMRC, including EC Sales Lists and Intrastat declarations where applicable.</w:t>
      </w:r>
    </w:p>
    <w:p w14:paraId="176BDAC4" w14:textId="77777777" w:rsidR="00D310E9" w:rsidRDefault="00000000">
      <w:pPr>
        <w:pStyle w:val="Heading3"/>
      </w:pPr>
      <w:r>
        <w:t>Payroll</w:t>
      </w:r>
    </w:p>
    <w:p w14:paraId="1FB45790" w14:textId="77777777" w:rsidR="00D310E9" w:rsidRDefault="00000000">
      <w:pPr>
        <w:spacing w:before="100" w:after="100"/>
        <w:jc w:val="both"/>
      </w:pPr>
      <w:r>
        <w:t>Monthly payroll processing under PAYE, including RTI submissions to HMRC, payslip preparation, and P60/P45 preparation at year end. Auto-enrolment pension contribution calculations and submission to the pension provider.</w:t>
      </w:r>
    </w:p>
    <w:p w14:paraId="648FF84A" w14:textId="77777777" w:rsidR="00D310E9" w:rsidRDefault="00000000">
      <w:pPr>
        <w:pStyle w:val="Heading3"/>
      </w:pPr>
      <w:r>
        <w:t>Year-End Accounts Preparation</w:t>
      </w:r>
    </w:p>
    <w:p w14:paraId="02352BF1" w14:textId="77777777" w:rsidR="00D310E9" w:rsidRDefault="00000000">
      <w:pPr>
        <w:spacing w:before="100" w:after="100"/>
        <w:jc w:val="both"/>
      </w:pPr>
      <w:r>
        <w:t>Preparation of year-end accounts in UK GAAP format for review and sign-off by your UK-based accountant before filing at Companies House. Trial balance, P&amp;L, balance sheet, and supporting schedules, prepared with the documentation your accountant needs to complete the tax computation.</w:t>
      </w:r>
    </w:p>
    <w:p w14:paraId="4CE37618" w14:textId="77777777" w:rsidR="00D310E9" w:rsidRDefault="00000000">
      <w:pPr>
        <w:pStyle w:val="Heading2"/>
      </w:pPr>
      <w:r>
        <w:t>Services for US Businesses</w:t>
      </w:r>
    </w:p>
    <w:p w14:paraId="4D3663BE" w14:textId="77777777" w:rsidR="00D310E9" w:rsidRDefault="00000000">
      <w:pPr>
        <w:pStyle w:val="Heading3"/>
      </w:pPr>
      <w:r>
        <w:t>Bookkeeping and Reconciliation</w:t>
      </w:r>
    </w:p>
    <w:p w14:paraId="3A9D4584" w14:textId="77777777" w:rsidR="00D310E9" w:rsidRDefault="00000000">
      <w:pPr>
        <w:spacing w:before="100" w:after="100"/>
        <w:jc w:val="both"/>
      </w:pPr>
      <w:r>
        <w:t>Monthly bookkeeping on QuickBooks Online or Xero, bank and credit card reconciliation, accounts receivable and payable management, and monthly or quarterly financial statements. Accrual or cash basis accounting as required.</w:t>
      </w:r>
    </w:p>
    <w:p w14:paraId="3E80BC75" w14:textId="77777777" w:rsidR="00D310E9" w:rsidRDefault="00000000">
      <w:pPr>
        <w:pStyle w:val="Heading3"/>
      </w:pPr>
      <w:r>
        <w:t>Accounts Payable and Receivable</w:t>
      </w:r>
    </w:p>
    <w:p w14:paraId="6BCAB6BC" w14:textId="77777777" w:rsidR="00D310E9" w:rsidRDefault="00000000">
      <w:pPr>
        <w:spacing w:before="100" w:after="100"/>
        <w:jc w:val="both"/>
      </w:pPr>
      <w:r>
        <w:t>Invoice processing, payment scheduling, vendor management, and debtor follow-up. Ageing reports delivered weekly or monthly so you know exactly what you owe and what you are owed.</w:t>
      </w:r>
    </w:p>
    <w:p w14:paraId="5AD12928" w14:textId="77777777" w:rsidR="00D310E9" w:rsidRDefault="00000000">
      <w:pPr>
        <w:pStyle w:val="Heading3"/>
      </w:pPr>
      <w:r>
        <w:t>Payroll Support</w:t>
      </w:r>
    </w:p>
    <w:p w14:paraId="2524BBE0" w14:textId="77777777" w:rsidR="00D310E9" w:rsidRDefault="00000000">
      <w:pPr>
        <w:spacing w:before="100" w:after="100"/>
        <w:jc w:val="both"/>
      </w:pPr>
      <w:r>
        <w:lastRenderedPageBreak/>
        <w:t>Payroll processing on Gusto, ADP, or Paychex with reconciliation of payroll accounts and coordination with your payroll provider for 941 and state payroll tax filings.</w:t>
      </w:r>
    </w:p>
    <w:p w14:paraId="0D4839C6" w14:textId="77777777" w:rsidR="00D310E9" w:rsidRDefault="00000000">
      <w:pPr>
        <w:pStyle w:val="Heading3"/>
      </w:pPr>
      <w:r>
        <w:t>Financial Reporting</w:t>
      </w:r>
    </w:p>
    <w:p w14:paraId="26DD19A7" w14:textId="77777777" w:rsidR="00D310E9" w:rsidRDefault="00000000">
      <w:pPr>
        <w:spacing w:before="100" w:after="100"/>
        <w:jc w:val="both"/>
      </w:pPr>
      <w:r>
        <w:t>Monthly P&amp;L, balance sheet, and cash flow statement in US GAAP format, with variance analysis against prior month and prior year. Tax-ready financials for your CPA at year end.</w:t>
      </w:r>
    </w:p>
    <w:p w14:paraId="0B2DE267" w14:textId="77777777" w:rsidR="00D310E9" w:rsidRDefault="00000000">
      <w:pPr>
        <w:pStyle w:val="Heading2"/>
      </w:pPr>
      <w:r>
        <w:t>Services for Australian Businesses</w:t>
      </w:r>
    </w:p>
    <w:p w14:paraId="7A534EE0" w14:textId="77777777" w:rsidR="00D310E9" w:rsidRDefault="00000000">
      <w:pPr>
        <w:pStyle w:val="Heading3"/>
      </w:pPr>
      <w:r>
        <w:t>Bookkeeping on Xero or MYOB</w:t>
      </w:r>
    </w:p>
    <w:p w14:paraId="6905CFD3" w14:textId="77777777" w:rsidR="00D310E9" w:rsidRDefault="00000000">
      <w:pPr>
        <w:spacing w:before="100" w:after="100"/>
        <w:jc w:val="both"/>
      </w:pPr>
      <w:r>
        <w:t>Monthly bookkeeping, bank feeds reconciliation, accounts payable and receivable, and general ledger maintenance on Xero or MYOB, the two dominant platforms in the Australian market. Chart of accounts structured to your industry.</w:t>
      </w:r>
    </w:p>
    <w:p w14:paraId="1F02B396" w14:textId="77777777" w:rsidR="00D310E9" w:rsidRDefault="00000000">
      <w:pPr>
        <w:pStyle w:val="Heading3"/>
      </w:pPr>
      <w:r>
        <w:t>BAS Preparation</w:t>
      </w:r>
    </w:p>
    <w:p w14:paraId="45B0447A" w14:textId="77777777" w:rsidR="00D310E9" w:rsidRDefault="00000000">
      <w:pPr>
        <w:spacing w:before="100" w:after="100"/>
        <w:jc w:val="both"/>
      </w:pPr>
      <w:r>
        <w:t>Quarterly Business Activity Statement preparation covering GST, PAYG withholding, and PAYG instalments. Reconciled against the general ledger before lodgement. Both standard and simplified BAS formats.</w:t>
      </w:r>
    </w:p>
    <w:p w14:paraId="163FE4FF" w14:textId="77777777" w:rsidR="00D310E9" w:rsidRDefault="00000000">
      <w:pPr>
        <w:pStyle w:val="Heading3"/>
      </w:pPr>
      <w:r>
        <w:t>Payroll and STP</w:t>
      </w:r>
    </w:p>
    <w:p w14:paraId="2C40DAF6" w14:textId="77777777" w:rsidR="00D310E9" w:rsidRDefault="00000000">
      <w:pPr>
        <w:spacing w:before="100" w:after="100"/>
        <w:jc w:val="both"/>
      </w:pPr>
      <w:r>
        <w:t>Monthly payroll processing with Single Touch Payroll (STP) reporting through Xero or MYOB. Superannuation contribution calculations and quarterly super guarantee lodgement tracking.</w:t>
      </w:r>
    </w:p>
    <w:p w14:paraId="4F1CDE6A" w14:textId="77777777" w:rsidR="00D310E9" w:rsidRDefault="00000000">
      <w:pPr>
        <w:pStyle w:val="Heading3"/>
      </w:pPr>
      <w:r>
        <w:t>Year-End Workpapers</w:t>
      </w:r>
    </w:p>
    <w:p w14:paraId="218D7A8D" w14:textId="77777777" w:rsidR="00D310E9" w:rsidRDefault="00000000">
      <w:pPr>
        <w:spacing w:before="100" w:after="100"/>
        <w:jc w:val="both"/>
      </w:pPr>
      <w:r>
        <w:t>Year-end reconciliations, fixed asset register, depreciation schedules, prepayment and accrual schedules, and loan reconciliations, prepared in the format your Australian accountant needs to finalise the tax return.</w:t>
      </w:r>
    </w:p>
    <w:p w14:paraId="4BA3383B" w14:textId="77777777" w:rsidR="00D310E9" w:rsidRDefault="00000000">
      <w:pPr>
        <w:pStyle w:val="Heading2"/>
      </w:pPr>
      <w:r>
        <w:t>How the engagement works</w:t>
      </w:r>
    </w:p>
    <w:p w14:paraId="4FB11470" w14:textId="77777777" w:rsidR="00D310E9" w:rsidRDefault="00000000">
      <w:pPr>
        <w:spacing w:before="100" w:after="100"/>
        <w:jc w:val="both"/>
      </w:pPr>
      <w:r>
        <w:t>All work is delivered remotely. Most clients share access to their accounting software directly; others prefer to send source documents (bank statements, invoices, receipts) via a shared folder. Turnaround times are agreed at the start: most regular monthly work is delivered within five business days of receiving complete source documents.</w:t>
      </w:r>
    </w:p>
    <w:p w14:paraId="5769E0D5" w14:textId="77777777" w:rsidR="00D310E9" w:rsidRDefault="00000000">
      <w:pPr>
        <w:spacing w:before="100" w:after="100"/>
        <w:jc w:val="both"/>
      </w:pPr>
      <w:r>
        <w:t>Communication is via email and scheduled video calls. For UK clients, the overlap between Indian Standard Time (IST) and UK time is managed with morning IST calls. For US clients on the East Coast, afternoon IST works well. For Australia, morning IST aligns with afternoon AEST.</w:t>
      </w:r>
    </w:p>
    <w:p w14:paraId="13E3248C" w14:textId="77777777" w:rsidR="00D310E9" w:rsidRDefault="00000000">
      <w:pPr>
        <w:spacing w:before="100" w:after="100"/>
        <w:jc w:val="both"/>
      </w:pPr>
      <w:r>
        <w:t>Data security: all client data is handled under a Non-Disclosure Agreement. Accounting software access is through secure, role-limited credentials. Documents are shared via encrypted folders (Google Drive or OneDrive). No client data is stored on local machines.</w:t>
      </w:r>
    </w:p>
    <w:p w14:paraId="0BFDC82F" w14:textId="77777777" w:rsidR="00D310E9" w:rsidRDefault="00000000">
      <w:pPr>
        <w:pStyle w:val="Heading2"/>
      </w:pPr>
      <w:r>
        <w:t>Why outsource to a CA rather than a bookkeeper?</w:t>
      </w:r>
    </w:p>
    <w:p w14:paraId="21F564D4" w14:textId="77777777" w:rsidR="00D310E9" w:rsidRDefault="00000000">
      <w:pPr>
        <w:spacing w:before="100" w:after="100"/>
        <w:jc w:val="both"/>
      </w:pPr>
      <w:r>
        <w:t xml:space="preserve">Most outsourced bookkeeping services from India are provided by non-qualified data entry operators working from a checklist. When a transaction requires a judgement call on classification, VAT treatment, or revenue recognition, those operators either leave it blank or classify it incorrectly. A Chartered Accountant brings the technical training to make those calls correctly. </w:t>
      </w:r>
      <w:r>
        <w:lastRenderedPageBreak/>
        <w:t>The difference shows up in the year-end accounts when your local accountant does not have to spend time fixing the books.</w:t>
      </w:r>
    </w:p>
    <w:p w14:paraId="5E29E3DE" w14:textId="77777777" w:rsidR="00D310E9" w:rsidRDefault="00000000">
      <w:pPr>
        <w:spacing w:before="80" w:after="80"/>
      </w:pPr>
      <w:r>
        <w:rPr>
          <w:rFonts w:ascii="Courier New" w:eastAsia="Courier New" w:hAnsi="Courier New" w:cs="Courier New"/>
          <w:color w:val="006400"/>
          <w:sz w:val="18"/>
          <w:szCs w:val="18"/>
        </w:rPr>
        <w:t>SCHEMA NOTE: Add FAQ schema: 'How much does outsourced bookkeeping from India cost?', 'Is it safe to outsource accounting to India?', 'Can an Indian CA prepare UK VAT returns?', 'What accounting software does the firm use?'</w:t>
      </w:r>
    </w:p>
    <w:p w14:paraId="0817A719" w14:textId="77777777" w:rsidR="00D310E9" w:rsidRDefault="00D310E9">
      <w:pPr>
        <w:pBdr>
          <w:bottom w:val="single" w:sz="6" w:space="1" w:color="1A3C5E"/>
        </w:pBdr>
        <w:spacing w:before="200" w:after="200"/>
      </w:pPr>
    </w:p>
    <w:p w14:paraId="0E722FB2" w14:textId="43AC3BD9"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11: AUDIT AND ASSURANCE </w:t>
      </w:r>
    </w:p>
    <w:p w14:paraId="04816EB2" w14:textId="2870FC22" w:rsidR="00D310E9" w:rsidRDefault="00000000">
      <w:pPr>
        <w:spacing w:before="60" w:after="60"/>
      </w:pPr>
      <w:r>
        <w:rPr>
          <w:b/>
          <w:bCs/>
          <w:color w:val="B8860B"/>
          <w:sz w:val="20"/>
          <w:szCs w:val="20"/>
        </w:rPr>
        <w:t xml:space="preserve">Title Tag: </w:t>
      </w:r>
      <w:r>
        <w:rPr>
          <w:i/>
          <w:iCs/>
          <w:color w:val="444444"/>
          <w:sz w:val="20"/>
          <w:szCs w:val="20"/>
        </w:rPr>
        <w:t xml:space="preserve">Audit Services in </w:t>
      </w:r>
      <w:r w:rsidR="00926905">
        <w:rPr>
          <w:i/>
          <w:iCs/>
          <w:color w:val="444444"/>
          <w:sz w:val="20"/>
          <w:szCs w:val="20"/>
        </w:rPr>
        <w:t>CSN (Aurangabad)</w:t>
      </w:r>
      <w:r>
        <w:rPr>
          <w:i/>
          <w:iCs/>
          <w:color w:val="444444"/>
          <w:sz w:val="20"/>
          <w:szCs w:val="20"/>
        </w:rPr>
        <w:t xml:space="preserve"> | Statutory Audit, Tax Audit, Internal Audit | CA Sakshi Khedkar</w:t>
      </w:r>
    </w:p>
    <w:p w14:paraId="74805876" w14:textId="44FFC0BF" w:rsidR="00D310E9" w:rsidRDefault="00000000">
      <w:pPr>
        <w:spacing w:before="60" w:after="60"/>
      </w:pPr>
      <w:r>
        <w:rPr>
          <w:b/>
          <w:bCs/>
          <w:color w:val="B8860B"/>
          <w:sz w:val="20"/>
          <w:szCs w:val="20"/>
        </w:rPr>
        <w:t xml:space="preserve">Meta Description: </w:t>
      </w:r>
      <w:r>
        <w:rPr>
          <w:i/>
          <w:iCs/>
          <w:color w:val="444444"/>
          <w:sz w:val="20"/>
          <w:szCs w:val="20"/>
        </w:rPr>
        <w:t xml:space="preserve">Statutory audit, tax audit under Section 44AB, internal audit, and stock audit services in </w:t>
      </w:r>
      <w:r w:rsidR="00926905">
        <w:rPr>
          <w:i/>
          <w:iCs/>
          <w:color w:val="444444"/>
          <w:sz w:val="20"/>
          <w:szCs w:val="20"/>
        </w:rPr>
        <w:t>CSN (Aurangabad)</w:t>
      </w:r>
      <w:r>
        <w:rPr>
          <w:i/>
          <w:iCs/>
          <w:color w:val="444444"/>
          <w:sz w:val="20"/>
          <w:szCs w:val="20"/>
        </w:rPr>
        <w:t xml:space="preserve"> and across India. CA Sakshi Khedkar, ICAI No. 618819.</w:t>
      </w:r>
    </w:p>
    <w:p w14:paraId="7ACE90BD" w14:textId="5E2E9D4D" w:rsidR="00D310E9" w:rsidRDefault="00000000">
      <w:pPr>
        <w:spacing w:before="80" w:after="80"/>
      </w:pPr>
      <w:r>
        <w:rPr>
          <w:rFonts w:ascii="Courier New" w:eastAsia="Courier New" w:hAnsi="Courier New" w:cs="Courier New"/>
          <w:color w:val="006400"/>
          <w:sz w:val="18"/>
          <w:szCs w:val="18"/>
        </w:rPr>
        <w:t>SCHEMA NOTE: Service: serviceType (Audit and Assurance), areaServed (</w:t>
      </w:r>
      <w:r w:rsidR="00926905">
        <w:rPr>
          <w:rFonts w:ascii="Courier New" w:eastAsia="Courier New" w:hAnsi="Courier New" w:cs="Courier New"/>
          <w:color w:val="006400"/>
          <w:sz w:val="18"/>
          <w:szCs w:val="18"/>
        </w:rPr>
        <w:t>CSN (Aurangabad)</w:t>
      </w:r>
      <w:r>
        <w:rPr>
          <w:rFonts w:ascii="Courier New" w:eastAsia="Courier New" w:hAnsi="Courier New" w:cs="Courier New"/>
          <w:color w:val="006400"/>
          <w:sz w:val="18"/>
          <w:szCs w:val="18"/>
        </w:rPr>
        <w:t>, Maharashtra, India).</w:t>
      </w:r>
    </w:p>
    <w:p w14:paraId="619395D3" w14:textId="77777777" w:rsidR="00D310E9" w:rsidRDefault="00000000">
      <w:pPr>
        <w:pStyle w:val="Heading1"/>
      </w:pPr>
      <w:r>
        <w:t>Audit and Assurance Services</w:t>
      </w:r>
    </w:p>
    <w:p w14:paraId="75E7A088" w14:textId="77777777" w:rsidR="00D310E9" w:rsidRDefault="00000000">
      <w:pPr>
        <w:spacing w:before="100" w:after="100"/>
        <w:jc w:val="both"/>
      </w:pPr>
      <w:r>
        <w:t>An audit conducted as a formality to get a signed report filed before the deadline provides the client with very little. An audit conducted with genuine scrutiny of the accounting records, internal controls, and disclosures produces findings worth having: compliance gaps identified before a regulatory inspection, provisions that should have been made, related-party transactions that need disclosure, and tax implications that have been missed.</w:t>
      </w:r>
    </w:p>
    <w:p w14:paraId="52067C4A" w14:textId="14BA3104" w:rsidR="00D310E9" w:rsidRDefault="00000000">
      <w:pPr>
        <w:spacing w:before="100" w:after="100"/>
        <w:jc w:val="both"/>
      </w:pPr>
      <w:r>
        <w:t xml:space="preserve">The firm conducts statutory audits, tax audits, internal audits, and stock audits for businesses in </w:t>
      </w:r>
      <w:r w:rsidR="00926905">
        <w:t>CSN (Aurangabad)</w:t>
      </w:r>
      <w:r>
        <w:t xml:space="preserve"> and Maharashtra, and handles remote audit engagements for clients in other states.</w:t>
      </w:r>
    </w:p>
    <w:p w14:paraId="5DDAF886" w14:textId="77777777" w:rsidR="00D310E9" w:rsidRDefault="00000000">
      <w:pPr>
        <w:pStyle w:val="Heading2"/>
      </w:pPr>
      <w:r>
        <w:t>Statutory Audit under the Companies Act</w:t>
      </w:r>
    </w:p>
    <w:p w14:paraId="347D1E1F" w14:textId="77777777" w:rsidR="00D310E9" w:rsidRDefault="00000000">
      <w:pPr>
        <w:spacing w:before="100" w:after="100"/>
        <w:jc w:val="both"/>
      </w:pPr>
      <w:r>
        <w:t>Every company registered under the Companies Act 2013 requires an annual statutory audit. The statutory auditor is appointed by the shareholders and reports on whether the financial statements give a true and fair view. The audit covers examination of accounting records, verification of assets and liabilities, review of internal controls, and compliance with accounting standards and the Companies Act. The firm conducts statutory audits for private limited companies across manufacturing, trading, and services.</w:t>
      </w:r>
    </w:p>
    <w:p w14:paraId="3EF96540" w14:textId="77777777" w:rsidR="00D310E9" w:rsidRDefault="00000000">
      <w:pPr>
        <w:pStyle w:val="Heading2"/>
      </w:pPr>
      <w:r>
        <w:t>Tax Audit under Section 44AB</w:t>
      </w:r>
    </w:p>
    <w:p w14:paraId="00AE27DD" w14:textId="77777777" w:rsidR="00D310E9" w:rsidRDefault="00000000">
      <w:pPr>
        <w:spacing w:before="100" w:after="100"/>
        <w:jc w:val="both"/>
      </w:pPr>
      <w:r>
        <w:t xml:space="preserve">Businesses with turnover above Rs. 1 crore (Rs. 10 </w:t>
      </w:r>
      <w:proofErr w:type="gramStart"/>
      <w:r>
        <w:t>crore</w:t>
      </w:r>
      <w:proofErr w:type="gramEnd"/>
      <w:r>
        <w:t xml:space="preserve"> where cash transactions are below 5% of total) and professionals with gross receipts above Rs. 50 </w:t>
      </w:r>
      <w:proofErr w:type="gramStart"/>
      <w:r>
        <w:t>lakh</w:t>
      </w:r>
      <w:proofErr w:type="gramEnd"/>
      <w:r>
        <w:t xml:space="preserve"> are required to get their accounts audited under Section 44AB and file Form 3CA/3CB along with Form 3CD. The 3CD is a detailed reporting document covering 44 clauses: loans, payments above threshold to related parties, capital asset acquisitions, TDS compliance, deductions claimed, and more. It is one of the most detailed disclosures in the Indian tax system and requires careful preparation.</w:t>
      </w:r>
    </w:p>
    <w:p w14:paraId="343BF412" w14:textId="77777777" w:rsidR="00D310E9" w:rsidRDefault="00000000">
      <w:pPr>
        <w:pStyle w:val="Heading2"/>
      </w:pPr>
      <w:r>
        <w:t>Internal Audit</w:t>
      </w:r>
    </w:p>
    <w:p w14:paraId="7B0F2583" w14:textId="77777777" w:rsidR="00D310E9" w:rsidRDefault="00000000">
      <w:pPr>
        <w:spacing w:before="100" w:after="100"/>
        <w:jc w:val="both"/>
      </w:pPr>
      <w:r>
        <w:lastRenderedPageBreak/>
        <w:t>Internal audit is not required for most small businesses, but it is valuable for any business where the owner is not involved in day-to-day financial transactions. An internal audit function, even conducted quarterly, identifies process gaps, authorisation failures, duplicate payments, and inventory discrepancies before they accumulate into material losses. The firm designs and conducts internal audits for growing businesses that want better financial oversight without a full-time internal audit team.</w:t>
      </w:r>
    </w:p>
    <w:p w14:paraId="0F1F092B" w14:textId="77777777" w:rsidR="00D310E9" w:rsidRDefault="00000000">
      <w:pPr>
        <w:pStyle w:val="Heading2"/>
      </w:pPr>
      <w:r>
        <w:t>Bank Audit</w:t>
      </w:r>
    </w:p>
    <w:p w14:paraId="34AF6826" w14:textId="77777777" w:rsidR="00D310E9" w:rsidRDefault="00000000">
      <w:pPr>
        <w:spacing w:before="100" w:after="100"/>
        <w:jc w:val="both"/>
      </w:pPr>
      <w:r>
        <w:t>Concurrent audit and statutory branch audit for cooperative banks, scheduled commercial banks, and urban cooperative credit societies under RBI and NABARD guidelines.</w:t>
      </w:r>
    </w:p>
    <w:p w14:paraId="483B561E" w14:textId="77777777" w:rsidR="00D310E9" w:rsidRDefault="00000000">
      <w:pPr>
        <w:pStyle w:val="Heading2"/>
      </w:pPr>
      <w:r>
        <w:t>Stock Audit and Physical Verification</w:t>
      </w:r>
    </w:p>
    <w:p w14:paraId="27638E59" w14:textId="77777777" w:rsidR="00D310E9" w:rsidRDefault="00000000">
      <w:pPr>
        <w:spacing w:before="100" w:after="100"/>
        <w:jc w:val="both"/>
      </w:pPr>
      <w:r>
        <w:t>Physical verification of inventory at year-end, stock reconciliation against books, classification of slow-moving and dead stock, and valuation of work-in-progress. Stock audits are required by lenders for working capital loan facilities above certain limits and are useful for businesses where inventory is a significant asset and counting discrepancies are common.</w:t>
      </w:r>
    </w:p>
    <w:p w14:paraId="3158B0D1" w14:textId="77777777" w:rsidR="00D310E9" w:rsidRDefault="00000000">
      <w:pPr>
        <w:pStyle w:val="Heading2"/>
      </w:pPr>
      <w:r>
        <w:t>RERA Audit</w:t>
      </w:r>
    </w:p>
    <w:p w14:paraId="32841C84" w14:textId="37004AB9" w:rsidR="00D310E9" w:rsidRDefault="00000000">
      <w:pPr>
        <w:spacing w:before="100" w:after="100"/>
        <w:jc w:val="both"/>
      </w:pPr>
      <w:r>
        <w:t xml:space="preserve">Under the Real Estate (Regulation and Development) Act, registered promoters must maintain a separate escrow account for project funds and obtain an annual audit of the project accounts from a CA. The firm handles RERA project audits for real estate developers in </w:t>
      </w:r>
      <w:r w:rsidR="00926905">
        <w:t>CSN (Aurangabad)</w:t>
      </w:r>
      <w:r>
        <w:t>.</w:t>
      </w:r>
    </w:p>
    <w:p w14:paraId="1146BE96" w14:textId="77777777" w:rsidR="00D310E9" w:rsidRDefault="00D310E9">
      <w:pPr>
        <w:pBdr>
          <w:bottom w:val="single" w:sz="6" w:space="1" w:color="1A3C5E"/>
        </w:pBdr>
        <w:spacing w:before="200" w:after="200"/>
      </w:pPr>
    </w:p>
    <w:p w14:paraId="620A30AB" w14:textId="6532A79B"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12: TAX LITIGATION </w:t>
      </w:r>
    </w:p>
    <w:p w14:paraId="02233F68" w14:textId="77777777" w:rsidR="00D310E9" w:rsidRDefault="00000000">
      <w:pPr>
        <w:spacing w:before="60" w:after="60"/>
      </w:pPr>
      <w:r>
        <w:rPr>
          <w:b/>
          <w:bCs/>
          <w:color w:val="B8860B"/>
          <w:sz w:val="20"/>
          <w:szCs w:val="20"/>
        </w:rPr>
        <w:t xml:space="preserve">Title Tag: </w:t>
      </w:r>
      <w:r>
        <w:rPr>
          <w:i/>
          <w:iCs/>
          <w:color w:val="444444"/>
          <w:sz w:val="20"/>
          <w:szCs w:val="20"/>
        </w:rPr>
        <w:t>Tax Litigation | Income Tax and GST Notice Representation | CA Sakshi Khedkar</w:t>
      </w:r>
    </w:p>
    <w:p w14:paraId="1D443686" w14:textId="77777777" w:rsidR="00D310E9" w:rsidRDefault="00000000">
      <w:pPr>
        <w:spacing w:before="60" w:after="60"/>
      </w:pPr>
      <w:r>
        <w:rPr>
          <w:b/>
          <w:bCs/>
          <w:color w:val="B8860B"/>
          <w:sz w:val="20"/>
          <w:szCs w:val="20"/>
        </w:rPr>
        <w:t xml:space="preserve">Meta Description: </w:t>
      </w:r>
      <w:r>
        <w:rPr>
          <w:i/>
          <w:iCs/>
          <w:color w:val="444444"/>
          <w:sz w:val="20"/>
          <w:szCs w:val="20"/>
        </w:rPr>
        <w:t>Representation before Assessing Officers, CIT(A), ITAT, and GST authorities. Tax notice response, demand resolution, and appeal filing. Clients across India. CA Sakshi Khedkar.</w:t>
      </w:r>
    </w:p>
    <w:p w14:paraId="5CEC7FEF" w14:textId="77777777" w:rsidR="00D310E9" w:rsidRDefault="00000000">
      <w:pPr>
        <w:spacing w:before="80" w:after="80"/>
      </w:pPr>
      <w:r>
        <w:rPr>
          <w:rFonts w:ascii="Courier New" w:eastAsia="Courier New" w:hAnsi="Courier New" w:cs="Courier New"/>
          <w:color w:val="006400"/>
          <w:sz w:val="18"/>
          <w:szCs w:val="18"/>
        </w:rPr>
        <w:t>SCHEMA NOTE: Service: serviceType (Tax Litigation and Representation), areaServed (India).</w:t>
      </w:r>
    </w:p>
    <w:p w14:paraId="77F4C8B7" w14:textId="77777777" w:rsidR="00D310E9" w:rsidRDefault="00000000">
      <w:pPr>
        <w:pStyle w:val="Heading1"/>
      </w:pPr>
      <w:r>
        <w:t>Tax Litigation and Notice Representation: Income Tax and GST</w:t>
      </w:r>
    </w:p>
    <w:p w14:paraId="04C50CF8" w14:textId="77777777" w:rsidR="00D310E9" w:rsidRDefault="00000000">
      <w:pPr>
        <w:spacing w:before="100" w:after="100"/>
        <w:jc w:val="both"/>
      </w:pPr>
      <w:r>
        <w:t>Receiving a tax notice is not the same as owing money. A large proportion of income tax and GST notices in India are generated algorithmically, by mismatches between filed returns and data available to the department from third parties. The quality of the response matters. A well-drafted reply citing the correct legal provisions and supported by the right documents resolves most first-stage notices without further proceedings. A poor response, or no response, escalates a resolvable issue into a demand, an appeal, and eventually a recovery action.</w:t>
      </w:r>
    </w:p>
    <w:p w14:paraId="168F3C92" w14:textId="1AF5B979" w:rsidR="00D310E9" w:rsidRDefault="00000000">
      <w:pPr>
        <w:spacing w:before="100" w:after="100"/>
        <w:jc w:val="both"/>
      </w:pPr>
      <w:r>
        <w:t xml:space="preserve">The firm handles tax notice responses, demand representation, and appeal filing for income tax and GST matters for clients in </w:t>
      </w:r>
      <w:r w:rsidR="00926905">
        <w:t>CSN (Aurangabad)</w:t>
      </w:r>
      <w:r>
        <w:t xml:space="preserve"> and across India through the e-proceedings portals.</w:t>
      </w:r>
    </w:p>
    <w:p w14:paraId="1013628B" w14:textId="77777777" w:rsidR="00D310E9" w:rsidRDefault="00000000">
      <w:pPr>
        <w:pStyle w:val="Heading2"/>
      </w:pPr>
      <w:r>
        <w:lastRenderedPageBreak/>
        <w:t>Income Tax Notices and Assessment</w:t>
      </w:r>
    </w:p>
    <w:p w14:paraId="52B81622" w14:textId="77777777" w:rsidR="00D310E9" w:rsidRDefault="00000000">
      <w:pPr>
        <w:spacing w:before="100" w:after="100"/>
        <w:jc w:val="both"/>
      </w:pPr>
      <w:r>
        <w:t>Notices under the following sections of the Income Tax Act are handled:</w:t>
      </w:r>
    </w:p>
    <w:p w14:paraId="7B35F38F" w14:textId="77777777" w:rsidR="00D310E9" w:rsidRDefault="00000000">
      <w:pPr>
        <w:pStyle w:val="ListParagraph"/>
        <w:numPr>
          <w:ilvl w:val="0"/>
          <w:numId w:val="2"/>
        </w:numPr>
        <w:spacing w:before="60" w:after="60"/>
      </w:pPr>
      <w:r>
        <w:t>Section 143(1): Intimation for arithmetical errors, disallowances, and mismatch adjustments</w:t>
      </w:r>
    </w:p>
    <w:p w14:paraId="5FCDB3A7" w14:textId="77777777" w:rsidR="00D310E9" w:rsidRDefault="00000000">
      <w:pPr>
        <w:pStyle w:val="ListParagraph"/>
        <w:numPr>
          <w:ilvl w:val="0"/>
          <w:numId w:val="2"/>
        </w:numPr>
        <w:spacing w:before="60" w:after="60"/>
      </w:pPr>
      <w:r>
        <w:t>Section 143(2): Scrutiny assessment, detailed examination of the return</w:t>
      </w:r>
    </w:p>
    <w:p w14:paraId="7171ED80" w14:textId="77777777" w:rsidR="00D310E9" w:rsidRDefault="00000000">
      <w:pPr>
        <w:pStyle w:val="ListParagraph"/>
        <w:numPr>
          <w:ilvl w:val="0"/>
          <w:numId w:val="2"/>
        </w:numPr>
        <w:spacing w:before="60" w:after="60"/>
      </w:pPr>
      <w:r>
        <w:t>Section 142(1): Preliminary enquiry before assessment, information and document requests</w:t>
      </w:r>
    </w:p>
    <w:p w14:paraId="3AB12D8E" w14:textId="77777777" w:rsidR="00D310E9" w:rsidRDefault="00000000">
      <w:pPr>
        <w:pStyle w:val="ListParagraph"/>
        <w:numPr>
          <w:ilvl w:val="0"/>
          <w:numId w:val="2"/>
        </w:numPr>
        <w:spacing w:before="60" w:after="60"/>
      </w:pPr>
      <w:r>
        <w:t>Section 148 / 148A: Reassessment where income has escaped assessment</w:t>
      </w:r>
    </w:p>
    <w:p w14:paraId="3A2D6359" w14:textId="77777777" w:rsidR="00D310E9" w:rsidRDefault="00000000">
      <w:pPr>
        <w:pStyle w:val="ListParagraph"/>
        <w:numPr>
          <w:ilvl w:val="0"/>
          <w:numId w:val="2"/>
        </w:numPr>
        <w:spacing w:before="60" w:after="60"/>
      </w:pPr>
      <w:r>
        <w:t>Section 156: Demand notice, response, rectification application, or payment plan</w:t>
      </w:r>
    </w:p>
    <w:p w14:paraId="7A492119" w14:textId="77777777" w:rsidR="00D310E9" w:rsidRDefault="00000000">
      <w:pPr>
        <w:pStyle w:val="ListParagraph"/>
        <w:numPr>
          <w:ilvl w:val="0"/>
          <w:numId w:val="2"/>
        </w:numPr>
        <w:spacing w:before="60" w:after="60"/>
      </w:pPr>
      <w:r>
        <w:t>Section 245: Refund adjustment against outstanding demand</w:t>
      </w:r>
    </w:p>
    <w:p w14:paraId="6287BF21" w14:textId="77777777" w:rsidR="00D310E9" w:rsidRDefault="00000000">
      <w:pPr>
        <w:pStyle w:val="ListParagraph"/>
        <w:numPr>
          <w:ilvl w:val="0"/>
          <w:numId w:val="2"/>
        </w:numPr>
        <w:spacing w:before="60" w:after="60"/>
      </w:pPr>
      <w:r>
        <w:t>Section 270A: Penalty notice for under-reporting or misreporting of income</w:t>
      </w:r>
    </w:p>
    <w:p w14:paraId="0CBC495B" w14:textId="26915D8E" w:rsidR="00D310E9" w:rsidRDefault="00000000">
      <w:pPr>
        <w:spacing w:before="100" w:after="100"/>
        <w:jc w:val="both"/>
      </w:pPr>
      <w:r>
        <w:t xml:space="preserve">Representation before the Assessing Officer in </w:t>
      </w:r>
      <w:r w:rsidR="00926905">
        <w:t>CSN (Aurangabad)</w:t>
      </w:r>
      <w:r>
        <w:t xml:space="preserve"> and through the Income Tax e-proceedings portal for faceless assessment matters.</w:t>
      </w:r>
    </w:p>
    <w:p w14:paraId="2E56DEE8" w14:textId="77777777" w:rsidR="00D310E9" w:rsidRDefault="00000000">
      <w:pPr>
        <w:pStyle w:val="Heading2"/>
      </w:pPr>
      <w:r>
        <w:t>CIT(A) Appeals</w:t>
      </w:r>
    </w:p>
    <w:p w14:paraId="55B2429F" w14:textId="77777777" w:rsidR="00D310E9" w:rsidRDefault="00000000">
      <w:pPr>
        <w:spacing w:before="100" w:after="100"/>
        <w:jc w:val="both"/>
      </w:pPr>
      <w:r>
        <w:t>Where an assessment order creates an addition or disallowance not warranted by the facts or law, an appeal lies to the Commissioner of Income Tax (Appeals). The appeal must be filed within 30 days of the order. The firm prepares grounds of appeal, statement of facts, and the written submission, and represents the case at hearing.</w:t>
      </w:r>
    </w:p>
    <w:p w14:paraId="32B2AD85" w14:textId="77777777" w:rsidR="00D310E9" w:rsidRDefault="00000000">
      <w:pPr>
        <w:pStyle w:val="Heading2"/>
      </w:pPr>
      <w:r>
        <w:t>ITAT: Income Tax Appellate Tribunal</w:t>
      </w:r>
    </w:p>
    <w:p w14:paraId="0BB7A667" w14:textId="77777777" w:rsidR="00D310E9" w:rsidRDefault="00000000">
      <w:pPr>
        <w:spacing w:before="100" w:after="100"/>
        <w:jc w:val="both"/>
      </w:pPr>
      <w:r>
        <w:t>Where the CIT(A) order does not provide relief, a second appeal lies to the Income Tax Appellate Tribunal. ITAT proceedings involve formal pleadings, legal arguments, and cross-examination of departmental witnesses in complex matters. The firm coordinates ITAT filings and, where required, works with senior counsel on high-value or legally complex disputes.</w:t>
      </w:r>
    </w:p>
    <w:p w14:paraId="1F778427" w14:textId="77777777" w:rsidR="00D310E9" w:rsidRDefault="00000000">
      <w:pPr>
        <w:pStyle w:val="Heading2"/>
      </w:pPr>
      <w:r>
        <w:t>GST Litigation</w:t>
      </w:r>
    </w:p>
    <w:p w14:paraId="471591A0" w14:textId="77777777" w:rsidR="00D310E9" w:rsidRDefault="00000000">
      <w:pPr>
        <w:pStyle w:val="ListParagraph"/>
        <w:numPr>
          <w:ilvl w:val="0"/>
          <w:numId w:val="2"/>
        </w:numPr>
        <w:spacing w:before="60" w:after="60"/>
      </w:pPr>
      <w:r>
        <w:t>Show cause notices and demand orders under the CGST/MGST Act</w:t>
      </w:r>
    </w:p>
    <w:p w14:paraId="21808F94" w14:textId="77777777" w:rsidR="00D310E9" w:rsidRDefault="00000000">
      <w:pPr>
        <w:pStyle w:val="ListParagraph"/>
        <w:numPr>
          <w:ilvl w:val="0"/>
          <w:numId w:val="2"/>
        </w:numPr>
        <w:spacing w:before="60" w:after="60"/>
      </w:pPr>
      <w:r>
        <w:t>GST audit response and representation before GST authorities</w:t>
      </w:r>
    </w:p>
    <w:p w14:paraId="5C10DC2F" w14:textId="77777777" w:rsidR="00D310E9" w:rsidRDefault="00000000">
      <w:pPr>
        <w:pStyle w:val="ListParagraph"/>
        <w:numPr>
          <w:ilvl w:val="0"/>
          <w:numId w:val="2"/>
        </w:numPr>
        <w:spacing w:before="60" w:after="60"/>
      </w:pPr>
      <w:r>
        <w:t>Appeals before the Appellate Authority (Commissioner Appeals) and GSTAT</w:t>
      </w:r>
    </w:p>
    <w:p w14:paraId="0DDBD27D" w14:textId="77777777" w:rsidR="00D310E9" w:rsidRDefault="00000000">
      <w:pPr>
        <w:pStyle w:val="ListParagraph"/>
        <w:numPr>
          <w:ilvl w:val="0"/>
          <w:numId w:val="2"/>
        </w:numPr>
        <w:spacing w:before="60" w:after="60"/>
      </w:pPr>
      <w:r>
        <w:t>Rectification and revision applications</w:t>
      </w:r>
    </w:p>
    <w:p w14:paraId="4526CFF7" w14:textId="77777777" w:rsidR="00D310E9" w:rsidRDefault="00000000">
      <w:pPr>
        <w:pStyle w:val="Heading2"/>
      </w:pPr>
      <w:r>
        <w:t>Faceless Assessment and Appeal Scheme</w:t>
      </w:r>
    </w:p>
    <w:p w14:paraId="7D05064D" w14:textId="77777777" w:rsidR="00D310E9" w:rsidRDefault="00000000">
      <w:pPr>
        <w:spacing w:before="100" w:after="100"/>
        <w:jc w:val="both"/>
      </w:pPr>
      <w:r>
        <w:t>Under the Faceless Assessment and Faceless Appeal Schemes, the entire assessment and first-level appeal process is conducted electronically through the e-filing portal. The process is paperless, but the substance is identical to in-person proceedings: the quality of the reply, the selection of documents, and the legal position all carry the same weight. The firm manages faceless assessment and appeal matters end-to-end through the portal.</w:t>
      </w:r>
    </w:p>
    <w:p w14:paraId="78BA928A" w14:textId="77777777" w:rsidR="00D310E9" w:rsidRDefault="00D310E9">
      <w:pPr>
        <w:pBdr>
          <w:bottom w:val="single" w:sz="6" w:space="1" w:color="1A3C5E"/>
        </w:pBdr>
        <w:spacing w:before="200" w:after="200"/>
      </w:pPr>
    </w:p>
    <w:p w14:paraId="2894BC3C" w14:textId="1E7994AF"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13: TAX TOOLS </w:t>
      </w:r>
    </w:p>
    <w:p w14:paraId="1B2B2896" w14:textId="77777777" w:rsidR="00D310E9" w:rsidRDefault="00000000">
      <w:pPr>
        <w:spacing w:before="60" w:after="60"/>
      </w:pPr>
      <w:r>
        <w:rPr>
          <w:b/>
          <w:bCs/>
          <w:color w:val="B8860B"/>
          <w:sz w:val="20"/>
          <w:szCs w:val="20"/>
        </w:rPr>
        <w:lastRenderedPageBreak/>
        <w:t xml:space="preserve">Title Tag: </w:t>
      </w:r>
      <w:r>
        <w:rPr>
          <w:i/>
          <w:iCs/>
          <w:color w:val="444444"/>
          <w:sz w:val="20"/>
          <w:szCs w:val="20"/>
        </w:rPr>
        <w:t>Tax Tools | New vs Old Regime Calculator, GST Rates, ITR Checklist | CA Sakshi Khedkar</w:t>
      </w:r>
    </w:p>
    <w:p w14:paraId="61C0B9DD" w14:textId="77777777" w:rsidR="00D310E9" w:rsidRDefault="00000000">
      <w:pPr>
        <w:spacing w:before="60" w:after="60"/>
      </w:pPr>
      <w:r>
        <w:rPr>
          <w:b/>
          <w:bCs/>
          <w:color w:val="B8860B"/>
          <w:sz w:val="20"/>
          <w:szCs w:val="20"/>
        </w:rPr>
        <w:t xml:space="preserve">Meta Description: </w:t>
      </w:r>
      <w:r>
        <w:rPr>
          <w:i/>
          <w:iCs/>
          <w:color w:val="444444"/>
          <w:sz w:val="20"/>
          <w:szCs w:val="20"/>
        </w:rPr>
        <w:t>Free tax tools: New vs Old Tax Regime Calculator for FY 2025-26, GST Rate Finder, and Income Tax Return document checklist. No sign-up required.</w:t>
      </w:r>
    </w:p>
    <w:p w14:paraId="39A7360B" w14:textId="77777777" w:rsidR="00D310E9" w:rsidRDefault="00000000">
      <w:pPr>
        <w:spacing w:before="80" w:after="80"/>
      </w:pPr>
      <w:r>
        <w:rPr>
          <w:rFonts w:ascii="Courier New" w:eastAsia="Courier New" w:hAnsi="Courier New" w:cs="Courier New"/>
          <w:color w:val="006400"/>
          <w:sz w:val="18"/>
          <w:szCs w:val="18"/>
        </w:rPr>
        <w:t>SCHEMA NOTE: WebApplication for each tool: name, description, applicationCategory (FinanceApplication), offers (free), provider (CA Sakshi Khedkar).</w:t>
      </w:r>
    </w:p>
    <w:p w14:paraId="5ED106E8" w14:textId="77777777" w:rsidR="00D310E9" w:rsidRDefault="00000000">
      <w:pPr>
        <w:pStyle w:val="Heading1"/>
      </w:pPr>
      <w:r>
        <w:t>Tax Tools: Run Your Own Numbers Before We Talk</w:t>
      </w:r>
    </w:p>
    <w:p w14:paraId="1402D3FE" w14:textId="77777777" w:rsidR="00D310E9" w:rsidRDefault="00000000">
      <w:pPr>
        <w:spacing w:before="100" w:after="100"/>
        <w:jc w:val="both"/>
      </w:pPr>
      <w:r>
        <w:t>These tools exist because the most common first question in any tax consultation is a calculation that should not require a meeting. Use them, share them, and return when you have a question they cannot answer.</w:t>
      </w:r>
    </w:p>
    <w:p w14:paraId="4B8B655B" w14:textId="77777777" w:rsidR="00D310E9" w:rsidRDefault="00000000">
      <w:pPr>
        <w:pStyle w:val="Heading2"/>
      </w:pPr>
      <w:r>
        <w:t>Tool 1: New vs Old Tax Regime Calculator (FY 2025-26)</w:t>
      </w:r>
    </w:p>
    <w:p w14:paraId="3DBC22BC" w14:textId="77777777" w:rsidR="00D310E9" w:rsidRDefault="00000000">
      <w:pPr>
        <w:spacing w:before="100" w:after="100"/>
        <w:jc w:val="both"/>
      </w:pPr>
      <w:r>
        <w:t>The new tax regime is now the default for individual taxpayers. It offers lower slab rates but eliminates most deductions: 80C, 80D, HRA, home loan interest, and the standard deduction above Rs. 75,000 for salaried employees. Whether the old regime remains better for you depends on what you can actually claim under those provisions.</w:t>
      </w:r>
    </w:p>
    <w:p w14:paraId="758D557E" w14:textId="77777777" w:rsidR="00D310E9" w:rsidRDefault="00000000">
      <w:pPr>
        <w:spacing w:before="100" w:after="100"/>
        <w:jc w:val="both"/>
      </w:pPr>
      <w:r>
        <w:t>This calculator takes your gross income, employer-provided HRA and actual rent paid, home loan interest, actual investments under 80C, health insurance premiums, and other deductions, and shows you the tax under both regimes, the difference, and the break-even point. It runs in your browser; no data is sent anywhere.</w:t>
      </w:r>
    </w:p>
    <w:p w14:paraId="4A15C2C0" w14:textId="77777777" w:rsidR="00D310E9" w:rsidRDefault="00000000">
      <w:pPr>
        <w:spacing w:before="80" w:after="80"/>
      </w:pPr>
      <w:r>
        <w:rPr>
          <w:rFonts w:ascii="Courier New" w:eastAsia="Courier New" w:hAnsi="Courier New" w:cs="Courier New"/>
          <w:color w:val="8B0000"/>
          <w:sz w:val="18"/>
          <w:szCs w:val="18"/>
        </w:rPr>
        <w:t xml:space="preserve">DEV NOTE: Build as a client-side React/JS tool. Inputs: Gross salary, HRA received, Rent paid, City type (metro/non-metro), 80C investments, 80D premium (self, parents), Home loan interest (self-occupied), NPS 80CCD(1B), Other deductions. Output: Tax old regime, Tax new regime, Difference, Recommendation. Use FY 2025-26 slabs and the Rs. 12 lakh </w:t>
      </w:r>
      <w:proofErr w:type="gramStart"/>
      <w:r>
        <w:rPr>
          <w:rFonts w:ascii="Courier New" w:eastAsia="Courier New" w:hAnsi="Courier New" w:cs="Courier New"/>
          <w:color w:val="8B0000"/>
          <w:sz w:val="18"/>
          <w:szCs w:val="18"/>
        </w:rPr>
        <w:t>rebate</w:t>
      </w:r>
      <w:proofErr w:type="gramEnd"/>
      <w:r>
        <w:rPr>
          <w:rFonts w:ascii="Courier New" w:eastAsia="Courier New" w:hAnsi="Courier New" w:cs="Courier New"/>
          <w:color w:val="8B0000"/>
          <w:sz w:val="18"/>
          <w:szCs w:val="18"/>
        </w:rPr>
        <w:t xml:space="preserve"> under Section 87A as applicable under the new regime.</w:t>
      </w:r>
    </w:p>
    <w:p w14:paraId="3FDD22E1" w14:textId="77777777" w:rsidR="00D310E9" w:rsidRDefault="00000000">
      <w:pPr>
        <w:pStyle w:val="Heading2"/>
      </w:pPr>
      <w:r>
        <w:t>Tool 2: ITR Filing Document Checklist</w:t>
      </w:r>
    </w:p>
    <w:p w14:paraId="218FF77E" w14:textId="77777777" w:rsidR="00D310E9" w:rsidRDefault="00000000">
      <w:pPr>
        <w:spacing w:before="100" w:after="100"/>
        <w:jc w:val="both"/>
      </w:pPr>
      <w:r>
        <w:t>Income tax return filing requires gathering documents from multiple sources: Form 16, bank interest certificates, capital gains statements from brokers, property registration documents, and more. A missing document either delays filing or produces an incorrect return.</w:t>
      </w:r>
    </w:p>
    <w:p w14:paraId="2B1669E0" w14:textId="77777777" w:rsidR="00D310E9" w:rsidRDefault="00000000">
      <w:pPr>
        <w:spacing w:before="100" w:after="100"/>
        <w:jc w:val="both"/>
      </w:pPr>
      <w:r>
        <w:t>This checklist is organised by income head (salary, house property, capital gains, business income, other sources) and by deduction type. Download it as a PDF, share it with your accountant, or work through it before your CA consultation.</w:t>
      </w:r>
    </w:p>
    <w:p w14:paraId="15E88CB2" w14:textId="77777777" w:rsidR="00D310E9" w:rsidRDefault="00000000">
      <w:pPr>
        <w:spacing w:before="80" w:after="80"/>
      </w:pPr>
      <w:r>
        <w:rPr>
          <w:rFonts w:ascii="Courier New" w:eastAsia="Courier New" w:hAnsi="Courier New" w:cs="Courier New"/>
          <w:color w:val="8B0000"/>
          <w:sz w:val="18"/>
          <w:szCs w:val="18"/>
        </w:rPr>
        <w:t>DEV NOTE: Build as a filterable checklist. User selects applicable income heads; the checklist shows only relevant items. Include a Download as PDF button. Filters: Salaried / Business / Capital Gains / House Property / NRI. Items: PAN, Aadhaar, Form 16, Form 26AS (AIS/TIS), Bank statements, Interest certificates, Capital gains statements, Property documents, 80C investment proofs, 80D premium receipts, Rent receipts and landlord PAN, Home loan certificate.</w:t>
      </w:r>
    </w:p>
    <w:p w14:paraId="156A45BC" w14:textId="77777777" w:rsidR="00D310E9" w:rsidRDefault="00000000">
      <w:pPr>
        <w:pStyle w:val="Heading2"/>
      </w:pPr>
      <w:r>
        <w:t>Tool 3: GST Rate Finder</w:t>
      </w:r>
    </w:p>
    <w:p w14:paraId="2901F233" w14:textId="77777777" w:rsidR="00D310E9" w:rsidRDefault="00000000">
      <w:pPr>
        <w:spacing w:before="100" w:after="100"/>
        <w:jc w:val="both"/>
      </w:pPr>
      <w:r>
        <w:t>GST rates in India range from 0% to 28% depending on the HSN code for goods or the SAC for services. For most business owners, finding the applicable rate for an unusual item or service means searching through multiple notifications.</w:t>
      </w:r>
    </w:p>
    <w:p w14:paraId="4AB54B25" w14:textId="77777777" w:rsidR="00D310E9" w:rsidRDefault="00000000">
      <w:pPr>
        <w:spacing w:before="100" w:after="100"/>
        <w:jc w:val="both"/>
      </w:pPr>
      <w:r>
        <w:lastRenderedPageBreak/>
        <w:t>This tool allows you to search by item description or HSN/SAC code and returns the applicable CGST and SGST rates, the governing notification, and any applicable exemptions. Updated for current GST Council notifications.</w:t>
      </w:r>
    </w:p>
    <w:p w14:paraId="2810A242" w14:textId="77777777" w:rsidR="00D310E9" w:rsidRDefault="00000000">
      <w:pPr>
        <w:spacing w:before="80" w:after="80"/>
      </w:pPr>
      <w:r>
        <w:rPr>
          <w:rFonts w:ascii="Courier New" w:eastAsia="Courier New" w:hAnsi="Courier New" w:cs="Courier New"/>
          <w:color w:val="8B0000"/>
          <w:sz w:val="18"/>
          <w:szCs w:val="18"/>
        </w:rPr>
        <w:t>DEV NOTE: Build as a searchable database with keyword and code search. Source from GST rate schedule published by GSTN. Columns: HSN/SAC, Description, CGST Rate, SGST/UTGST Rate, Total GST Rate, Notification reference, Exemptions. Include disclaimer: rates should be verified from official GSTN/CBIC notifications before use.</w:t>
      </w:r>
    </w:p>
    <w:p w14:paraId="212D9352" w14:textId="77777777" w:rsidR="00D310E9" w:rsidRDefault="00000000">
      <w:pPr>
        <w:spacing w:before="100" w:after="100"/>
        <w:jc w:val="both"/>
      </w:pPr>
      <w:r>
        <w:t xml:space="preserve">All three tools are available without registration or sign-up. If a tool raises a </w:t>
      </w:r>
      <w:proofErr w:type="gramStart"/>
      <w:r>
        <w:t>question</w:t>
      </w:r>
      <w:proofErr w:type="gramEnd"/>
      <w:r>
        <w:t xml:space="preserve"> you cannot resolve yourself, contact the firm.</w:t>
      </w:r>
    </w:p>
    <w:p w14:paraId="6C79865B" w14:textId="77777777" w:rsidR="00D310E9" w:rsidRDefault="00D310E9">
      <w:pPr>
        <w:pBdr>
          <w:bottom w:val="single" w:sz="6" w:space="1" w:color="1A3C5E"/>
        </w:pBdr>
        <w:spacing w:before="200" w:after="200"/>
      </w:pPr>
    </w:p>
    <w:p w14:paraId="0D243B89" w14:textId="3949AF7A" w:rsidR="00D310E9" w:rsidRDefault="00000000">
      <w:pPr>
        <w:shd w:val="clear" w:color="auto" w:fill="1A3C5E"/>
        <w:spacing w:before="480" w:after="160"/>
      </w:pPr>
      <w:proofErr w:type="gramStart"/>
      <w:r>
        <w:rPr>
          <w:b/>
          <w:bCs/>
          <w:color w:val="FFFFFF"/>
          <w:sz w:val="24"/>
          <w:szCs w:val="24"/>
        </w:rPr>
        <w:t>■  PAGE</w:t>
      </w:r>
      <w:proofErr w:type="gramEnd"/>
      <w:r>
        <w:rPr>
          <w:b/>
          <w:bCs/>
          <w:color w:val="FFFFFF"/>
          <w:sz w:val="24"/>
          <w:szCs w:val="24"/>
        </w:rPr>
        <w:t xml:space="preserve"> 14: CONTACT </w:t>
      </w:r>
    </w:p>
    <w:p w14:paraId="7B92BD0E" w14:textId="77777777" w:rsidR="00D310E9" w:rsidRDefault="00000000">
      <w:pPr>
        <w:spacing w:before="60" w:after="60"/>
      </w:pPr>
      <w:r>
        <w:rPr>
          <w:b/>
          <w:bCs/>
          <w:color w:val="B8860B"/>
          <w:sz w:val="20"/>
          <w:szCs w:val="20"/>
        </w:rPr>
        <w:t xml:space="preserve">Title Tag: </w:t>
      </w:r>
      <w:r>
        <w:rPr>
          <w:i/>
          <w:iCs/>
          <w:color w:val="444444"/>
          <w:sz w:val="20"/>
          <w:szCs w:val="20"/>
        </w:rPr>
        <w:t>Contact CA Sakshi Khedkar | Chartered Accountant | India-Wide Practice | ICAI 618819</w:t>
      </w:r>
    </w:p>
    <w:p w14:paraId="476BB8FF" w14:textId="02655E18" w:rsidR="00D310E9" w:rsidRDefault="00000000">
      <w:pPr>
        <w:spacing w:before="60" w:after="60"/>
      </w:pPr>
      <w:r>
        <w:rPr>
          <w:b/>
          <w:bCs/>
          <w:color w:val="B8860B"/>
          <w:sz w:val="20"/>
          <w:szCs w:val="20"/>
        </w:rPr>
        <w:t xml:space="preserve">Meta Description: </w:t>
      </w:r>
      <w:r>
        <w:rPr>
          <w:i/>
          <w:iCs/>
          <w:color w:val="444444"/>
          <w:sz w:val="20"/>
          <w:szCs w:val="20"/>
        </w:rPr>
        <w:t xml:space="preserve">Contact CA Sakshi Khedkar for GST, income tax, international taxation, Virtual CFO, and audit services. Based in </w:t>
      </w:r>
      <w:r w:rsidR="00926905">
        <w:rPr>
          <w:i/>
          <w:iCs/>
          <w:color w:val="444444"/>
          <w:sz w:val="20"/>
          <w:szCs w:val="20"/>
        </w:rPr>
        <w:t>CSN (Aurangabad)</w:t>
      </w:r>
      <w:r>
        <w:rPr>
          <w:i/>
          <w:iCs/>
          <w:color w:val="444444"/>
          <w:sz w:val="20"/>
          <w:szCs w:val="20"/>
        </w:rPr>
        <w:t>; serving clients across India remotely. ICAI No. 618819.</w:t>
      </w:r>
    </w:p>
    <w:p w14:paraId="0AA4F2AB" w14:textId="1D7B1044" w:rsidR="00D310E9" w:rsidRDefault="00000000">
      <w:pPr>
        <w:spacing w:before="80" w:after="80"/>
      </w:pPr>
      <w:r>
        <w:rPr>
          <w:rFonts w:ascii="Courier New" w:eastAsia="Courier New" w:hAnsi="Courier New" w:cs="Courier New"/>
          <w:color w:val="006400"/>
          <w:sz w:val="18"/>
          <w:szCs w:val="18"/>
        </w:rPr>
        <w:t>SCHEMA NOTE: LocalBusiness / Person: name, telephone, address (</w:t>
      </w:r>
      <w:r w:rsidR="00926905">
        <w:rPr>
          <w:rFonts w:ascii="Courier New" w:eastAsia="Courier New" w:hAnsi="Courier New" w:cs="Courier New"/>
          <w:color w:val="006400"/>
          <w:sz w:val="18"/>
          <w:szCs w:val="18"/>
        </w:rPr>
        <w:t>CSN (Aurangabad)</w:t>
      </w:r>
      <w:r>
        <w:rPr>
          <w:rFonts w:ascii="Courier New" w:eastAsia="Courier New" w:hAnsi="Courier New" w:cs="Courier New"/>
          <w:color w:val="006400"/>
          <w:sz w:val="18"/>
          <w:szCs w:val="18"/>
        </w:rPr>
        <w:t xml:space="preserve">, Maharashtra), email, openingHours, sameAs. Set areaServed to India, not just </w:t>
      </w:r>
      <w:r w:rsidR="00926905">
        <w:rPr>
          <w:rFonts w:ascii="Courier New" w:eastAsia="Courier New" w:hAnsi="Courier New" w:cs="Courier New"/>
          <w:color w:val="006400"/>
          <w:sz w:val="18"/>
          <w:szCs w:val="18"/>
        </w:rPr>
        <w:t>CSN (Aurangabad)</w:t>
      </w:r>
      <w:r>
        <w:rPr>
          <w:rFonts w:ascii="Courier New" w:eastAsia="Courier New" w:hAnsi="Courier New" w:cs="Courier New"/>
          <w:color w:val="006400"/>
          <w:sz w:val="18"/>
          <w:szCs w:val="18"/>
        </w:rPr>
        <w:t>.</w:t>
      </w:r>
    </w:p>
    <w:p w14:paraId="74FE5067" w14:textId="77777777" w:rsidR="00D310E9" w:rsidRDefault="00000000">
      <w:pPr>
        <w:pStyle w:val="Heading1"/>
      </w:pPr>
      <w:r>
        <w:t>Contact the Firm</w:t>
      </w:r>
    </w:p>
    <w:p w14:paraId="5B5F67CB" w14:textId="76D40E81" w:rsidR="00D310E9" w:rsidRDefault="00000000">
      <w:pPr>
        <w:spacing w:before="100" w:after="100"/>
        <w:jc w:val="both"/>
      </w:pPr>
      <w:r>
        <w:t xml:space="preserve">The practice is based in </w:t>
      </w:r>
      <w:r w:rsidR="00926905">
        <w:t>CSN (Aurangabad)</w:t>
      </w:r>
      <w:r>
        <w:t xml:space="preserve"> and serves clients across India. Most work is handled remotely: income tax filings, GST compliance, international tax advisory, Virtual CFO engagements, foreign accounting, and company law work require no in-person meetings. For clients in </w:t>
      </w:r>
      <w:r w:rsidR="00926905">
        <w:t>CSN (Aurangabad)</w:t>
      </w:r>
      <w:r>
        <w:t xml:space="preserve"> and Marathwada who prefer to meet, that is available too.</w:t>
      </w:r>
    </w:p>
    <w:p w14:paraId="761DB1A2" w14:textId="77777777" w:rsidR="00D310E9" w:rsidRDefault="00000000">
      <w:pPr>
        <w:spacing w:before="100" w:after="100"/>
        <w:jc w:val="both"/>
      </w:pPr>
      <w:r>
        <w:t>New engagement inquiries are responded to within one business day. For existing clients, WhatsApp and email are answered within working hours, Monday to Saturday.</w:t>
      </w:r>
    </w:p>
    <w:p w14:paraId="6C347A5A" w14:textId="77777777" w:rsidR="00D310E9" w:rsidRDefault="00000000">
      <w:pPr>
        <w:pStyle w:val="Heading2"/>
      </w:pPr>
      <w:r>
        <w:t>Reach the firm</w:t>
      </w:r>
    </w:p>
    <w:p w14:paraId="3446BB1E" w14:textId="77777777" w:rsidR="00D310E9" w:rsidRDefault="00000000">
      <w:pPr>
        <w:pStyle w:val="ListParagraph"/>
        <w:numPr>
          <w:ilvl w:val="0"/>
          <w:numId w:val="2"/>
        </w:numPr>
        <w:spacing w:before="60" w:after="60"/>
      </w:pPr>
      <w:r>
        <w:t>Phone and WhatsApp: [insert mobile number]</w:t>
      </w:r>
    </w:p>
    <w:p w14:paraId="18854172" w14:textId="77777777" w:rsidR="00D310E9" w:rsidRDefault="00000000">
      <w:pPr>
        <w:pStyle w:val="ListParagraph"/>
        <w:numPr>
          <w:ilvl w:val="0"/>
          <w:numId w:val="2"/>
        </w:numPr>
        <w:spacing w:before="60" w:after="60"/>
      </w:pPr>
      <w:r>
        <w:t>Email: [insert professional email address]</w:t>
      </w:r>
    </w:p>
    <w:p w14:paraId="4B2C7A32" w14:textId="0F8639D2" w:rsidR="00D310E9" w:rsidRDefault="00000000">
      <w:pPr>
        <w:pStyle w:val="ListParagraph"/>
        <w:numPr>
          <w:ilvl w:val="0"/>
          <w:numId w:val="2"/>
        </w:numPr>
        <w:spacing w:before="60" w:after="60"/>
      </w:pPr>
      <w:r>
        <w:t xml:space="preserve">Office: </w:t>
      </w:r>
      <w:r w:rsidR="00926905">
        <w:t>CSN (Aurangabad)</w:t>
      </w:r>
      <w:r>
        <w:t xml:space="preserve"> (Chhatrapati Sambhajinagar), Maharashtra</w:t>
      </w:r>
    </w:p>
    <w:p w14:paraId="0458AA75" w14:textId="77777777" w:rsidR="00D310E9" w:rsidRDefault="00000000">
      <w:pPr>
        <w:pStyle w:val="ListParagraph"/>
        <w:numPr>
          <w:ilvl w:val="0"/>
          <w:numId w:val="2"/>
        </w:numPr>
        <w:spacing w:before="60" w:after="60"/>
      </w:pPr>
      <w:r>
        <w:t>Office hours: Monday to Saturday, 10:00 AM to 6:00 PM IST</w:t>
      </w:r>
    </w:p>
    <w:p w14:paraId="588FF942" w14:textId="77777777" w:rsidR="00D310E9" w:rsidRDefault="00000000">
      <w:pPr>
        <w:pStyle w:val="ListParagraph"/>
        <w:numPr>
          <w:ilvl w:val="0"/>
          <w:numId w:val="2"/>
        </w:numPr>
        <w:spacing w:before="60" w:after="60"/>
      </w:pPr>
      <w:r>
        <w:t>ICAI Membership No.: 618819</w:t>
      </w:r>
    </w:p>
    <w:p w14:paraId="265A4001" w14:textId="77777777" w:rsidR="00D310E9" w:rsidRDefault="00000000">
      <w:pPr>
        <w:pStyle w:val="Heading2"/>
      </w:pPr>
      <w:r>
        <w:t>Contact form</w:t>
      </w:r>
    </w:p>
    <w:p w14:paraId="6F5636D5" w14:textId="77777777" w:rsidR="00D310E9" w:rsidRDefault="00000000">
      <w:pPr>
        <w:spacing w:before="100" w:after="100"/>
        <w:jc w:val="both"/>
      </w:pPr>
      <w:r>
        <w:t>Fill in the form below and you will hear back within one business day.</w:t>
      </w:r>
    </w:p>
    <w:p w14:paraId="59828CBA" w14:textId="77777777" w:rsidR="00D310E9" w:rsidRDefault="00000000">
      <w:pPr>
        <w:spacing w:before="80" w:after="80"/>
      </w:pPr>
      <w:r>
        <w:rPr>
          <w:rFonts w:ascii="Courier New" w:eastAsia="Courier New" w:hAnsi="Courier New" w:cs="Courier New"/>
          <w:color w:val="8B0000"/>
          <w:sz w:val="18"/>
          <w:szCs w:val="18"/>
        </w:rPr>
        <w:t>DEV NOTE: Embed a simple contact form directly on this page. Fields: Full name (text), Mobile number (tel), Email address (email), What do you need help with? (dropdown: GST Services / Income Tax / International Taxation / Start a Business / Company / LLP Compliance / Accounting and Payroll / Virtual CFO / Foreign Accounting / Audit / Tax Litigation / Other), Brief description (textarea, 4 rows, optional). Submit button: 'Send message'. On submit: show inline confirmation message 'Thank you. You will hear from us within one business day.' Do NOT redirect to a separate thank-you page. No CAPTCHA. Form should submit to a backend endpoint or a service like Formspree / EmailJS.</w:t>
      </w:r>
    </w:p>
    <w:p w14:paraId="005DA573" w14:textId="77777777" w:rsidR="00D310E9" w:rsidRDefault="00000000">
      <w:pPr>
        <w:pStyle w:val="Heading2"/>
      </w:pPr>
      <w:r>
        <w:lastRenderedPageBreak/>
        <w:t>WhatsApp</w:t>
      </w:r>
    </w:p>
    <w:p w14:paraId="23A0D325" w14:textId="77777777" w:rsidR="00D310E9" w:rsidRDefault="00000000">
      <w:pPr>
        <w:spacing w:before="100" w:after="100"/>
        <w:jc w:val="both"/>
      </w:pPr>
      <w:r>
        <w:t>For quick questions or to share a document, WhatsApp is the fastest channel.</w:t>
      </w:r>
    </w:p>
    <w:p w14:paraId="6BD0E5EB" w14:textId="77777777" w:rsidR="00D310E9" w:rsidRDefault="00000000">
      <w:pPr>
        <w:spacing w:before="80" w:after="80"/>
      </w:pPr>
      <w:r>
        <w:rPr>
          <w:rFonts w:ascii="Courier New" w:eastAsia="Courier New" w:hAnsi="Courier New" w:cs="Courier New"/>
          <w:color w:val="8B0000"/>
          <w:sz w:val="18"/>
          <w:szCs w:val="18"/>
        </w:rPr>
        <w:t xml:space="preserve">DEV NOTE: Add a floating WhatsApp button (bottom-right corner, always visible on all pages). Use the WhatsApp Click-to-Chat URL: </w:t>
      </w:r>
      <w:proofErr w:type="gramStart"/>
      <w:r>
        <w:rPr>
          <w:rFonts w:ascii="Courier New" w:eastAsia="Courier New" w:hAnsi="Courier New" w:cs="Courier New"/>
          <w:color w:val="8B0000"/>
          <w:sz w:val="18"/>
          <w:szCs w:val="18"/>
        </w:rPr>
        <w:t>https://wa.me/91[</w:t>
      </w:r>
      <w:proofErr w:type="gramEnd"/>
      <w:r>
        <w:rPr>
          <w:rFonts w:ascii="Courier New" w:eastAsia="Courier New" w:hAnsi="Courier New" w:cs="Courier New"/>
          <w:color w:val="8B0000"/>
          <w:sz w:val="18"/>
          <w:szCs w:val="18"/>
        </w:rPr>
        <w:t>10-digit mobile number] with a pre-filled message: 'Hi, I would like to enquire about [service].' The button should be visible on mobile and desktop and should not obscure the contact form on the contact page. Use the official WhatsApp brand green (#25D366) for the button.</w:t>
      </w:r>
    </w:p>
    <w:p w14:paraId="4811486E" w14:textId="77777777" w:rsidR="00D310E9" w:rsidRDefault="00000000">
      <w:pPr>
        <w:pStyle w:val="Heading2"/>
      </w:pPr>
      <w:r>
        <w:t>Schedule a call</w:t>
      </w:r>
    </w:p>
    <w:p w14:paraId="5A1478B4" w14:textId="77777777" w:rsidR="00D310E9" w:rsidRDefault="00000000">
      <w:pPr>
        <w:spacing w:before="100" w:after="100"/>
        <w:jc w:val="both"/>
      </w:pPr>
      <w:r>
        <w:t>If you prefer a scheduled call over a back-and-forth on WhatsApp, use the calendar below to book a 20-minute slot directly.</w:t>
      </w:r>
    </w:p>
    <w:p w14:paraId="5E677BF0" w14:textId="77777777" w:rsidR="00D310E9" w:rsidRDefault="00000000">
      <w:pPr>
        <w:spacing w:before="80" w:after="80"/>
      </w:pPr>
      <w:r>
        <w:rPr>
          <w:rFonts w:ascii="Courier New" w:eastAsia="Courier New" w:hAnsi="Courier New" w:cs="Courier New"/>
          <w:color w:val="8B0000"/>
          <w:sz w:val="18"/>
          <w:szCs w:val="18"/>
        </w:rPr>
        <w:t>DEV NOTE: Embed a Calendly or Cal.com scheduling widget inline on this page. Set available slots: Monday to Saturday, 10:00 AM to 6:00 PM IST, with a 20-minute meeting type titled 'Initial enquiry call'. The embed should be an inline widget (not a pop-up), approximately 600px tall. Cal.com is preferred as it is open-source and has no per-meeting charges.</w:t>
      </w:r>
    </w:p>
    <w:p w14:paraId="430A8B44" w14:textId="77777777" w:rsidR="00D310E9" w:rsidRDefault="00000000">
      <w:pPr>
        <w:pStyle w:val="Heading2"/>
      </w:pPr>
      <w:r>
        <w:t>What to include when you write or call</w:t>
      </w:r>
    </w:p>
    <w:p w14:paraId="068D8AD2" w14:textId="77777777" w:rsidR="00D310E9" w:rsidRDefault="00000000">
      <w:pPr>
        <w:spacing w:before="100" w:after="100"/>
        <w:jc w:val="both"/>
      </w:pPr>
      <w:r>
        <w:t>A brief description of what you need and the state or country you are based in. If it is a notice matter, the section number and the date on the notice help prioritise the response. If it is a business registration question, the type of business and any co-founders involved helps give a useful first answer quickly.</w:t>
      </w:r>
    </w:p>
    <w:p w14:paraId="7F1348F7" w14:textId="77777777" w:rsidR="00D310E9" w:rsidRDefault="00000000">
      <w:pPr>
        <w:pStyle w:val="Heading2"/>
      </w:pPr>
      <w:r>
        <w:t>Engagement process</w:t>
      </w:r>
    </w:p>
    <w:p w14:paraId="21E33227" w14:textId="77777777" w:rsidR="00D310E9" w:rsidRDefault="00000000">
      <w:pPr>
        <w:spacing w:before="100" w:after="100"/>
        <w:jc w:val="both"/>
      </w:pPr>
      <w:r>
        <w:t>First conversation: understanding the requirement, the timeline, and the documents available. Proposal: scope of work, timelines, and fees communicated clearly before any engagement begins. Execution: work delivered with periodic updates; no surprise requests at year-end. All client data is handled under professional confidentiality obligations that are part of the ICAI Code of Ethics.</w:t>
      </w:r>
    </w:p>
    <w:p w14:paraId="2407D6EA" w14:textId="77777777" w:rsidR="00D310E9" w:rsidRDefault="00000000">
      <w:pPr>
        <w:pStyle w:val="Heading2"/>
      </w:pPr>
      <w:r>
        <w:t>A note on fees</w:t>
      </w:r>
    </w:p>
    <w:p w14:paraId="5BCC9331" w14:textId="77777777" w:rsidR="00D310E9" w:rsidRDefault="00000000">
      <w:pPr>
        <w:spacing w:before="100" w:after="100"/>
        <w:jc w:val="both"/>
      </w:pPr>
      <w:r>
        <w:t>Fees are discussed upfront and are based on the scope and complexity of the work, not on a percentage of the tax saving or deal size. Straightforward compliance work is priced predictably. Advisory and litigation work is quoted after understanding the specific matter.</w:t>
      </w:r>
    </w:p>
    <w:p w14:paraId="5237A3E1" w14:textId="77777777" w:rsidR="00D310E9" w:rsidRDefault="00000000">
      <w:pPr>
        <w:pStyle w:val="Heading2"/>
      </w:pPr>
      <w:r>
        <w:t>For professional enquiries</w:t>
      </w:r>
    </w:p>
    <w:p w14:paraId="3B96C9DA" w14:textId="77777777" w:rsidR="00D310E9" w:rsidRDefault="00000000">
      <w:pPr>
        <w:spacing w:before="100" w:after="100"/>
        <w:jc w:val="both"/>
      </w:pPr>
      <w:r>
        <w:t>The firm is open to working with other CA firms on referral matters for international tax, M&amp;A due diligence support, foreign accounting, and complex individual taxation, particularly matters with a Marathwada or Maharashtra nexus. Professional courtesy and timely communication are reciprocated.</w:t>
      </w:r>
    </w:p>
    <w:p w14:paraId="22CA853E" w14:textId="77777777" w:rsidR="00D310E9" w:rsidRDefault="00D310E9">
      <w:pPr>
        <w:spacing w:before="60" w:after="60"/>
      </w:pPr>
    </w:p>
    <w:p w14:paraId="4E665538" w14:textId="77777777" w:rsidR="00D310E9" w:rsidRDefault="00D310E9">
      <w:pPr>
        <w:pBdr>
          <w:bottom w:val="single" w:sz="6" w:space="1" w:color="1A3C5E"/>
        </w:pBdr>
        <w:spacing w:before="200" w:after="200"/>
      </w:pPr>
    </w:p>
    <w:p w14:paraId="46E019F0" w14:textId="5B7689B0" w:rsidR="00D310E9" w:rsidRDefault="00000000">
      <w:pPr>
        <w:spacing w:before="200" w:after="100"/>
        <w:jc w:val="center"/>
      </w:pPr>
      <w:r>
        <w:rPr>
          <w:i/>
          <w:iCs/>
          <w:color w:val="666666"/>
          <w:sz w:val="18"/>
          <w:szCs w:val="18"/>
        </w:rPr>
        <w:t xml:space="preserve">CA Sakshi Khedkar | ICAI No. 618819 | </w:t>
      </w:r>
      <w:r w:rsidR="00926905">
        <w:rPr>
          <w:i/>
          <w:iCs/>
          <w:color w:val="666666"/>
          <w:sz w:val="18"/>
          <w:szCs w:val="18"/>
        </w:rPr>
        <w:t>CSN (Aurangabad)</w:t>
      </w:r>
      <w:r>
        <w:rPr>
          <w:i/>
          <w:iCs/>
          <w:color w:val="666666"/>
          <w:sz w:val="18"/>
          <w:szCs w:val="18"/>
        </w:rPr>
        <w:t>, Maharashtra | India-wide practice | Website copy v3 — developer handoff</w:t>
      </w:r>
    </w:p>
    <w:sectPr w:rsidR="00D310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09D8" w14:textId="77777777" w:rsidR="00C565F0" w:rsidRDefault="00C565F0">
      <w:r>
        <w:separator/>
      </w:r>
    </w:p>
  </w:endnote>
  <w:endnote w:type="continuationSeparator" w:id="0">
    <w:p w14:paraId="4E69D35E" w14:textId="77777777" w:rsidR="00C565F0" w:rsidRDefault="00C56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3E7" w14:textId="77777777" w:rsidR="00D310E9" w:rsidRDefault="00000000">
    <w:pPr>
      <w:pBdr>
        <w:top w:val="single" w:sz="4" w:space="1" w:color="1A3C5E"/>
      </w:pBdr>
    </w:pPr>
    <w:r>
      <w:rPr>
        <w:color w:val="AAAAAA"/>
        <w:sz w:val="16"/>
        <w:szCs w:val="16"/>
      </w:rPr>
      <w:t>Confidential | For developer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560A" w14:textId="77777777" w:rsidR="00C565F0" w:rsidRDefault="00C565F0">
      <w:r>
        <w:separator/>
      </w:r>
    </w:p>
  </w:footnote>
  <w:footnote w:type="continuationSeparator" w:id="0">
    <w:p w14:paraId="15269581" w14:textId="77777777" w:rsidR="00C565F0" w:rsidRDefault="00C56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BBDE" w14:textId="77777777" w:rsidR="00D310E9" w:rsidRDefault="00000000">
    <w:pPr>
      <w:pBdr>
        <w:bottom w:val="single" w:sz="4" w:space="1" w:color="1A3C5E"/>
      </w:pBdr>
      <w:tabs>
        <w:tab w:val="right" w:pos="9026"/>
      </w:tabs>
    </w:pPr>
    <w:r>
      <w:rPr>
        <w:i/>
        <w:iCs/>
        <w:color w:val="888888"/>
        <w:sz w:val="18"/>
        <w:szCs w:val="18"/>
      </w:rPr>
      <w:t>CA Sakshi Khedkar — Website Copy v3 (Developer Handoff)</w:t>
    </w:r>
    <w:r>
      <w:rPr>
        <w:sz w:val="18"/>
        <w:szCs w:val="18"/>
      </w:rPr>
      <w:tab/>
    </w:r>
    <w:r>
      <w:rPr>
        <w:color w:val="888888"/>
        <w:sz w:val="18"/>
        <w:szCs w:val="18"/>
      </w:rPr>
      <w:t>ICAI No. 618819 | 14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4E3"/>
    <w:multiLevelType w:val="hybridMultilevel"/>
    <w:tmpl w:val="59DA58C0"/>
    <w:lvl w:ilvl="0" w:tplc="1AF22CC4">
      <w:start w:val="1"/>
      <w:numFmt w:val="bullet"/>
      <w:lvlText w:val="●"/>
      <w:lvlJc w:val="left"/>
      <w:pPr>
        <w:ind w:left="720" w:hanging="360"/>
      </w:pPr>
    </w:lvl>
    <w:lvl w:ilvl="1" w:tplc="C338B99E">
      <w:start w:val="1"/>
      <w:numFmt w:val="bullet"/>
      <w:lvlText w:val="○"/>
      <w:lvlJc w:val="left"/>
      <w:pPr>
        <w:ind w:left="1440" w:hanging="360"/>
      </w:pPr>
    </w:lvl>
    <w:lvl w:ilvl="2" w:tplc="50844FE0">
      <w:start w:val="1"/>
      <w:numFmt w:val="bullet"/>
      <w:lvlText w:val="■"/>
      <w:lvlJc w:val="left"/>
      <w:pPr>
        <w:ind w:left="2160" w:hanging="360"/>
      </w:pPr>
    </w:lvl>
    <w:lvl w:ilvl="3" w:tplc="AA18DFEA">
      <w:start w:val="1"/>
      <w:numFmt w:val="bullet"/>
      <w:lvlText w:val="●"/>
      <w:lvlJc w:val="left"/>
      <w:pPr>
        <w:ind w:left="2880" w:hanging="360"/>
      </w:pPr>
    </w:lvl>
    <w:lvl w:ilvl="4" w:tplc="BE7E58CE">
      <w:start w:val="1"/>
      <w:numFmt w:val="bullet"/>
      <w:lvlText w:val="○"/>
      <w:lvlJc w:val="left"/>
      <w:pPr>
        <w:ind w:left="3600" w:hanging="360"/>
      </w:pPr>
    </w:lvl>
    <w:lvl w:ilvl="5" w:tplc="340E83C0">
      <w:start w:val="1"/>
      <w:numFmt w:val="bullet"/>
      <w:lvlText w:val="■"/>
      <w:lvlJc w:val="left"/>
      <w:pPr>
        <w:ind w:left="4320" w:hanging="360"/>
      </w:pPr>
    </w:lvl>
    <w:lvl w:ilvl="6" w:tplc="D55CA5CA">
      <w:start w:val="1"/>
      <w:numFmt w:val="bullet"/>
      <w:lvlText w:val="●"/>
      <w:lvlJc w:val="left"/>
      <w:pPr>
        <w:ind w:left="5040" w:hanging="360"/>
      </w:pPr>
    </w:lvl>
    <w:lvl w:ilvl="7" w:tplc="E1F88092">
      <w:start w:val="1"/>
      <w:numFmt w:val="bullet"/>
      <w:lvlText w:val="●"/>
      <w:lvlJc w:val="left"/>
      <w:pPr>
        <w:ind w:left="5760" w:hanging="360"/>
      </w:pPr>
    </w:lvl>
    <w:lvl w:ilvl="8" w:tplc="090C523A">
      <w:start w:val="1"/>
      <w:numFmt w:val="bullet"/>
      <w:lvlText w:val="●"/>
      <w:lvlJc w:val="left"/>
      <w:pPr>
        <w:ind w:left="6480" w:hanging="360"/>
      </w:pPr>
    </w:lvl>
  </w:abstractNum>
  <w:abstractNum w:abstractNumId="1" w15:restartNumberingAfterBreak="0">
    <w:nsid w:val="11CA1C0F"/>
    <w:multiLevelType w:val="hybridMultilevel"/>
    <w:tmpl w:val="4F82B9E0"/>
    <w:lvl w:ilvl="0" w:tplc="72A24190">
      <w:start w:val="1"/>
      <w:numFmt w:val="bullet"/>
      <w:lvlText w:val="•"/>
      <w:lvlJc w:val="left"/>
      <w:pPr>
        <w:ind w:left="720" w:hanging="360"/>
      </w:pPr>
    </w:lvl>
    <w:lvl w:ilvl="1" w:tplc="97146298">
      <w:numFmt w:val="decimal"/>
      <w:lvlText w:val=""/>
      <w:lvlJc w:val="left"/>
    </w:lvl>
    <w:lvl w:ilvl="2" w:tplc="F492446A">
      <w:numFmt w:val="decimal"/>
      <w:lvlText w:val=""/>
      <w:lvlJc w:val="left"/>
    </w:lvl>
    <w:lvl w:ilvl="3" w:tplc="F664F6D2">
      <w:numFmt w:val="decimal"/>
      <w:lvlText w:val=""/>
      <w:lvlJc w:val="left"/>
    </w:lvl>
    <w:lvl w:ilvl="4" w:tplc="8DC43C44">
      <w:numFmt w:val="decimal"/>
      <w:lvlText w:val=""/>
      <w:lvlJc w:val="left"/>
    </w:lvl>
    <w:lvl w:ilvl="5" w:tplc="8B90A7EE">
      <w:numFmt w:val="decimal"/>
      <w:lvlText w:val=""/>
      <w:lvlJc w:val="left"/>
    </w:lvl>
    <w:lvl w:ilvl="6" w:tplc="DE52920A">
      <w:numFmt w:val="decimal"/>
      <w:lvlText w:val=""/>
      <w:lvlJc w:val="left"/>
    </w:lvl>
    <w:lvl w:ilvl="7" w:tplc="1318CBA8">
      <w:numFmt w:val="decimal"/>
      <w:lvlText w:val=""/>
      <w:lvlJc w:val="left"/>
    </w:lvl>
    <w:lvl w:ilvl="8" w:tplc="A880BDC8">
      <w:numFmt w:val="decimal"/>
      <w:lvlText w:val=""/>
      <w:lvlJc w:val="left"/>
    </w:lvl>
  </w:abstractNum>
  <w:num w:numId="1" w16cid:durableId="1662151560">
    <w:abstractNumId w:val="0"/>
    <w:lvlOverride w:ilvl="0">
      <w:startOverride w:val="1"/>
    </w:lvlOverride>
  </w:num>
  <w:num w:numId="2" w16cid:durableId="228424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0E9"/>
    <w:rsid w:val="00926905"/>
    <w:rsid w:val="00C565F0"/>
    <w:rsid w:val="00D310E9"/>
    <w:rsid w:val="00E42822"/>
    <w:rsid w:val="00F159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5074"/>
  <w15:docId w15:val="{B985634D-5FCA-49B5-A7EA-0BEC14C9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Georgia" w:eastAsia="Georgia" w:hAnsi="Georgia" w:cs="Georgia"/>
      <w:b/>
      <w:bCs/>
      <w:color w:val="1A3C5E"/>
      <w:sz w:val="36"/>
      <w:szCs w:val="36"/>
    </w:rPr>
  </w:style>
  <w:style w:type="paragraph" w:styleId="Heading2">
    <w:name w:val="heading 2"/>
    <w:uiPriority w:val="9"/>
    <w:unhideWhenUsed/>
    <w:qFormat/>
    <w:pPr>
      <w:spacing w:before="320" w:after="120"/>
      <w:outlineLvl w:val="1"/>
    </w:pPr>
    <w:rPr>
      <w:rFonts w:ascii="Georgia" w:eastAsia="Georgia" w:hAnsi="Georgia" w:cs="Georgia"/>
      <w:b/>
      <w:bCs/>
      <w:color w:val="1A3C5E"/>
      <w:sz w:val="28"/>
      <w:szCs w:val="28"/>
    </w:rPr>
  </w:style>
  <w:style w:type="paragraph" w:styleId="Heading3">
    <w:name w:val="heading 3"/>
    <w:uiPriority w:val="9"/>
    <w:unhideWhenUsed/>
    <w:qFormat/>
    <w:pPr>
      <w:spacing w:before="240" w:after="100"/>
      <w:outlineLvl w:val="2"/>
    </w:pPr>
    <w:rPr>
      <w:b/>
      <w:bCs/>
      <w:color w:val="2C528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9519</Words>
  <Characters>54259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Website Copy v3 — CA Sakshi Khedkar</vt:lpstr>
    </vt:vector>
  </TitlesOfParts>
  <Company/>
  <LinksUpToDate>false</LinksUpToDate>
  <CharactersWithSpaces>63651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Copy v3 — CA Sakshi Khedkar</dc:title>
  <dc:creator>CA Sakshi Khedkar Practice</dc:creator>
  <dc:description>14 pages: all original pages updated + 3 new pages (Virtual CFO, Foreign Accounting, Start a Business). Em-dash free. Firm language throughout service pages.</dc:description>
  <cp:lastModifiedBy>Sakshi Khedkar</cp:lastModifiedBy>
  <cp:revision>2</cp:revision>
  <dcterms:created xsi:type="dcterms:W3CDTF">2026-05-24T06:28:00Z</dcterms:created>
  <dcterms:modified xsi:type="dcterms:W3CDTF">2026-05-24T07:32:00Z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81c137f7-26e3-4696-b13a-66a134334a17</vt:lpwstr>
  </property>
</Properties>
</file>