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5EA" w:rsidRPr="003535EA" w:rsidRDefault="003535EA" w:rsidP="003535E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535EA">
        <w:rPr>
          <w:rFonts w:ascii="Times New Roman" w:hAnsi="Times New Roman" w:cs="Times New Roman"/>
          <w:b/>
          <w:sz w:val="32"/>
          <w:szCs w:val="32"/>
          <w:u w:val="single"/>
        </w:rPr>
        <w:t xml:space="preserve">1.3 JDK Environment and </w:t>
      </w:r>
      <w:proofErr w:type="gramStart"/>
      <w:r w:rsidRPr="003535EA">
        <w:rPr>
          <w:rFonts w:ascii="Times New Roman" w:hAnsi="Times New Roman" w:cs="Times New Roman"/>
          <w:b/>
          <w:sz w:val="32"/>
          <w:szCs w:val="32"/>
          <w:u w:val="single"/>
        </w:rPr>
        <w:t>Tools :</w:t>
      </w:r>
      <w:proofErr w:type="gramEnd"/>
      <w:r w:rsidRPr="003535EA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</w:p>
    <w:p w:rsidR="003535EA" w:rsidRDefault="003535EA" w:rsidP="003535E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3535EA" w:rsidRPr="00144BD2" w:rsidRDefault="003535EA" w:rsidP="003535E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        </w:t>
      </w: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Java is a general-purpose computer programming language that is concurrent, class-based, object-oriented etc.</w:t>
      </w:r>
    </w:p>
    <w:p w:rsidR="003535EA" w:rsidRPr="007C2694" w:rsidRDefault="003535EA" w:rsidP="003535E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44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Java applications are typically compiled to</w:t>
      </w:r>
      <w:r w:rsidRPr="00144BD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144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bytecode</w:t>
      </w:r>
      <w:proofErr w:type="spellEnd"/>
      <w:r w:rsidRPr="00144BD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can run on any Java virtual machine (JVM) regardless of computer </w:t>
      </w:r>
      <w:proofErr w:type="spellStart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architecture.The</w:t>
      </w:r>
      <w:proofErr w:type="spellEnd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latest version is</w:t>
      </w:r>
      <w:r w:rsidRPr="00144BD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44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 8</w:t>
      </w: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535EA" w:rsidRPr="007C2694" w:rsidRDefault="003535EA" w:rsidP="003535EA">
      <w:pPr>
        <w:shd w:val="clear" w:color="auto" w:fill="FFFFFF"/>
        <w:spacing w:after="13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Below are the environment settings for both Linux and Windows. JVM, JRE and </w:t>
      </w:r>
      <w:proofErr w:type="gramStart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JDK  all</w:t>
      </w:r>
      <w:proofErr w:type="gramEnd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three are platform dependent because configuration of each Operating System is different. But, Java is platform independent.</w:t>
      </w:r>
    </w:p>
    <w:p w:rsidR="003535EA" w:rsidRPr="007C2694" w:rsidRDefault="003535EA" w:rsidP="003535EA">
      <w:pPr>
        <w:shd w:val="clear" w:color="auto" w:fill="FFFFFF"/>
        <w:spacing w:after="13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few things which must be clear before setting up the environment</w:t>
      </w:r>
    </w:p>
    <w:p w:rsidR="003535EA" w:rsidRPr="007C2694" w:rsidRDefault="003535EA" w:rsidP="003535EA">
      <w:pPr>
        <w:numPr>
          <w:ilvl w:val="0"/>
          <w:numId w:val="1"/>
        </w:numPr>
        <w:shd w:val="clear" w:color="auto" w:fill="FFFFFF"/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44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JDK</w:t>
      </w: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Development Kit) : JDK is intended for software developers and includes development tools such as the Java compiler, </w:t>
      </w:r>
      <w:proofErr w:type="spellStart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Javadoc</w:t>
      </w:r>
      <w:proofErr w:type="spellEnd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, Jar, and a debugger.</w:t>
      </w:r>
    </w:p>
    <w:p w:rsidR="003535EA" w:rsidRPr="007C2694" w:rsidRDefault="003535EA" w:rsidP="003535EA">
      <w:pPr>
        <w:numPr>
          <w:ilvl w:val="0"/>
          <w:numId w:val="1"/>
        </w:numPr>
        <w:shd w:val="clear" w:color="auto" w:fill="FFFFFF"/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44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JRE</w:t>
      </w: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Java Runtime Environment) : JRE contains the parts of the Java libraries required to run Java programs and is intended for end users. JRE can be view as a subset of JDK.</w:t>
      </w:r>
    </w:p>
    <w:p w:rsidR="003535EA" w:rsidRPr="007C2694" w:rsidRDefault="003535EA" w:rsidP="003535EA">
      <w:pPr>
        <w:numPr>
          <w:ilvl w:val="0"/>
          <w:numId w:val="1"/>
        </w:numPr>
        <w:shd w:val="clear" w:color="auto" w:fill="FFFFFF"/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4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JVM:</w:t>
      </w:r>
      <w:r w:rsidRPr="00144BD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JVM (Java Virtual Machine) is an abstract machine. It is a specification that provides runtime environment in which java </w:t>
      </w:r>
      <w:proofErr w:type="spellStart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bytecode</w:t>
      </w:r>
      <w:proofErr w:type="spellEnd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executed. JVMs are available for many hardware and software platforms.</w:t>
      </w:r>
    </w:p>
    <w:p w:rsidR="003535EA" w:rsidRDefault="003535EA" w:rsidP="003535E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69"/>
        <w:gridCol w:w="181"/>
      </w:tblGrid>
      <w:tr w:rsidR="00947322" w:rsidRPr="00947322" w:rsidTr="009473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22" w:rsidRPr="00947322" w:rsidRDefault="00947322" w:rsidP="00764DD0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JDK Tools and Utilities</w:t>
            </w:r>
          </w:p>
        </w:tc>
        <w:tc>
          <w:tcPr>
            <w:tcW w:w="0" w:type="auto"/>
            <w:hideMark/>
          </w:tcPr>
          <w:p w:rsidR="00947322" w:rsidRPr="00947322" w:rsidRDefault="00947322" w:rsidP="00764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/>
            <w:r w:rsidR="00764D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947322" w:rsidRPr="00947322" w:rsidRDefault="00947322" w:rsidP="00947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322" w:rsidRPr="00947322" w:rsidRDefault="00947322" w:rsidP="00947322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322" w:rsidRPr="00947322" w:rsidRDefault="00947322" w:rsidP="00947322">
      <w:pPr>
        <w:shd w:val="clear" w:color="auto" w:fill="EEEEEE"/>
        <w:spacing w:before="100" w:beforeAutospacing="1" w:after="24" w:line="240" w:lineRule="auto"/>
        <w:ind w:left="744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47322">
        <w:rPr>
          <w:rFonts w:ascii="Arial" w:eastAsia="Times New Roman" w:hAnsi="Arial" w:cs="Arial"/>
          <w:b/>
          <w:bCs/>
          <w:sz w:val="27"/>
          <w:szCs w:val="27"/>
        </w:rPr>
        <w:t>General</w:t>
      </w:r>
    </w:p>
    <w:p w:rsidR="00947322" w:rsidRPr="00947322" w:rsidRDefault="00947322" w:rsidP="00947322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</w:rPr>
      </w:pPr>
      <w:hyperlink r:id="rId6" w:anchor="general" w:history="1">
        <w:r w:rsidRPr="00947322">
          <w:rPr>
            <w:rFonts w:ascii="Arial" w:eastAsia="Times New Roman" w:hAnsi="Arial" w:cs="Arial"/>
            <w:b/>
            <w:bCs/>
            <w:color w:val="0000FF"/>
            <w:u w:val="single"/>
          </w:rPr>
          <w:t>General Information</w:t>
        </w:r>
      </w:hyperlink>
      <w:r w:rsidRPr="00947322">
        <w:rPr>
          <w:rFonts w:ascii="Times New Roman" w:eastAsia="Times New Roman" w:hAnsi="Times New Roman" w:cs="Times New Roman"/>
        </w:rPr>
        <w:t xml:space="preserve"> (file structure, </w:t>
      </w:r>
      <w:proofErr w:type="spellStart"/>
      <w:r w:rsidRPr="00947322">
        <w:rPr>
          <w:rFonts w:ascii="Times New Roman" w:eastAsia="Times New Roman" w:hAnsi="Times New Roman" w:cs="Times New Roman"/>
        </w:rPr>
        <w:t>classpath</w:t>
      </w:r>
      <w:proofErr w:type="spellEnd"/>
      <w:r w:rsidRPr="00947322">
        <w:rPr>
          <w:rFonts w:ascii="Times New Roman" w:eastAsia="Times New Roman" w:hAnsi="Times New Roman" w:cs="Times New Roman"/>
        </w:rPr>
        <w:t>, how classes are found, changes)</w:t>
      </w:r>
    </w:p>
    <w:p w:rsidR="00947322" w:rsidRPr="00947322" w:rsidRDefault="00947322" w:rsidP="00947322">
      <w:pPr>
        <w:shd w:val="clear" w:color="auto" w:fill="EEEEEE"/>
        <w:spacing w:before="100" w:beforeAutospacing="1" w:after="24" w:line="240" w:lineRule="auto"/>
        <w:ind w:left="744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47322">
        <w:rPr>
          <w:rFonts w:ascii="Arial" w:eastAsia="Times New Roman" w:hAnsi="Arial" w:cs="Arial"/>
          <w:b/>
          <w:bCs/>
          <w:sz w:val="27"/>
          <w:szCs w:val="27"/>
        </w:rPr>
        <w:t>Standard JDK Tools and Utilities</w:t>
      </w:r>
    </w:p>
    <w:p w:rsidR="00947322" w:rsidRPr="00947322" w:rsidRDefault="00947322" w:rsidP="00947322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</w:rPr>
      </w:pPr>
      <w:hyperlink r:id="rId7" w:anchor="basic" w:history="1">
        <w:r w:rsidRPr="00947322">
          <w:rPr>
            <w:rFonts w:ascii="Arial" w:eastAsia="Times New Roman" w:hAnsi="Arial" w:cs="Arial"/>
            <w:b/>
            <w:bCs/>
            <w:color w:val="0000FF"/>
            <w:u w:val="single"/>
          </w:rPr>
          <w:t>Basic Tools</w:t>
        </w:r>
      </w:hyperlink>
      <w:r w:rsidRPr="00947322">
        <w:rPr>
          <w:rFonts w:ascii="Times New Roman" w:eastAsia="Times New Roman" w:hAnsi="Times New Roman" w:cs="Times New Roman"/>
        </w:rPr>
        <w:t> (</w:t>
      </w:r>
      <w:proofErr w:type="spellStart"/>
      <w:r w:rsidRPr="00947322">
        <w:rPr>
          <w:rFonts w:ascii="Times New Roman" w:eastAsia="Times New Roman" w:hAnsi="Times New Roman" w:cs="Times New Roman"/>
        </w:rPr>
        <w:t>javac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java, </w:t>
      </w:r>
      <w:proofErr w:type="spellStart"/>
      <w:r w:rsidRPr="00947322">
        <w:rPr>
          <w:rFonts w:ascii="Times New Roman" w:eastAsia="Times New Roman" w:hAnsi="Times New Roman" w:cs="Times New Roman"/>
        </w:rPr>
        <w:t>javadoc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apt, </w:t>
      </w:r>
      <w:proofErr w:type="spellStart"/>
      <w:r w:rsidRPr="00947322">
        <w:rPr>
          <w:rFonts w:ascii="Times New Roman" w:eastAsia="Times New Roman" w:hAnsi="Times New Roman" w:cs="Times New Roman"/>
        </w:rPr>
        <w:t>appletviewer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jar, </w:t>
      </w:r>
      <w:proofErr w:type="spellStart"/>
      <w:r w:rsidRPr="00947322">
        <w:rPr>
          <w:rFonts w:ascii="Times New Roman" w:eastAsia="Times New Roman" w:hAnsi="Times New Roman" w:cs="Times New Roman"/>
        </w:rPr>
        <w:t>jdb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javah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javap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extcheck</w:t>
      </w:r>
      <w:proofErr w:type="spellEnd"/>
      <w:r w:rsidRPr="00947322">
        <w:rPr>
          <w:rFonts w:ascii="Times New Roman" w:eastAsia="Times New Roman" w:hAnsi="Times New Roman" w:cs="Times New Roman"/>
        </w:rPr>
        <w:t>)</w:t>
      </w:r>
    </w:p>
    <w:p w:rsidR="00947322" w:rsidRPr="00947322" w:rsidRDefault="00947322" w:rsidP="00947322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</w:rPr>
      </w:pPr>
      <w:hyperlink r:id="rId8" w:anchor="security" w:history="1">
        <w:r w:rsidRPr="00947322">
          <w:rPr>
            <w:rFonts w:ascii="Arial" w:eastAsia="Times New Roman" w:hAnsi="Arial" w:cs="Arial"/>
            <w:b/>
            <w:bCs/>
            <w:color w:val="0000FF"/>
            <w:u w:val="single"/>
          </w:rPr>
          <w:t>Security Tools</w:t>
        </w:r>
      </w:hyperlink>
      <w:r w:rsidRPr="00947322">
        <w:rPr>
          <w:rFonts w:ascii="Times New Roman" w:eastAsia="Times New Roman" w:hAnsi="Times New Roman" w:cs="Times New Roman"/>
        </w:rPr>
        <w:t> (</w:t>
      </w:r>
      <w:proofErr w:type="spellStart"/>
      <w:r w:rsidRPr="00947322">
        <w:rPr>
          <w:rFonts w:ascii="Times New Roman" w:eastAsia="Times New Roman" w:hAnsi="Times New Roman" w:cs="Times New Roman"/>
        </w:rPr>
        <w:t>keytool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jarsigner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policytool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kinit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klist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ktab</w:t>
      </w:r>
      <w:proofErr w:type="spellEnd"/>
      <w:r w:rsidRPr="00947322">
        <w:rPr>
          <w:rFonts w:ascii="Times New Roman" w:eastAsia="Times New Roman" w:hAnsi="Times New Roman" w:cs="Times New Roman"/>
        </w:rPr>
        <w:t>)</w:t>
      </w:r>
    </w:p>
    <w:p w:rsidR="00947322" w:rsidRPr="00947322" w:rsidRDefault="00947322" w:rsidP="00947322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</w:rPr>
      </w:pPr>
      <w:hyperlink r:id="rId9" w:anchor="intl" w:history="1">
        <w:r w:rsidRPr="00947322">
          <w:rPr>
            <w:rFonts w:ascii="Arial" w:eastAsia="Times New Roman" w:hAnsi="Arial" w:cs="Arial"/>
            <w:b/>
            <w:bCs/>
            <w:color w:val="0000FF"/>
            <w:u w:val="single"/>
          </w:rPr>
          <w:t>Internationalization Tools</w:t>
        </w:r>
      </w:hyperlink>
      <w:r w:rsidRPr="00947322">
        <w:rPr>
          <w:rFonts w:ascii="Times New Roman" w:eastAsia="Times New Roman" w:hAnsi="Times New Roman" w:cs="Times New Roman"/>
        </w:rPr>
        <w:t> (native2ascii)</w:t>
      </w:r>
    </w:p>
    <w:p w:rsidR="00947322" w:rsidRPr="00947322" w:rsidRDefault="00947322" w:rsidP="00947322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</w:rPr>
      </w:pPr>
      <w:hyperlink r:id="rId10" w:anchor="rmi" w:history="1">
        <w:r w:rsidRPr="00947322">
          <w:rPr>
            <w:rFonts w:ascii="Arial" w:eastAsia="Times New Roman" w:hAnsi="Arial" w:cs="Arial"/>
            <w:b/>
            <w:bCs/>
            <w:color w:val="0000FF"/>
            <w:u w:val="single"/>
          </w:rPr>
          <w:t>Remote Method Invocation (RMI) Tools</w:t>
        </w:r>
      </w:hyperlink>
      <w:r w:rsidRPr="00947322">
        <w:rPr>
          <w:rFonts w:ascii="Times New Roman" w:eastAsia="Times New Roman" w:hAnsi="Times New Roman" w:cs="Times New Roman"/>
        </w:rPr>
        <w:t> (</w:t>
      </w:r>
      <w:proofErr w:type="spellStart"/>
      <w:r w:rsidRPr="00947322">
        <w:rPr>
          <w:rFonts w:ascii="Times New Roman" w:eastAsia="Times New Roman" w:hAnsi="Times New Roman" w:cs="Times New Roman"/>
        </w:rPr>
        <w:t>rmic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rmiregistry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rmid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serialver</w:t>
      </w:r>
      <w:proofErr w:type="spellEnd"/>
      <w:r w:rsidRPr="00947322">
        <w:rPr>
          <w:rFonts w:ascii="Times New Roman" w:eastAsia="Times New Roman" w:hAnsi="Times New Roman" w:cs="Times New Roman"/>
        </w:rPr>
        <w:t>)</w:t>
      </w:r>
    </w:p>
    <w:p w:rsidR="00947322" w:rsidRPr="00947322" w:rsidRDefault="00947322" w:rsidP="00947322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</w:rPr>
      </w:pPr>
      <w:hyperlink r:id="rId11" w:anchor="idl" w:history="1">
        <w:r w:rsidRPr="00947322">
          <w:rPr>
            <w:rFonts w:ascii="Arial" w:eastAsia="Times New Roman" w:hAnsi="Arial" w:cs="Arial"/>
            <w:b/>
            <w:bCs/>
            <w:color w:val="0000FF"/>
            <w:u w:val="single"/>
          </w:rPr>
          <w:t>Java IDL and RMI-IIOP Tools</w:t>
        </w:r>
      </w:hyperlink>
      <w:r w:rsidRPr="00947322">
        <w:rPr>
          <w:rFonts w:ascii="Times New Roman" w:eastAsia="Times New Roman" w:hAnsi="Times New Roman" w:cs="Times New Roman"/>
        </w:rPr>
        <w:t> (</w:t>
      </w:r>
      <w:proofErr w:type="spellStart"/>
      <w:r w:rsidRPr="00947322">
        <w:rPr>
          <w:rFonts w:ascii="Times New Roman" w:eastAsia="Times New Roman" w:hAnsi="Times New Roman" w:cs="Times New Roman"/>
        </w:rPr>
        <w:t>tnameserv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idlj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orbd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servertool</w:t>
      </w:r>
      <w:proofErr w:type="spellEnd"/>
      <w:r w:rsidRPr="00947322">
        <w:rPr>
          <w:rFonts w:ascii="Times New Roman" w:eastAsia="Times New Roman" w:hAnsi="Times New Roman" w:cs="Times New Roman"/>
        </w:rPr>
        <w:t>)</w:t>
      </w:r>
    </w:p>
    <w:p w:rsidR="00947322" w:rsidRPr="00947322" w:rsidRDefault="00947322" w:rsidP="00947322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</w:rPr>
      </w:pPr>
      <w:hyperlink r:id="rId12" w:anchor="deployment" w:history="1">
        <w:r w:rsidRPr="00947322">
          <w:rPr>
            <w:rFonts w:ascii="Arial" w:eastAsia="Times New Roman" w:hAnsi="Arial" w:cs="Arial"/>
            <w:b/>
            <w:bCs/>
            <w:color w:val="0000FF"/>
            <w:u w:val="single"/>
          </w:rPr>
          <w:t>Java Deployment Tools</w:t>
        </w:r>
      </w:hyperlink>
      <w:r w:rsidRPr="00947322">
        <w:rPr>
          <w:rFonts w:ascii="Times New Roman" w:eastAsia="Times New Roman" w:hAnsi="Times New Roman" w:cs="Times New Roman"/>
        </w:rPr>
        <w:t> (pack200, unpack200)</w:t>
      </w:r>
    </w:p>
    <w:p w:rsidR="00947322" w:rsidRPr="00947322" w:rsidRDefault="00947322" w:rsidP="00947322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</w:rPr>
      </w:pPr>
      <w:hyperlink r:id="rId13" w:anchor="plugin" w:history="1">
        <w:r w:rsidRPr="00947322">
          <w:rPr>
            <w:rFonts w:ascii="Arial" w:eastAsia="Times New Roman" w:hAnsi="Arial" w:cs="Arial"/>
            <w:b/>
            <w:bCs/>
            <w:color w:val="0000FF"/>
            <w:u w:val="single"/>
          </w:rPr>
          <w:t>Java Plug-in Tools</w:t>
        </w:r>
      </w:hyperlink>
      <w:r w:rsidRPr="00947322">
        <w:rPr>
          <w:rFonts w:ascii="Times New Roman" w:eastAsia="Times New Roman" w:hAnsi="Times New Roman" w:cs="Times New Roman"/>
        </w:rPr>
        <w:t> (</w:t>
      </w:r>
      <w:proofErr w:type="spellStart"/>
      <w:r w:rsidRPr="00947322">
        <w:rPr>
          <w:rFonts w:ascii="Times New Roman" w:eastAsia="Times New Roman" w:hAnsi="Times New Roman" w:cs="Times New Roman"/>
        </w:rPr>
        <w:t>htmlconverter</w:t>
      </w:r>
      <w:proofErr w:type="spellEnd"/>
      <w:r w:rsidRPr="00947322">
        <w:rPr>
          <w:rFonts w:ascii="Times New Roman" w:eastAsia="Times New Roman" w:hAnsi="Times New Roman" w:cs="Times New Roman"/>
        </w:rPr>
        <w:t>)</w:t>
      </w:r>
    </w:p>
    <w:p w:rsidR="00947322" w:rsidRPr="00947322" w:rsidRDefault="00947322" w:rsidP="00947322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</w:rPr>
      </w:pPr>
      <w:hyperlink r:id="rId14" w:anchor="javaws" w:history="1">
        <w:r w:rsidRPr="00947322">
          <w:rPr>
            <w:rFonts w:ascii="Arial" w:eastAsia="Times New Roman" w:hAnsi="Arial" w:cs="Arial"/>
            <w:b/>
            <w:bCs/>
            <w:color w:val="0000FF"/>
            <w:u w:val="single"/>
          </w:rPr>
          <w:t>Java Web Start Tools</w:t>
        </w:r>
      </w:hyperlink>
      <w:r w:rsidRPr="00947322">
        <w:rPr>
          <w:rFonts w:ascii="Times New Roman" w:eastAsia="Times New Roman" w:hAnsi="Times New Roman" w:cs="Times New Roman"/>
        </w:rPr>
        <w:t> (</w:t>
      </w:r>
      <w:proofErr w:type="spellStart"/>
      <w:r w:rsidRPr="00947322">
        <w:rPr>
          <w:rFonts w:ascii="Times New Roman" w:eastAsia="Times New Roman" w:hAnsi="Times New Roman" w:cs="Times New Roman"/>
        </w:rPr>
        <w:t>javaws</w:t>
      </w:r>
      <w:proofErr w:type="spellEnd"/>
      <w:r w:rsidRPr="00947322">
        <w:rPr>
          <w:rFonts w:ascii="Times New Roman" w:eastAsia="Times New Roman" w:hAnsi="Times New Roman" w:cs="Times New Roman"/>
        </w:rPr>
        <w:t>)</w:t>
      </w:r>
    </w:p>
    <w:p w:rsidR="00947322" w:rsidRPr="00947322" w:rsidRDefault="00947322" w:rsidP="00947322">
      <w:pPr>
        <w:shd w:val="clear" w:color="auto" w:fill="EEEEEE"/>
        <w:spacing w:before="100" w:beforeAutospacing="1" w:after="24" w:line="240" w:lineRule="auto"/>
        <w:ind w:left="744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47322">
        <w:rPr>
          <w:rFonts w:ascii="Arial" w:eastAsia="Times New Roman" w:hAnsi="Arial" w:cs="Arial"/>
          <w:b/>
          <w:bCs/>
          <w:sz w:val="27"/>
          <w:szCs w:val="27"/>
        </w:rPr>
        <w:t>Experimental JDK Tools and Utilities</w:t>
      </w:r>
    </w:p>
    <w:p w:rsidR="00947322" w:rsidRPr="00947322" w:rsidRDefault="00947322" w:rsidP="00947322">
      <w:pPr>
        <w:shd w:val="clear" w:color="auto" w:fill="EEEEEE"/>
        <w:spacing w:before="100" w:beforeAutospacing="1" w:after="100" w:afterAutospacing="1" w:line="240" w:lineRule="auto"/>
        <w:ind w:left="1368" w:right="1368"/>
        <w:rPr>
          <w:rFonts w:ascii="Times New Roman" w:eastAsia="Times New Roman" w:hAnsi="Times New Roman" w:cs="Times New Roman"/>
        </w:rPr>
      </w:pPr>
      <w:r w:rsidRPr="00947322">
        <w:rPr>
          <w:rFonts w:ascii="Arial" w:eastAsia="Times New Roman" w:hAnsi="Arial" w:cs="Arial"/>
          <w:b/>
          <w:bCs/>
        </w:rPr>
        <w:t>NOTE</w:t>
      </w:r>
      <w:r w:rsidRPr="00947322">
        <w:rPr>
          <w:rFonts w:ascii="Times New Roman" w:eastAsia="Times New Roman" w:hAnsi="Times New Roman" w:cs="Times New Roman"/>
        </w:rPr>
        <w:t> - The tools described in this section are unsupported and </w:t>
      </w:r>
      <w:r w:rsidRPr="00947322">
        <w:rPr>
          <w:rFonts w:ascii="Times New Roman" w:eastAsia="Times New Roman" w:hAnsi="Times New Roman" w:cs="Times New Roman"/>
          <w:b/>
          <w:bCs/>
        </w:rPr>
        <w:t>experimental</w:t>
      </w:r>
      <w:r w:rsidRPr="00947322">
        <w:rPr>
          <w:rFonts w:ascii="Times New Roman" w:eastAsia="Times New Roman" w:hAnsi="Times New Roman" w:cs="Times New Roman"/>
        </w:rPr>
        <w:t> in nature and should be used with that in mind. They might not be available in future JDK versions.</w:t>
      </w:r>
    </w:p>
    <w:p w:rsidR="00947322" w:rsidRPr="00947322" w:rsidRDefault="00947322" w:rsidP="00947322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</w:rPr>
      </w:pPr>
      <w:hyperlink r:id="rId15" w:anchor="manage" w:history="1">
        <w:r w:rsidRPr="00947322">
          <w:rPr>
            <w:rFonts w:ascii="Arial" w:eastAsia="Times New Roman" w:hAnsi="Arial" w:cs="Arial"/>
            <w:b/>
            <w:bCs/>
            <w:color w:val="0000FF"/>
            <w:u w:val="single"/>
          </w:rPr>
          <w:t>Monitoring and Management Tools</w:t>
        </w:r>
      </w:hyperlink>
      <w:r w:rsidRPr="00947322">
        <w:rPr>
          <w:rFonts w:ascii="Times New Roman" w:eastAsia="Times New Roman" w:hAnsi="Times New Roman" w:cs="Times New Roman"/>
        </w:rPr>
        <w:t> (</w:t>
      </w:r>
      <w:proofErr w:type="spellStart"/>
      <w:r w:rsidRPr="00947322">
        <w:rPr>
          <w:rFonts w:ascii="Times New Roman" w:eastAsia="Times New Roman" w:hAnsi="Times New Roman" w:cs="Times New Roman"/>
        </w:rPr>
        <w:t>jconsole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jps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jstat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jstatd</w:t>
      </w:r>
      <w:proofErr w:type="spellEnd"/>
      <w:r w:rsidRPr="00947322">
        <w:rPr>
          <w:rFonts w:ascii="Times New Roman" w:eastAsia="Times New Roman" w:hAnsi="Times New Roman" w:cs="Times New Roman"/>
        </w:rPr>
        <w:t>)</w:t>
      </w:r>
    </w:p>
    <w:p w:rsidR="00947322" w:rsidRPr="00947322" w:rsidRDefault="00947322" w:rsidP="00947322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</w:rPr>
      </w:pPr>
      <w:hyperlink r:id="rId16" w:anchor="debug" w:history="1">
        <w:r w:rsidRPr="00947322">
          <w:rPr>
            <w:rFonts w:ascii="Arial" w:eastAsia="Times New Roman" w:hAnsi="Arial" w:cs="Arial"/>
            <w:b/>
            <w:bCs/>
            <w:color w:val="0000FF"/>
            <w:u w:val="single"/>
          </w:rPr>
          <w:t>Troubleshooting Tools</w:t>
        </w:r>
      </w:hyperlink>
      <w:r w:rsidRPr="00947322">
        <w:rPr>
          <w:rFonts w:ascii="Times New Roman" w:eastAsia="Times New Roman" w:hAnsi="Times New Roman" w:cs="Times New Roman"/>
        </w:rPr>
        <w:t> (</w:t>
      </w:r>
      <w:proofErr w:type="spellStart"/>
      <w:r w:rsidRPr="00947322">
        <w:rPr>
          <w:rFonts w:ascii="Times New Roman" w:eastAsia="Times New Roman" w:hAnsi="Times New Roman" w:cs="Times New Roman"/>
        </w:rPr>
        <w:t>jinfo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jmap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jsadebugd</w:t>
      </w:r>
      <w:proofErr w:type="spellEnd"/>
      <w:r w:rsidRPr="009473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7322">
        <w:rPr>
          <w:rFonts w:ascii="Times New Roman" w:eastAsia="Times New Roman" w:hAnsi="Times New Roman" w:cs="Times New Roman"/>
        </w:rPr>
        <w:t>jstack</w:t>
      </w:r>
      <w:proofErr w:type="spellEnd"/>
      <w:r w:rsidRPr="00947322">
        <w:rPr>
          <w:rFonts w:ascii="Times New Roman" w:eastAsia="Times New Roman" w:hAnsi="Times New Roman" w:cs="Times New Roman"/>
        </w:rPr>
        <w:t>)</w:t>
      </w:r>
    </w:p>
    <w:p w:rsidR="00947322" w:rsidRPr="00947322" w:rsidRDefault="00947322" w:rsidP="00947322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322" w:rsidRPr="00947322" w:rsidRDefault="00947322" w:rsidP="00947322">
      <w:p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</w:rPr>
      </w:pPr>
      <w:r w:rsidRPr="00947322">
        <w:rPr>
          <w:rFonts w:ascii="Times New Roman" w:eastAsia="Times New Roman" w:hAnsi="Times New Roman" w:cs="Times New Roman"/>
          <w:b/>
          <w:bCs/>
        </w:rPr>
        <w:t>NOTE</w:t>
      </w:r>
      <w:r w:rsidRPr="00947322">
        <w:rPr>
          <w:rFonts w:ascii="Times New Roman" w:eastAsia="Times New Roman" w:hAnsi="Times New Roman" w:cs="Times New Roman"/>
        </w:rPr>
        <w:t> - Some tools have separate reference pages for Windows, Linux and Solaris to accommodate minor differences in configuration and usage -- for example, the character used to specify directory separators may be different.</w:t>
      </w:r>
    </w:p>
    <w:p w:rsidR="00947322" w:rsidRPr="00947322" w:rsidRDefault="00947322" w:rsidP="00947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322" w:rsidRPr="00947322" w:rsidRDefault="00947322" w:rsidP="00947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32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947322" w:rsidRPr="00947322" w:rsidRDefault="00947322" w:rsidP="0094732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general"/>
      <w:r w:rsidRPr="00947322">
        <w:rPr>
          <w:rFonts w:ascii="Arial" w:eastAsia="Times New Roman" w:hAnsi="Arial" w:cs="Arial"/>
          <w:b/>
          <w:bCs/>
          <w:sz w:val="36"/>
          <w:szCs w:val="36"/>
        </w:rPr>
        <w:t>General Information</w:t>
      </w:r>
      <w:bookmarkEnd w:id="0"/>
    </w:p>
    <w:p w:rsidR="00947322" w:rsidRPr="00947322" w:rsidRDefault="00947322" w:rsidP="00947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322">
        <w:rPr>
          <w:rFonts w:ascii="Times New Roman" w:eastAsia="Times New Roman" w:hAnsi="Times New Roman" w:cs="Times New Roman"/>
          <w:sz w:val="24"/>
          <w:szCs w:val="24"/>
        </w:rPr>
        <w:t>The following documents contain important information you will need to know to get the most out of the SDK tools.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6"/>
        <w:gridCol w:w="3082"/>
      </w:tblGrid>
      <w:tr w:rsidR="00947322" w:rsidRPr="00947322" w:rsidTr="009473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JDK File Structure</w:t>
            </w:r>
          </w:p>
        </w:tc>
        <w:tc>
          <w:tcPr>
            <w:tcW w:w="0" w:type="auto"/>
            <w:noWrap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17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18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19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Setting the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Classpath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20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 and 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21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Classes are Found</w:t>
            </w:r>
          </w:p>
        </w:tc>
        <w:tc>
          <w:tcPr>
            <w:tcW w:w="0" w:type="auto"/>
            <w:noWrap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22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Solaris, Linux and 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 Changes in Java 2 SDK, v1.4</w:t>
            </w:r>
          </w:p>
        </w:tc>
        <w:tc>
          <w:tcPr>
            <w:tcW w:w="0" w:type="auto"/>
            <w:noWrap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23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Solaris, Linux and 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947322" w:rsidRPr="00947322" w:rsidRDefault="00947322" w:rsidP="00947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32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ca899" stroked="f"/>
        </w:pict>
      </w:r>
    </w:p>
    <w:p w:rsidR="00947322" w:rsidRPr="00947322" w:rsidRDefault="00947322" w:rsidP="0094732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basic"/>
      <w:r w:rsidRPr="00947322">
        <w:rPr>
          <w:rFonts w:ascii="Arial" w:eastAsia="Times New Roman" w:hAnsi="Arial" w:cs="Arial"/>
          <w:b/>
          <w:bCs/>
          <w:sz w:val="36"/>
          <w:szCs w:val="36"/>
        </w:rPr>
        <w:t>Basic Tools</w:t>
      </w:r>
      <w:bookmarkEnd w:id="1"/>
    </w:p>
    <w:p w:rsidR="00947322" w:rsidRPr="00947322" w:rsidRDefault="00947322" w:rsidP="00947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322">
        <w:rPr>
          <w:rFonts w:ascii="Times New Roman" w:eastAsia="Times New Roman" w:hAnsi="Times New Roman" w:cs="Times New Roman"/>
          <w:sz w:val="24"/>
          <w:szCs w:val="24"/>
        </w:rPr>
        <w:t>These tools are the foundation of the JDK. They are the tools you use to create and build applications.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4973"/>
        <w:gridCol w:w="3082"/>
      </w:tblGrid>
      <w:tr w:rsidR="00947322" w:rsidRPr="00947322" w:rsidTr="009473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 Name</w:t>
            </w:r>
          </w:p>
        </w:tc>
        <w:tc>
          <w:tcPr>
            <w:tcW w:w="0" w:type="auto"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noWrap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 to Reference Pages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650" w:type="pct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javac</w:t>
            </w:r>
            <w:proofErr w:type="spellEnd"/>
          </w:p>
        </w:tc>
        <w:tc>
          <w:tcPr>
            <w:tcW w:w="3500" w:type="pct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The compiler for the Java programming language.</w:t>
            </w:r>
          </w:p>
        </w:tc>
        <w:tc>
          <w:tcPr>
            <w:tcW w:w="850" w:type="pct"/>
            <w:noWrap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24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 and 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25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The launcher for Java applications. In this release, a single launcher is used both for development and deployment.</w:t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old deployment launcher, 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jre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, is no longer provided.</w:t>
            </w:r>
          </w:p>
        </w:tc>
        <w:tc>
          <w:tcPr>
            <w:tcW w:w="0" w:type="auto"/>
            <w:noWrap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26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 and 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27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javadoc</w:t>
            </w:r>
            <w:proofErr w:type="spellEnd"/>
          </w:p>
        </w:tc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API documentation generator.</w:t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See 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"https://www.cs.mun.ca/java-api-1.5/guide/javadoc/index.html" </w:instrText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94732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Javadoc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Tool</w:t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page for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doclet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taglet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APIs.</w:t>
            </w:r>
          </w:p>
        </w:tc>
        <w:tc>
          <w:tcPr>
            <w:tcW w:w="0" w:type="auto"/>
            <w:noWrap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28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 and 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29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apt</w:t>
            </w:r>
          </w:p>
        </w:tc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Annotation processing tool.</w:t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See </w:t>
            </w:r>
            <w:hyperlink r:id="rId30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Annotation Processing Tool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 for program annotation processing.</w:t>
            </w:r>
          </w:p>
        </w:tc>
        <w:tc>
          <w:tcPr>
            <w:tcW w:w="0" w:type="auto"/>
            <w:noWrap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31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Solaris, Linux, and 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appletviewer</w:t>
            </w:r>
            <w:proofErr w:type="spellEnd"/>
          </w:p>
        </w:tc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Run and debug applets without a web browser.</w:t>
            </w:r>
          </w:p>
        </w:tc>
        <w:tc>
          <w:tcPr>
            <w:tcW w:w="0" w:type="auto"/>
            <w:noWrap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32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 and 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33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jar</w:t>
            </w:r>
          </w:p>
        </w:tc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and manage Java Archive (JAR) files.</w:t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See </w:t>
            </w:r>
            <w:hyperlink r:id="rId34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 Archive Files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 page for the JAR specification.</w:t>
            </w:r>
          </w:p>
        </w:tc>
        <w:tc>
          <w:tcPr>
            <w:tcW w:w="0" w:type="auto"/>
            <w:noWrap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35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 and 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36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jdb</w:t>
            </w:r>
            <w:proofErr w:type="spellEnd"/>
          </w:p>
        </w:tc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The Java Debugger.</w:t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See </w:t>
            </w:r>
            <w:hyperlink r:id="rId37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JPDA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 for the debugger architecture specifications.</w:t>
            </w:r>
          </w:p>
        </w:tc>
        <w:tc>
          <w:tcPr>
            <w:tcW w:w="0" w:type="auto"/>
            <w:noWrap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</w:t>
            </w:r>
            <w:hyperlink r:id="rId38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 and 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39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javah</w:t>
            </w:r>
            <w:proofErr w:type="spellEnd"/>
          </w:p>
        </w:tc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C header and stub generator. Used to write native methods.</w:t>
            </w:r>
          </w:p>
        </w:tc>
        <w:tc>
          <w:tcPr>
            <w:tcW w:w="0" w:type="auto"/>
            <w:noWrap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40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 and 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41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javap</w:t>
            </w:r>
            <w:proofErr w:type="spellEnd"/>
          </w:p>
        </w:tc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file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disassembler</w:t>
            </w:r>
            <w:proofErr w:type="spellEnd"/>
          </w:p>
        </w:tc>
        <w:tc>
          <w:tcPr>
            <w:tcW w:w="0" w:type="auto"/>
            <w:noWrap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42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 and 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43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extcheck</w:t>
            </w:r>
            <w:proofErr w:type="spellEnd"/>
          </w:p>
        </w:tc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Utility to detect Jar conflicts.</w:t>
            </w:r>
          </w:p>
        </w:tc>
        <w:tc>
          <w:tcPr>
            <w:tcW w:w="0" w:type="auto"/>
            <w:noWrap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44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 and 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45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947322" w:rsidRPr="00947322" w:rsidRDefault="00947322" w:rsidP="00947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32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ca899" stroked="f"/>
        </w:pict>
      </w:r>
    </w:p>
    <w:p w:rsidR="00947322" w:rsidRPr="00947322" w:rsidRDefault="00947322" w:rsidP="0094732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security"/>
      <w:r w:rsidRPr="00947322">
        <w:rPr>
          <w:rFonts w:ascii="Arial" w:eastAsia="Times New Roman" w:hAnsi="Arial" w:cs="Arial"/>
          <w:b/>
          <w:bCs/>
          <w:sz w:val="36"/>
          <w:szCs w:val="36"/>
        </w:rPr>
        <w:t>Security Tools</w:t>
      </w:r>
      <w:bookmarkEnd w:id="2"/>
    </w:p>
    <w:p w:rsidR="00947322" w:rsidRPr="00947322" w:rsidRDefault="00947322" w:rsidP="00947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322">
        <w:rPr>
          <w:rFonts w:ascii="Times New Roman" w:eastAsia="Times New Roman" w:hAnsi="Times New Roman" w:cs="Times New Roman"/>
          <w:sz w:val="24"/>
          <w:szCs w:val="24"/>
        </w:rPr>
        <w:t>These security tools help you set security policies on your system and create apps that can work within the scope of security policies set at remote sites.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5293"/>
        <w:gridCol w:w="3082"/>
      </w:tblGrid>
      <w:tr w:rsidR="00947322" w:rsidRPr="00947322" w:rsidTr="009473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 Name</w:t>
            </w:r>
          </w:p>
        </w:tc>
        <w:tc>
          <w:tcPr>
            <w:tcW w:w="0" w:type="auto"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noWrap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 to Reference Pages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650" w:type="pct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keytool</w:t>
            </w:r>
            <w:proofErr w:type="spellEnd"/>
          </w:p>
        </w:tc>
        <w:tc>
          <w:tcPr>
            <w:tcW w:w="3500" w:type="pct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keystores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certificates.</w:t>
            </w:r>
          </w:p>
        </w:tc>
        <w:tc>
          <w:tcPr>
            <w:tcW w:w="850" w:type="pct"/>
            <w:noWrap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46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 and 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47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jarsigner</w:t>
            </w:r>
            <w:proofErr w:type="spellEnd"/>
          </w:p>
        </w:tc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and verify JAR signatures.</w:t>
            </w:r>
          </w:p>
        </w:tc>
        <w:tc>
          <w:tcPr>
            <w:tcW w:w="0" w:type="auto"/>
            <w:noWrap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48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 and 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49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tblCellSpacing w:w="15" w:type="dxa"/>
        </w:trPr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policytool</w:t>
            </w:r>
            <w:proofErr w:type="spellEnd"/>
          </w:p>
        </w:tc>
        <w:tc>
          <w:tcPr>
            <w:tcW w:w="0" w:type="auto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GUI tool for managing policy files.</w:t>
            </w:r>
          </w:p>
        </w:tc>
        <w:tc>
          <w:tcPr>
            <w:tcW w:w="0" w:type="auto"/>
            <w:noWrap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50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Solaris and 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51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947322" w:rsidRPr="00947322" w:rsidRDefault="00947322" w:rsidP="00947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322">
        <w:rPr>
          <w:rFonts w:ascii="Times New Roman" w:eastAsia="Times New Roman" w:hAnsi="Times New Roman" w:cs="Times New Roman"/>
          <w:sz w:val="24"/>
          <w:szCs w:val="24"/>
        </w:rPr>
        <w:t>These security tools help you obtain, list, and manage Kerberos tickets.</w:t>
      </w:r>
    </w:p>
    <w:tbl>
      <w:tblPr>
        <w:tblW w:w="5119" w:type="pct"/>
        <w:tblCellSpacing w:w="15" w:type="dxa"/>
        <w:tblInd w:w="-2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"/>
        <w:gridCol w:w="724"/>
        <w:gridCol w:w="1279"/>
        <w:gridCol w:w="4651"/>
        <w:gridCol w:w="1520"/>
        <w:gridCol w:w="1275"/>
      </w:tblGrid>
      <w:tr w:rsidR="00947322" w:rsidRPr="00947322" w:rsidTr="00947322">
        <w:trPr>
          <w:gridBefore w:val="1"/>
          <w:wBefore w:w="94" w:type="pct"/>
          <w:tblCellSpacing w:w="15" w:type="dxa"/>
        </w:trPr>
        <w:tc>
          <w:tcPr>
            <w:tcW w:w="363" w:type="pct"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 Name</w:t>
            </w:r>
          </w:p>
        </w:tc>
        <w:tc>
          <w:tcPr>
            <w:tcW w:w="3072" w:type="pct"/>
            <w:gridSpan w:val="2"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1394" w:type="pct"/>
            <w:gridSpan w:val="2"/>
            <w:noWrap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 to Reference Pages</w:t>
            </w:r>
          </w:p>
        </w:tc>
      </w:tr>
      <w:tr w:rsidR="00947322" w:rsidRPr="00947322" w:rsidTr="00947322">
        <w:trPr>
          <w:gridBefore w:val="1"/>
          <w:wBefore w:w="94" w:type="pct"/>
          <w:tblCellSpacing w:w="15" w:type="dxa"/>
        </w:trPr>
        <w:tc>
          <w:tcPr>
            <w:tcW w:w="363" w:type="pct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kinit</w:t>
            </w:r>
            <w:proofErr w:type="spellEnd"/>
          </w:p>
        </w:tc>
        <w:tc>
          <w:tcPr>
            <w:tcW w:w="3072" w:type="pct"/>
            <w:gridSpan w:val="2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Tool for obtaining Kerberos v5 tickets. Equivalent functionality is available on the Solaris operating environment via the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kinit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tool. For example, for Solaris 8, see the 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"http://docs.sun.com/?q=kinit&amp;p=/doc/806-0624/6j9vek58d&amp;a=view" </w:instrText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94732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kinit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reference page</w:t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4" w:type="pct"/>
            <w:gridSpan w:val="2"/>
            <w:noWrap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52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53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gridBefore w:val="1"/>
          <w:wBefore w:w="94" w:type="pct"/>
          <w:tblCellSpacing w:w="15" w:type="dxa"/>
        </w:trPr>
        <w:tc>
          <w:tcPr>
            <w:tcW w:w="363" w:type="pct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klist</w:t>
            </w:r>
            <w:proofErr w:type="spellEnd"/>
          </w:p>
        </w:tc>
        <w:tc>
          <w:tcPr>
            <w:tcW w:w="3072" w:type="pct"/>
            <w:gridSpan w:val="2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Command-line tool to list entries in credential cache and key tab. Equivalent functionality is available on the Solaris operating environment via the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klist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tool. For example, for Solaris 8, see the 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"http://docs.sun.com/?q=kinit&amp;p=/doc/806-0624/6j9vek58e&amp;a=view" </w:instrText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94732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klist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reference page</w:t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4" w:type="pct"/>
            <w:gridSpan w:val="2"/>
            <w:noWrap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54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Linux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 [</w:t>
            </w:r>
            <w:hyperlink r:id="rId55" w:history="1">
              <w:r w:rsidRPr="00947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</w:t>
              </w:r>
            </w:hyperlink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7322" w:rsidRPr="00947322" w:rsidTr="00947322">
        <w:trPr>
          <w:gridBefore w:val="1"/>
          <w:wBefore w:w="94" w:type="pct"/>
          <w:tblCellSpacing w:w="15" w:type="dxa"/>
        </w:trPr>
        <w:tc>
          <w:tcPr>
            <w:tcW w:w="363" w:type="pct"/>
            <w:shd w:val="clear" w:color="auto" w:fill="FFFFFF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ktab</w:t>
            </w:r>
            <w:proofErr w:type="spellEnd"/>
          </w:p>
        </w:tc>
        <w:tc>
          <w:tcPr>
            <w:tcW w:w="3072" w:type="pct"/>
            <w:gridSpan w:val="2"/>
            <w:shd w:val="clear" w:color="auto" w:fill="FFFFFF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473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Command-line tool to help the user manage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entires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in the key table. Equivalent functionality is available on the Solaris operating environment via the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kadmin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tool. For example, for Solaris 8, see the</w:t>
            </w:r>
            <w:r w:rsidRPr="00947322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fldChar w:fldCharType="begin"/>
            </w:r>
            <w:r w:rsidRPr="009473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instrText xml:space="preserve"> HYPERLINK "http://docs.sun.com/?q=kadmin&amp;p=/doc/816-0211/6m6nc66th&amp;a=view" </w:instrText>
            </w:r>
            <w:r w:rsidRPr="009473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fldChar w:fldCharType="separate"/>
            </w:r>
            <w:r w:rsidRPr="00947322">
              <w:rPr>
                <w:rFonts w:ascii="Times New Roman" w:eastAsia="Times New Roman" w:hAnsi="Times New Roman" w:cs="Times New Roman"/>
                <w:color w:val="0000FF"/>
                <w:sz w:val="27"/>
                <w:u w:val="single"/>
              </w:rPr>
              <w:t>kadmin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color w:val="0000FF"/>
                <w:sz w:val="27"/>
                <w:u w:val="single"/>
              </w:rPr>
              <w:t xml:space="preserve"> reference page</w:t>
            </w:r>
            <w:r w:rsidRPr="009473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fldChar w:fldCharType="end"/>
            </w:r>
            <w:r w:rsidRPr="009473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  <w:r w:rsidRPr="009473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394" w:type="pct"/>
            <w:gridSpan w:val="2"/>
            <w:vAlign w:val="center"/>
            <w:hideMark/>
          </w:tcPr>
          <w:p w:rsidR="00947322" w:rsidRPr="00947322" w:rsidRDefault="00947322" w:rsidP="009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color w:val="2F2F2F"/>
                <w:sz w:val="20"/>
                <w:szCs w:val="20"/>
              </w:rPr>
              <w:t>Java Tool</w:t>
            </w:r>
          </w:p>
        </w:tc>
        <w:tc>
          <w:tcPr>
            <w:tcW w:w="3842" w:type="pct"/>
            <w:gridSpan w:val="3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b/>
                <w:bCs/>
                <w:color w:val="2F2F2F"/>
                <w:sz w:val="20"/>
                <w:szCs w:val="20"/>
              </w:rPr>
              <w:t>Description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lastRenderedPageBreak/>
              <w:t>appletviewer</w:t>
            </w:r>
            <w:proofErr w:type="spellEnd"/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run applets outside of a web browser.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extcheck</w:t>
            </w:r>
            <w:proofErr w:type="spellEnd"/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detect version conflict between a target jar file and installed extension jar files.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idlj</w:t>
            </w:r>
            <w:proofErr w:type="spellEnd"/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generate Java bindings for a given IDL file.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jabswitch</w:t>
            </w:r>
            <w:proofErr w:type="spellEnd"/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To enable Java applications </w:t>
            </w:r>
            <w:proofErr w:type="gram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that implement</w:t>
            </w:r>
            <w:proofErr w:type="gramEnd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 Java Accessibility API to be visible to assistive technologies on MS Windows systems.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jar</w:t>
            </w:r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To aggregate and compress multiple files into a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singe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 JAR file.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jarsigner</w:t>
            </w:r>
            <w:proofErr w:type="spellEnd"/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digitally sign a jar file and also to verify the signatures and integrity of signed jar files.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java</w:t>
            </w:r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launch Java applications.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javac</w:t>
            </w:r>
            <w:proofErr w:type="spellEnd"/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compile Java source files to binary class files.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javadoc</w:t>
            </w:r>
            <w:proofErr w:type="spellEnd"/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generate API documentation out of Java source files.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javafxpackager</w:t>
            </w:r>
            <w:proofErr w:type="spellEnd"/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To package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JavaFx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 applications for deployment.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javah</w:t>
            </w:r>
            <w:proofErr w:type="spellEnd"/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generate C language header and stubs while writing native methods.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javap</w:t>
            </w:r>
            <w:proofErr w:type="spellEnd"/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disassemble Java class files.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lastRenderedPageBreak/>
              <w:t>java-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rmi</w:t>
            </w:r>
            <w:proofErr w:type="spellEnd"/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generate stubs, skeletons and other RMI related tasks.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javaw</w:t>
            </w:r>
            <w:proofErr w:type="spellEnd"/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run a GUI based Java application in its own window in MS Windows.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javaws</w:t>
            </w:r>
            <w:proofErr w:type="spellEnd"/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launch a Java application that is distributed through web.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jcmd</w:t>
            </w:r>
            <w:proofErr w:type="spellEnd"/>
          </w:p>
        </w:tc>
        <w:tc>
          <w:tcPr>
            <w:tcW w:w="3842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send diagnostic command requests to a Java JVM.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jconsold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GUI tool to monitor a Java application running in a JVM.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jdb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debug a Java class.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jdeps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analyze Java class dependencies.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jhat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parse and browse through Java heap dumps.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jinfo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print configuration information for a given process or core file or remote debug server.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jjs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To invoke the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Nashorn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 JavaScript engine.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jmap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print shared object memory maps or heap memory details of a Java application process.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jmc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monitor, analyze and debug Java applications.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lastRenderedPageBreak/>
              <w:t>jps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To list instrumented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HotSpot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 Java VMs on a target system.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jrunscript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To run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scipting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 language files like JavaScript.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jsadebugd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attach to a Java process and acts as a debug server, so that remote clients can connect to it.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jstak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print stack trace of threads for a given Java process.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jstat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To display performance statistics for an instrumented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HotSpot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 JVM.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jstatd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To launch a RMI server to monitor creation and termination of instrumented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HotSpot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 Java virtual machines.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jvisualvm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monitor, analyze and debug running Java application via a GUI.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keytool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create, manage, store keys and security certificates.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kinit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obtain and cache Kerberos ticket-granting tickets.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klist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list entries in credential cache and key tab.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ktab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manage the entries in the security key table.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native2ascii</w:t>
            </w:r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To convert files encoded in any character encoding supported by JRE to </w:t>
            </w: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lastRenderedPageBreak/>
              <w:t>files encoded in ASCII.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lastRenderedPageBreak/>
              <w:t>orbd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locate and invoke persistent objects on servers in CORBA environments.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pack200</w:t>
            </w:r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To transform a Java JAR file into a compressed pack200 file using the Java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gzip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 compressor.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policytool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To create and modify the external policy configuration files </w:t>
            </w:r>
            <w:proofErr w:type="gram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that define</w:t>
            </w:r>
            <w:proofErr w:type="gramEnd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 the system Java security policy.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rmic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generate stubs and skeletons for Java remote objects.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rmid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start the activation system daemon that allows remote objects to be registered and activated in a JVM.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rmiregistry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start a remote object registry.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schemagen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generate schema for Java architecture XML bindings.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serialver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To return Java class </w:t>
            </w: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serialVersionUID</w:t>
            </w:r>
            <w:proofErr w:type="spellEnd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servertool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To enable programmers to register, </w:t>
            </w:r>
            <w:proofErr w:type="gram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unregister,</w:t>
            </w:r>
            <w:proofErr w:type="gramEnd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 xml:space="preserve"> startup and shutdown a persistent server.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tnameserv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provide access to Java naming service.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lastRenderedPageBreak/>
              <w:t>unpack200</w:t>
            </w:r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transform back a pack200 file to a Java JAR file.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wsgen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read an existing web service implementation class and generate Java JAX-WS portable artifacts.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wsimport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To read a WSDL and generate Java JAX-WS portable artifacts.</w:t>
            </w:r>
          </w:p>
        </w:tc>
      </w:tr>
      <w:tr w:rsidR="00947322" w:rsidRPr="00947322" w:rsidTr="00947322">
        <w:tblPrEx>
          <w:tblBorders>
            <w:top w:val="single" w:sz="6" w:space="0" w:color="E5E5E5"/>
          </w:tblBorders>
        </w:tblPrEx>
        <w:trPr>
          <w:gridAfter w:val="1"/>
          <w:wAfter w:w="628" w:type="pct"/>
          <w:tblCellSpacing w:w="15" w:type="dxa"/>
        </w:trPr>
        <w:tc>
          <w:tcPr>
            <w:tcW w:w="1111" w:type="pct"/>
            <w:gridSpan w:val="3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proofErr w:type="spellStart"/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xjc</w:t>
            </w:r>
            <w:proofErr w:type="spellEnd"/>
          </w:p>
        </w:tc>
        <w:tc>
          <w:tcPr>
            <w:tcW w:w="3198" w:type="pct"/>
            <w:gridSpan w:val="2"/>
            <w:tcBorders>
              <w:bottom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7322" w:rsidRPr="00947322" w:rsidRDefault="00947322" w:rsidP="0094732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</w:pPr>
            <w:r w:rsidRPr="00947322">
              <w:rPr>
                <w:rFonts w:ascii="Times New Roman" w:eastAsia="Times New Roman" w:hAnsi="Times New Roman" w:cs="Times New Roman"/>
                <w:color w:val="2F2F2F"/>
                <w:sz w:val="20"/>
                <w:szCs w:val="20"/>
              </w:rPr>
              <w:t>Binding compiler for Java Architecture for XML Binding.</w:t>
            </w:r>
          </w:p>
        </w:tc>
      </w:tr>
    </w:tbl>
    <w:p w:rsidR="00947322" w:rsidRPr="00947322" w:rsidRDefault="00947322" w:rsidP="003535EA">
      <w:pPr>
        <w:rPr>
          <w:rFonts w:ascii="Times New Roman" w:hAnsi="Times New Roman" w:cs="Times New Roman"/>
          <w:sz w:val="20"/>
          <w:szCs w:val="20"/>
        </w:rPr>
      </w:pPr>
    </w:p>
    <w:p w:rsidR="00B43B01" w:rsidRPr="00947322" w:rsidRDefault="00B43B01">
      <w:pPr>
        <w:rPr>
          <w:rFonts w:ascii="Times New Roman" w:hAnsi="Times New Roman" w:cs="Times New Roman"/>
          <w:sz w:val="20"/>
          <w:szCs w:val="20"/>
        </w:rPr>
      </w:pPr>
    </w:p>
    <w:sectPr w:rsidR="00B43B01" w:rsidRPr="00947322" w:rsidSect="00ED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95942"/>
    <w:multiLevelType w:val="multilevel"/>
    <w:tmpl w:val="0DC8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7664E"/>
    <w:multiLevelType w:val="multilevel"/>
    <w:tmpl w:val="1B98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391DE1"/>
    <w:multiLevelType w:val="multilevel"/>
    <w:tmpl w:val="E2F4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D46E7E"/>
    <w:multiLevelType w:val="multilevel"/>
    <w:tmpl w:val="4BDA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35EA"/>
    <w:rsid w:val="00125123"/>
    <w:rsid w:val="003535EA"/>
    <w:rsid w:val="00764DD0"/>
    <w:rsid w:val="0082249E"/>
    <w:rsid w:val="00947322"/>
    <w:rsid w:val="00B43B01"/>
    <w:rsid w:val="00C74CF4"/>
    <w:rsid w:val="00CA38F5"/>
    <w:rsid w:val="00F7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5EA"/>
    <w:pPr>
      <w:spacing w:after="200" w:afterAutospacing="0"/>
      <w:jc w:val="left"/>
    </w:pPr>
  </w:style>
  <w:style w:type="paragraph" w:styleId="Heading1">
    <w:name w:val="heading 1"/>
    <w:basedOn w:val="Normal"/>
    <w:link w:val="Heading1Char"/>
    <w:uiPriority w:val="9"/>
    <w:qFormat/>
    <w:rsid w:val="00947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7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7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73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73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473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47322"/>
  </w:style>
  <w:style w:type="paragraph" w:customStyle="1" w:styleId="note">
    <w:name w:val="note"/>
    <w:basedOn w:val="Normal"/>
    <w:rsid w:val="0094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531">
          <w:marLeft w:val="408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s.mun.ca/java-api-1.5/tooldocs/index.html" TargetMode="External"/><Relationship Id="rId18" Type="http://schemas.openxmlformats.org/officeDocument/2006/relationships/hyperlink" Target="https://www.cs.mun.ca/java-api-1.5/tooldocs/linux/jdkfiles.html" TargetMode="External"/><Relationship Id="rId26" Type="http://schemas.openxmlformats.org/officeDocument/2006/relationships/hyperlink" Target="https://www.cs.mun.ca/java-api-1.5/tooldocs/solaris/java.html" TargetMode="External"/><Relationship Id="rId39" Type="http://schemas.openxmlformats.org/officeDocument/2006/relationships/hyperlink" Target="https://www.cs.mun.ca/java-api-1.5/tooldocs/windows/jdb.html" TargetMode="External"/><Relationship Id="rId21" Type="http://schemas.openxmlformats.org/officeDocument/2006/relationships/hyperlink" Target="https://www.cs.mun.ca/java-api-1.5/tooldocs/windows/classpath.html" TargetMode="External"/><Relationship Id="rId34" Type="http://schemas.openxmlformats.org/officeDocument/2006/relationships/hyperlink" Target="https://www.cs.mun.ca/java-api-1.5/guide/jar/index.html" TargetMode="External"/><Relationship Id="rId42" Type="http://schemas.openxmlformats.org/officeDocument/2006/relationships/hyperlink" Target="https://www.cs.mun.ca/java-api-1.5/tooldocs/solaris/javap.html" TargetMode="External"/><Relationship Id="rId47" Type="http://schemas.openxmlformats.org/officeDocument/2006/relationships/hyperlink" Target="https://www.cs.mun.ca/java-api-1.5/tooldocs/windows/keytool.html" TargetMode="External"/><Relationship Id="rId50" Type="http://schemas.openxmlformats.org/officeDocument/2006/relationships/hyperlink" Target="https://www.cs.mun.ca/java-api-1.5/tooldocs/solaris/policytool.html" TargetMode="External"/><Relationship Id="rId55" Type="http://schemas.openxmlformats.org/officeDocument/2006/relationships/hyperlink" Target="https://www.cs.mun.ca/java-api-1.5/tooldocs/windows/klist.html" TargetMode="External"/><Relationship Id="rId7" Type="http://schemas.openxmlformats.org/officeDocument/2006/relationships/hyperlink" Target="https://www.cs.mun.ca/java-api-1.5/tooldocs/index.html" TargetMode="External"/><Relationship Id="rId12" Type="http://schemas.openxmlformats.org/officeDocument/2006/relationships/hyperlink" Target="https://www.cs.mun.ca/java-api-1.5/tooldocs/index.html" TargetMode="External"/><Relationship Id="rId17" Type="http://schemas.openxmlformats.org/officeDocument/2006/relationships/hyperlink" Target="https://www.cs.mun.ca/java-api-1.5/tooldocs/solaris/jdkfiles.html" TargetMode="External"/><Relationship Id="rId25" Type="http://schemas.openxmlformats.org/officeDocument/2006/relationships/hyperlink" Target="https://www.cs.mun.ca/java-api-1.5/tooldocs/windows/javac.html" TargetMode="External"/><Relationship Id="rId33" Type="http://schemas.openxmlformats.org/officeDocument/2006/relationships/hyperlink" Target="https://www.cs.mun.ca/java-api-1.5/tooldocs/windows/appletviewer.html" TargetMode="External"/><Relationship Id="rId38" Type="http://schemas.openxmlformats.org/officeDocument/2006/relationships/hyperlink" Target="https://www.cs.mun.ca/java-api-1.5/tooldocs/solaris/jdb.html" TargetMode="External"/><Relationship Id="rId46" Type="http://schemas.openxmlformats.org/officeDocument/2006/relationships/hyperlink" Target="https://www.cs.mun.ca/java-api-1.5/tooldocs/solaris/keytoo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.mun.ca/java-api-1.5/tooldocs/index.html" TargetMode="External"/><Relationship Id="rId20" Type="http://schemas.openxmlformats.org/officeDocument/2006/relationships/hyperlink" Target="https://www.cs.mun.ca/java-api-1.5/tooldocs/solaris/classpath.html" TargetMode="External"/><Relationship Id="rId29" Type="http://schemas.openxmlformats.org/officeDocument/2006/relationships/hyperlink" Target="https://www.cs.mun.ca/java-api-1.5/tooldocs/windows/javadoc.html" TargetMode="External"/><Relationship Id="rId41" Type="http://schemas.openxmlformats.org/officeDocument/2006/relationships/hyperlink" Target="https://www.cs.mun.ca/java-api-1.5/tooldocs/windows/javah.html" TargetMode="External"/><Relationship Id="rId54" Type="http://schemas.openxmlformats.org/officeDocument/2006/relationships/hyperlink" Target="https://www.cs.mun.ca/java-api-1.5/tooldocs/linux/klis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s.mun.ca/java-api-1.5/tooldocs/index.html" TargetMode="External"/><Relationship Id="rId11" Type="http://schemas.openxmlformats.org/officeDocument/2006/relationships/hyperlink" Target="https://www.cs.mun.ca/java-api-1.5/tooldocs/index.html" TargetMode="External"/><Relationship Id="rId24" Type="http://schemas.openxmlformats.org/officeDocument/2006/relationships/hyperlink" Target="https://www.cs.mun.ca/java-api-1.5/tooldocs/solaris/javac.html" TargetMode="External"/><Relationship Id="rId32" Type="http://schemas.openxmlformats.org/officeDocument/2006/relationships/hyperlink" Target="https://www.cs.mun.ca/java-api-1.5/tooldocs/solaris/appletviewer.html" TargetMode="External"/><Relationship Id="rId37" Type="http://schemas.openxmlformats.org/officeDocument/2006/relationships/hyperlink" Target="https://www.cs.mun.ca/java-api-1.5/guide/jpda/index.html" TargetMode="External"/><Relationship Id="rId40" Type="http://schemas.openxmlformats.org/officeDocument/2006/relationships/hyperlink" Target="https://www.cs.mun.ca/java-api-1.5/tooldocs/solaris/javah.html" TargetMode="External"/><Relationship Id="rId45" Type="http://schemas.openxmlformats.org/officeDocument/2006/relationships/hyperlink" Target="https://www.cs.mun.ca/java-api-1.5/tooldocs/windows/extcheck.html" TargetMode="External"/><Relationship Id="rId53" Type="http://schemas.openxmlformats.org/officeDocument/2006/relationships/hyperlink" Target="https://www.cs.mun.ca/java-api-1.5/tooldocs/windows/kinit.html" TargetMode="External"/><Relationship Id="rId5" Type="http://schemas.openxmlformats.org/officeDocument/2006/relationships/hyperlink" Target="https://www.cs.mun.ca/java-api-1.5/index.html" TargetMode="External"/><Relationship Id="rId15" Type="http://schemas.openxmlformats.org/officeDocument/2006/relationships/hyperlink" Target="https://www.cs.mun.ca/java-api-1.5/tooldocs/index.html" TargetMode="External"/><Relationship Id="rId23" Type="http://schemas.openxmlformats.org/officeDocument/2006/relationships/hyperlink" Target="https://www.cs.mun.ca/java-api-1.5/tooldocs/tools-changes.html" TargetMode="External"/><Relationship Id="rId28" Type="http://schemas.openxmlformats.org/officeDocument/2006/relationships/hyperlink" Target="https://www.cs.mun.ca/java-api-1.5/tooldocs/solaris/javadoc.html" TargetMode="External"/><Relationship Id="rId36" Type="http://schemas.openxmlformats.org/officeDocument/2006/relationships/hyperlink" Target="https://www.cs.mun.ca/java-api-1.5/tooldocs/windows/jar.html" TargetMode="External"/><Relationship Id="rId49" Type="http://schemas.openxmlformats.org/officeDocument/2006/relationships/hyperlink" Target="https://www.cs.mun.ca/java-api-1.5/tooldocs/windows/jarsigner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cs.mun.ca/java-api-1.5/tooldocs/index.html" TargetMode="External"/><Relationship Id="rId19" Type="http://schemas.openxmlformats.org/officeDocument/2006/relationships/hyperlink" Target="https://www.cs.mun.ca/java-api-1.5/tooldocs/windows/jdkfiles.html" TargetMode="External"/><Relationship Id="rId31" Type="http://schemas.openxmlformats.org/officeDocument/2006/relationships/hyperlink" Target="https://www.cs.mun.ca/java-api-1.5/tooldocs/share/apt.html" TargetMode="External"/><Relationship Id="rId44" Type="http://schemas.openxmlformats.org/officeDocument/2006/relationships/hyperlink" Target="https://www.cs.mun.ca/java-api-1.5/tooldocs/solaris/extcheck.html" TargetMode="External"/><Relationship Id="rId52" Type="http://schemas.openxmlformats.org/officeDocument/2006/relationships/hyperlink" Target="https://www.cs.mun.ca/java-api-1.5/tooldocs/linux/kin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mun.ca/java-api-1.5/tooldocs/index.html" TargetMode="External"/><Relationship Id="rId14" Type="http://schemas.openxmlformats.org/officeDocument/2006/relationships/hyperlink" Target="https://www.cs.mun.ca/java-api-1.5/tooldocs/index.html" TargetMode="External"/><Relationship Id="rId22" Type="http://schemas.openxmlformats.org/officeDocument/2006/relationships/hyperlink" Target="https://www.cs.mun.ca/java-api-1.5/tooldocs/findingclasses.html" TargetMode="External"/><Relationship Id="rId27" Type="http://schemas.openxmlformats.org/officeDocument/2006/relationships/hyperlink" Target="https://www.cs.mun.ca/java-api-1.5/tooldocs/windows/java.html" TargetMode="External"/><Relationship Id="rId30" Type="http://schemas.openxmlformats.org/officeDocument/2006/relationships/hyperlink" Target="https://www.cs.mun.ca/java-api-1.5/guide/apt/index.html" TargetMode="External"/><Relationship Id="rId35" Type="http://schemas.openxmlformats.org/officeDocument/2006/relationships/hyperlink" Target="https://www.cs.mun.ca/java-api-1.5/tooldocs/solaris/jar.html" TargetMode="External"/><Relationship Id="rId43" Type="http://schemas.openxmlformats.org/officeDocument/2006/relationships/hyperlink" Target="https://www.cs.mun.ca/java-api-1.5/tooldocs/windows/javap.html" TargetMode="External"/><Relationship Id="rId48" Type="http://schemas.openxmlformats.org/officeDocument/2006/relationships/hyperlink" Target="https://www.cs.mun.ca/java-api-1.5/tooldocs/solaris/jarsigner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cs.mun.ca/java-api-1.5/tooldocs/index.html" TargetMode="External"/><Relationship Id="rId51" Type="http://schemas.openxmlformats.org/officeDocument/2006/relationships/hyperlink" Target="https://www.cs.mun.ca/java-api-1.5/tooldocs/windows/policytool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1977</Words>
  <Characters>11273</Characters>
  <Application>Microsoft Office Word</Application>
  <DocSecurity>0</DocSecurity>
  <Lines>93</Lines>
  <Paragraphs>26</Paragraphs>
  <ScaleCrop>false</ScaleCrop>
  <Company/>
  <LinksUpToDate>false</LinksUpToDate>
  <CharactersWithSpaces>13224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2019-07-04T07:07:00Z</dcterms:created>
  <dcterms:modified xsi:type="dcterms:W3CDTF">2019-07-04T07:08:00Z</dcterms:modified>
</cp:coreProperties>
</file>