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CREDIT APPRAISAL MEMORANDUM</w:t>
      </w:r>
    </w:p>
    <w:p>
      <w:pPr>
        <w:pBdr>
          <w:bottom w:val="single" w:color="2E5FA3" w:sz="6" w:space="4"/>
        </w:pBd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Generated via KARTA AI Intelligence</w:t>
      </w:r>
    </w:p>
    <w:p>
      <w:pPr>
        <w:spacing w:before="80" w:after="8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Bharat Precision Components Pvt. Ltd.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CIN: U29299GJ2011PTC064872  |  GSTIN: 24AABCB1234M1ZX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Plot No. 47-B, GIDC Vatva, Ahmedabad – 382 445, Gujarat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2026-03-27</w:t>
      </w:r>
    </w:p>
    <w:p>
      <w:pPr>
        <w:shd w:fill="1E6B3C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✔  APPROVED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KARTA Risk Score: 27.8%  |  Probability of Default: LOW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PROPOSED FACILITY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Loan Type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Loan Amount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EMI (Monthly)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 Loan – Capital Equipment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 125.00 Lakhs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 2,29,167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VERIFICATION DETAIL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verification process for this application has revealed the following details: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Residence Verif.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KYC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Banker Ref. (SBI Vatva)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Satisfactory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FCU Report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 Check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 Check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On-site Visit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 CIBIL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Residence: The applicant's registered office at GIDC Vatva, Ahmedabad is verified and 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Bankers: SBI Vatva GIDC Branch account operational since FY23; OD facility of Rs.60 Lakhs sanctioned, utilisation 58%.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Creditors: No outstanding adverse creditor balances found.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Market Check: Positive reputation among customers and peers in the precision components segment.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FCU Check: No adverse credit history detected.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GUARANTOR DETAIL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personal guarantor for this application is Mr. Rajesh M. Patel (Managing Director, DIN: 02930211), residing in Ahmedabad. The Director's CIBIL score is above 700, which is considered satisfactory. Income sources include director's remuneration and business profits, providing stable financial backing.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REFERENCE CHECK BY CREDIT ANALYST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Machine / Equipment Supplier: Confirmed timely payments and a positive business relationship.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Customers: Gujarat State Corporation, Bhavnagar Casting, Shree Polymers, Tulsidas Metals – all confirm regular and timely receivables from Bharat Precision.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Bankers – SBI Vatva: Account maintained since FY23 with OD utilisation averaging ~58%; 2 EMI bounces noted in Jun-23 and Sep-23 – subsequently regularised.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Competitors/Peers: Competitive positioning in precision components supply chain for Gujarat industrial sector.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COMPLIANCES &amp;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Item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 Tax Filing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Assessed via ITR-V patterns; no outstanding demand.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Compliance (GSTR-3B)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Filed – 2 Late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 (22 days late) &amp; Feb-24 (8 days late); late fees paid.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GSTR-2A ITC Mismatch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Flagged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Excess ITC claimed Rs.15.35 Lakhs (34.1% above supplier-reported). Clarification required.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MCA Filings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Up-to-Date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 against MCA21 portal; all ROC filings current.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History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NIL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loan defaults detected; EMI bounce events regularised.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Litigations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ongoing legal disputes reported.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CAT SHEET – FINANCIAL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 data sourced from the audited Balance Sheet as at 31st March 2024 (FY 2023-24) for Bharat Precision Components Pvt. Ltd.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2023-24 (Rs. Lakhs)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2022-23 (Rs. Lakhs)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2021-22 (Rs. Lakhs)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 Capital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Reserves &amp; Surplus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312.47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489.63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621.84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Shareholders' Funds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797.47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974.63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1,106.84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Long-Term Borrowings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1,842.30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1,654.90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1,320.50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Non-Current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1,912.67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1,736.10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1,411.00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Short-Term Borrowings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624.80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548.20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410.30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 Payables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387.42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312.60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268.90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Current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1,138.00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976.90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775.70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EQUITY &amp;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3,848.14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3,687.63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3,293.54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 Assets (Tangible + WIP)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1,727.50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1,808.60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1,859.50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684.20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612.40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548.30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 Receivables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742.84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648.20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512.40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&amp; Cash Equivalents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48.32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89.64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142.80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Current Assets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1,939.84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1,709.03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1,481.74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ASSETS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3,848.14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3,687.63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3,493.54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FY24 records a loss of Rs.177.16 Lakhs adjusted against General Reserves (Board Resolution dated 28-May-2024). The declining reserves trend warrants monitoring but does not impair repayment capacity given strong asset base.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FINANCIAL RATIOS &amp; PERFORMANCE VS. SECTOR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FY24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 Benchmark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Above Benchmark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 to Equity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3.11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Elevated – Monitoring Required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EBITDA Margin (%)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7–10%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Acceptable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Margin (%)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3–5%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Below Benchmark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Interest Coverage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~1.8x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Borderline – Improving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DSCR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1.35x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1.25x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Above Minimum Threshold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BANK STATEMENT ANALYSIS – SBI (APR-23 TO MAR-24)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Account: SBI Vatva GIDC Branch  |  A/c No.: 38291047562  |  OD Limit: Rs.60,00,000  |  Utilisation: 58%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Closing Balance (Mar-24)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67,528.40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 Outstanding (Mar-24)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34,80,000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58% of limit – Acceptable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Bounces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(Jun-23, Sep-23)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Regularised; Late fee paid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Inflows (avg)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~Rs. 4.5–5.5 Lakhs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 from key customers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Salary Credits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4,82,000/month (regular)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Consistent payroll management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Outflows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 monthly payments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 maintained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GST FILING ANALYSIS (GSTR-3B) – FY 2023-24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680"/>
        <w:gridCol w:w="1680"/>
        <w:gridCol w:w="1680"/>
        <w:gridCol w:w="1200"/>
      </w:tblGrid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Period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Filing Date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CGST (Rs.)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SGST (Rs.)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IGST (Rs.)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4,82,640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3,86,800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86,875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5,14,820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4,22,400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92,668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3,91,000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84,276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5,32,400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95,832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4,92,180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4,08,400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88,592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Oct-23 *LATE*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5,21,640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4,18,200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93,895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 (22 days)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4,78,900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3,94,200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86,202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5,08,420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4,12,800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91,516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4,84,600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3,88,400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87,228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5,18,240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4,24,600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93,283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Mar-24 *LATE*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4,62,800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3,82,200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83,304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 (8 days)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5,28,640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4,44,800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95,155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Annual GSTR-3B Outward Tax: Rs. 45,03,648 | ITC Claimed (3B): Rs. 45,03,648 | ITC per GSTR-2A (Supplier): Rs. 29,68,220</w:t>
      </w:r>
    </w:p>
    <w:p>
      <w:pPr>
        <w:spacing w:before="60" w:after="60"/>
      </w:pPr>
      <w:r>
        <w:rPr>
          <w:rFonts w:ascii="Arial" w:cs="Arial" w:eastAsia="Arial" w:hAnsi="Arial"/>
          <w:color w:val="B85000"/>
          <w:sz w:val="20"/>
          <w:szCs w:val="20"/>
        </w:rPr>
        <w:t xml:space="preserve">⚠ ITC Mismatch Alert: Excess ITC of Rs.15,35,428 (34.1%) claimed over supplier-reported figures. This is a risk flag and will be subject to conditions of approval.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GROUP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Indicator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Assets (FY24)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3,848.14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Shareholders' Funds / Net Worth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797.47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Debt (LT + ST Borrowings)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2,467.10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Debt-to-Equity Ratio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3.11x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Consolidated DSCR (Estimated)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1.35x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Loan Amount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125.00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EMI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2,29,167 per month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 Coverage Requirement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1.5x (Rs. 187.5 Lakhs)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VISIT REPORT BY CREDIT ANALYST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applicant's premises at GIDC Vatva are well-maintained and organised.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Production facilities for precision components are modern and operational.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Management team (MD Mr. Rajesh M. Patel and CFO Mr. Sunil K. Shah) demonstrated thorough understanding of operations and financials.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significant operational concerns were observed during the site visit.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 levels corroborated with balance sheet figures.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CONDITIONS FOR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Collateral: Mortgage of factory premises at GIDC Vatva.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 coverage ratio ≥ 1.5x of loan amount (Rs. 187.5 Lakhs). Documents to be verified.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ITC Mismatch Reconciliation.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submit a written reconciliation statement for the excess ITC of Rs.15.35 Lakhs before disbursement.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Bounce Undertaking.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provide a standing instruction/NACH mandate and an undertaking for non-recurrence.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Guarantee of Directors.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PG from Mr. Rajesh M. Patel (MD) and Mr. Sunil K. Shah (CFO) mandatory.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 Financial Reporting.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submit quarterly financials to lender for ongoing monitoring.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of Assets.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collateral assets to be insured with lender as loss-payee.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CREDIT ANALYST RECOMMENDATION</w:t>
      </w:r>
    </w:p>
    <w:p>
      <w:pPr>
        <w:pBdr>
          <w:left w:val="single" w:color="1E6B3C" w:sz="16"/>
        </w:pBdr>
        <w:shd w:fill="D5F0E0" w:val="clear"/>
        <w:spacing w:before="80" w:after="8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  RECOMMENDED FOR APPROVAL  subject to the conditions listed in Section 11.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Bharat Precision Components Pvt. Ltd. is an established precision engineering firm with over a decade of operations at GIDC Vatva, Ahmedabad. Despite a net loss in FY24 (adjusted against reserves), the company maintains a strong asset base of Rs. 3,848 Lakhs, a positive current ratio of 1.70x, and a DSCR above the minimum threshold. Cash flows from banking transactions confirm regular business activity and consistent repayment capacity.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primary risk factors – an ITC mismatch in GST filings and two historical EMI bounces – are manageable and have been addressed as conditions for approval. The KARTA Risk Score of 27.8% places the company in the LOW risk category, and the recommended loan of Rs. 125 Lakhs is commensurate with the company's repayment capacity.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Analyst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Manager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Approving Authority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5FA3" w:sz="4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memorandum is CONFIDENTIAL and generated by KARTA AI Credit Intelligence Platform.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Generated by KARTA AI automatically.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2E5FA3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KARTA Credit Intelligence Platform  |  Bharat Precision Components Pvt. Ltd.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2026-03-27T17:47:01.462Z</dcterms:created>
  <dcterms:modified xsi:type="dcterms:W3CDTF">2026-03-27T17:47:01.463Z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