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3447B" w14:textId="597D00A7" w:rsidR="007E070D" w:rsidRDefault="00E266DF" w:rsidP="00E266DF">
      <w:pPr>
        <w:jc w:val="center"/>
        <w:rPr>
          <w:rFonts w:ascii="Arial" w:hAnsi="Arial" w:cs="Arial"/>
          <w:b/>
          <w:bCs/>
          <w:sz w:val="30"/>
          <w:szCs w:val="30"/>
        </w:rPr>
      </w:pPr>
      <w:r w:rsidRPr="00E266DF">
        <w:rPr>
          <w:rFonts w:ascii="Arial" w:hAnsi="Arial" w:cs="Arial"/>
          <w:b/>
          <w:bCs/>
          <w:sz w:val="30"/>
          <w:szCs w:val="30"/>
        </w:rPr>
        <w:t>AWS overview and Create AWS Account</w:t>
      </w:r>
    </w:p>
    <w:p w14:paraId="7A5C3E5B" w14:textId="77777777" w:rsidR="00E266DF" w:rsidRDefault="00E266DF" w:rsidP="00E266DF">
      <w:pPr>
        <w:rPr>
          <w:rFonts w:ascii="Arial" w:hAnsi="Arial" w:cs="Arial"/>
          <w:b/>
          <w:bCs/>
          <w:sz w:val="30"/>
          <w:szCs w:val="30"/>
        </w:rPr>
      </w:pPr>
    </w:p>
    <w:p w14:paraId="57D22DF2" w14:textId="04E9A2A6" w:rsidR="00E266DF" w:rsidRDefault="00E266DF" w:rsidP="00E266DF">
      <w:pPr>
        <w:rPr>
          <w:rFonts w:ascii="Arial" w:hAnsi="Arial" w:cs="Arial"/>
          <w:b/>
          <w:bCs/>
          <w:sz w:val="30"/>
          <w:szCs w:val="30"/>
        </w:rPr>
      </w:pPr>
      <w:r>
        <w:rPr>
          <w:rFonts w:ascii="Arial" w:hAnsi="Arial" w:cs="Arial"/>
          <w:b/>
          <w:bCs/>
          <w:sz w:val="30"/>
          <w:szCs w:val="30"/>
        </w:rPr>
        <w:t>What</w:t>
      </w:r>
      <w:r w:rsidR="00DB4C83">
        <w:rPr>
          <w:rFonts w:ascii="Arial" w:hAnsi="Arial" w:cs="Arial"/>
          <w:b/>
          <w:bCs/>
          <w:sz w:val="30"/>
          <w:szCs w:val="30"/>
        </w:rPr>
        <w:t xml:space="preserve"> is Cloud Computing?</w:t>
      </w:r>
    </w:p>
    <w:p w14:paraId="3CDF5C80" w14:textId="77777777" w:rsidR="00DB4C83" w:rsidRPr="00DB4C83" w:rsidRDefault="00DB4C83" w:rsidP="00DB4C83">
      <w:pPr>
        <w:numPr>
          <w:ilvl w:val="0"/>
          <w:numId w:val="2"/>
        </w:numPr>
        <w:rPr>
          <w:rFonts w:ascii="Arial" w:hAnsi="Arial" w:cs="Arial"/>
          <w:sz w:val="26"/>
          <w:szCs w:val="26"/>
        </w:rPr>
      </w:pPr>
      <w:r w:rsidRPr="00DB4C83">
        <w:rPr>
          <w:rFonts w:ascii="Arial" w:hAnsi="Arial" w:cs="Arial"/>
          <w:sz w:val="26"/>
          <w:szCs w:val="26"/>
        </w:rPr>
        <w:t>On-Demand Access: You can get the computing power and resources you need whenever you need them.</w:t>
      </w:r>
    </w:p>
    <w:p w14:paraId="5FEC73E3" w14:textId="77777777" w:rsidR="00DB4C83" w:rsidRPr="00DB4C83" w:rsidRDefault="00DB4C83" w:rsidP="00DB4C83">
      <w:pPr>
        <w:numPr>
          <w:ilvl w:val="0"/>
          <w:numId w:val="2"/>
        </w:numPr>
        <w:rPr>
          <w:rFonts w:ascii="Arial" w:hAnsi="Arial" w:cs="Arial"/>
          <w:sz w:val="26"/>
          <w:szCs w:val="26"/>
        </w:rPr>
      </w:pPr>
      <w:r w:rsidRPr="00DB4C83">
        <w:rPr>
          <w:rFonts w:ascii="Arial" w:hAnsi="Arial" w:cs="Arial"/>
          <w:sz w:val="26"/>
          <w:szCs w:val="26"/>
        </w:rPr>
        <w:t>Pay-as-You-Go: You only pay for what you use, similar to paying for electricity or water.</w:t>
      </w:r>
    </w:p>
    <w:p w14:paraId="0D26C00F" w14:textId="77777777" w:rsidR="00DB4C83" w:rsidRPr="00DB4C83" w:rsidRDefault="00DB4C83" w:rsidP="00DB4C83">
      <w:pPr>
        <w:numPr>
          <w:ilvl w:val="0"/>
          <w:numId w:val="2"/>
        </w:numPr>
        <w:rPr>
          <w:rFonts w:ascii="Arial" w:hAnsi="Arial" w:cs="Arial"/>
          <w:sz w:val="26"/>
          <w:szCs w:val="26"/>
        </w:rPr>
      </w:pPr>
      <w:r w:rsidRPr="00DB4C83">
        <w:rPr>
          <w:rFonts w:ascii="Arial" w:hAnsi="Arial" w:cs="Arial"/>
          <w:sz w:val="26"/>
          <w:szCs w:val="26"/>
        </w:rPr>
        <w:t>Flexible Sizing: You can choose the right size and type of resources to fit your needs.</w:t>
      </w:r>
    </w:p>
    <w:p w14:paraId="22A2A4D7" w14:textId="77777777" w:rsidR="00DB4C83" w:rsidRPr="00DB4C83" w:rsidRDefault="00DB4C83" w:rsidP="00DB4C83">
      <w:pPr>
        <w:numPr>
          <w:ilvl w:val="0"/>
          <w:numId w:val="2"/>
        </w:numPr>
        <w:rPr>
          <w:rFonts w:ascii="Arial" w:hAnsi="Arial" w:cs="Arial"/>
          <w:sz w:val="26"/>
          <w:szCs w:val="26"/>
        </w:rPr>
      </w:pPr>
      <w:r w:rsidRPr="00DB4C83">
        <w:rPr>
          <w:rFonts w:ascii="Arial" w:hAnsi="Arial" w:cs="Arial"/>
          <w:sz w:val="26"/>
          <w:szCs w:val="26"/>
        </w:rPr>
        <w:t>Scalability: You can quickly increase or decrease resources based on your requirements.</w:t>
      </w:r>
    </w:p>
    <w:p w14:paraId="549A9815" w14:textId="77777777" w:rsidR="00DB4C83" w:rsidRPr="00DB4C83" w:rsidRDefault="00DB4C83" w:rsidP="00DB4C83">
      <w:pPr>
        <w:numPr>
          <w:ilvl w:val="0"/>
          <w:numId w:val="2"/>
        </w:numPr>
        <w:rPr>
          <w:rFonts w:ascii="Arial" w:hAnsi="Arial" w:cs="Arial"/>
          <w:sz w:val="26"/>
          <w:szCs w:val="26"/>
        </w:rPr>
      </w:pPr>
      <w:r w:rsidRPr="00DB4C83">
        <w:rPr>
          <w:rFonts w:ascii="Arial" w:hAnsi="Arial" w:cs="Arial"/>
          <w:sz w:val="26"/>
          <w:szCs w:val="26"/>
        </w:rPr>
        <w:t>Simple Access: Easily use services like servers and databases through a web interface.</w:t>
      </w:r>
    </w:p>
    <w:p w14:paraId="21F2EC46" w14:textId="7D5C7FD3" w:rsidR="00DB4C83" w:rsidRDefault="00DB4C83" w:rsidP="00DB4C83">
      <w:pPr>
        <w:numPr>
          <w:ilvl w:val="0"/>
          <w:numId w:val="2"/>
        </w:numPr>
        <w:rPr>
          <w:rFonts w:ascii="Arial" w:hAnsi="Arial" w:cs="Arial"/>
          <w:sz w:val="26"/>
          <w:szCs w:val="26"/>
        </w:rPr>
      </w:pPr>
      <w:r w:rsidRPr="00DB4C83">
        <w:rPr>
          <w:rFonts w:ascii="Arial" w:hAnsi="Arial" w:cs="Arial"/>
          <w:sz w:val="26"/>
          <w:szCs w:val="26"/>
        </w:rPr>
        <w:t>AWS Example: Amazon Web Services (AWS) provides these resources online, and you manage them without worrying about the physical hardware.</w:t>
      </w:r>
    </w:p>
    <w:p w14:paraId="0C3BDA20" w14:textId="77777777" w:rsidR="000251B5" w:rsidRDefault="000251B5" w:rsidP="000251B5">
      <w:pPr>
        <w:ind w:left="720"/>
        <w:rPr>
          <w:rFonts w:ascii="Arial" w:hAnsi="Arial" w:cs="Arial"/>
          <w:sz w:val="26"/>
          <w:szCs w:val="26"/>
        </w:rPr>
      </w:pPr>
    </w:p>
    <w:p w14:paraId="0EB328EB" w14:textId="32FD6575" w:rsidR="00DB4C83" w:rsidRDefault="00DB4C83" w:rsidP="00DB4C83">
      <w:pPr>
        <w:rPr>
          <w:rFonts w:ascii="Arial" w:hAnsi="Arial" w:cs="Arial"/>
          <w:b/>
          <w:bCs/>
          <w:sz w:val="30"/>
          <w:szCs w:val="30"/>
        </w:rPr>
      </w:pPr>
      <w:r w:rsidRPr="00DB4C83">
        <w:rPr>
          <w:rFonts w:ascii="Arial" w:hAnsi="Arial" w:cs="Arial"/>
          <w:b/>
          <w:bCs/>
          <w:sz w:val="30"/>
          <w:szCs w:val="30"/>
        </w:rPr>
        <w:t>Types of Cloud Computing</w:t>
      </w:r>
    </w:p>
    <w:p w14:paraId="588D4644" w14:textId="77777777" w:rsidR="000251B5" w:rsidRPr="00DB4C83" w:rsidRDefault="000251B5" w:rsidP="00DB4C83">
      <w:pPr>
        <w:rPr>
          <w:rFonts w:ascii="Arial" w:hAnsi="Arial" w:cs="Arial"/>
          <w:b/>
          <w:bCs/>
          <w:sz w:val="30"/>
          <w:szCs w:val="30"/>
        </w:rPr>
      </w:pPr>
    </w:p>
    <w:p w14:paraId="3CEB61DA" w14:textId="50D20609" w:rsidR="00DB4C83" w:rsidRPr="00916072" w:rsidRDefault="00DB4C83" w:rsidP="00DB4C83">
      <w:pPr>
        <w:pStyle w:val="ListParagraph"/>
        <w:numPr>
          <w:ilvl w:val="0"/>
          <w:numId w:val="3"/>
        </w:numPr>
        <w:rPr>
          <w:rFonts w:ascii="Arial" w:hAnsi="Arial" w:cs="Arial"/>
          <w:sz w:val="26"/>
          <w:szCs w:val="26"/>
        </w:rPr>
      </w:pPr>
      <w:r w:rsidRPr="00916072">
        <w:rPr>
          <w:rFonts w:ascii="Arial" w:hAnsi="Arial" w:cs="Arial"/>
          <w:sz w:val="26"/>
          <w:szCs w:val="26"/>
        </w:rPr>
        <w:t>Infrastructure as a Service (IaaS)</w:t>
      </w:r>
      <w:r w:rsidR="00916072">
        <w:rPr>
          <w:rFonts w:ascii="Arial" w:hAnsi="Arial" w:cs="Arial"/>
          <w:sz w:val="26"/>
          <w:szCs w:val="26"/>
        </w:rPr>
        <w:t xml:space="preserve"> :</w:t>
      </w:r>
      <w:r w:rsidRPr="00916072">
        <w:rPr>
          <w:rFonts w:ascii="Arial" w:hAnsi="Arial" w:cs="Arial"/>
          <w:sz w:val="26"/>
          <w:szCs w:val="26"/>
        </w:rPr>
        <w:t xml:space="preserve"> provides basic resources like virtual machines and storage that you can configure and manage. It offers a lot of flexibility, similar to owning your own hardware.</w:t>
      </w:r>
    </w:p>
    <w:p w14:paraId="37B5F9F3" w14:textId="0748AA8C" w:rsidR="00DB4C83" w:rsidRPr="00916072" w:rsidRDefault="00DB4C83" w:rsidP="00DB4C83">
      <w:pPr>
        <w:pStyle w:val="ListParagraph"/>
        <w:numPr>
          <w:ilvl w:val="0"/>
          <w:numId w:val="3"/>
        </w:numPr>
        <w:rPr>
          <w:rFonts w:ascii="Arial" w:hAnsi="Arial" w:cs="Arial"/>
          <w:sz w:val="26"/>
          <w:szCs w:val="26"/>
        </w:rPr>
      </w:pPr>
      <w:r w:rsidRPr="00916072">
        <w:rPr>
          <w:rFonts w:ascii="Arial" w:hAnsi="Arial" w:cs="Arial"/>
          <w:sz w:val="26"/>
          <w:szCs w:val="26"/>
        </w:rPr>
        <w:t xml:space="preserve">Platform as a Service (PaaS) </w:t>
      </w:r>
      <w:r w:rsidR="00916072">
        <w:rPr>
          <w:rFonts w:ascii="Arial" w:hAnsi="Arial" w:cs="Arial"/>
          <w:sz w:val="26"/>
          <w:szCs w:val="26"/>
        </w:rPr>
        <w:t xml:space="preserve">: </w:t>
      </w:r>
      <w:r w:rsidRPr="00916072">
        <w:rPr>
          <w:rFonts w:ascii="Arial" w:hAnsi="Arial" w:cs="Arial"/>
          <w:sz w:val="26"/>
          <w:szCs w:val="26"/>
        </w:rPr>
        <w:t>gives you a platform to build and run applications without worrying about the underlying infrastructure. You focus on creating and managing your apps while the service provider handles the technical setup.</w:t>
      </w:r>
    </w:p>
    <w:p w14:paraId="2468419C" w14:textId="29FB81F1" w:rsidR="00DB4C83" w:rsidRDefault="00DB4C83" w:rsidP="00DB4C83">
      <w:pPr>
        <w:pStyle w:val="ListParagraph"/>
        <w:numPr>
          <w:ilvl w:val="0"/>
          <w:numId w:val="3"/>
        </w:numPr>
        <w:rPr>
          <w:rFonts w:ascii="Arial" w:hAnsi="Arial" w:cs="Arial"/>
          <w:sz w:val="26"/>
          <w:szCs w:val="26"/>
        </w:rPr>
      </w:pPr>
      <w:r w:rsidRPr="00916072">
        <w:rPr>
          <w:rFonts w:ascii="Arial" w:hAnsi="Arial" w:cs="Arial"/>
          <w:sz w:val="26"/>
          <w:szCs w:val="26"/>
        </w:rPr>
        <w:t xml:space="preserve">Software as a Service (SaaS) </w:t>
      </w:r>
      <w:r w:rsidR="00916072">
        <w:rPr>
          <w:rFonts w:ascii="Arial" w:hAnsi="Arial" w:cs="Arial"/>
          <w:sz w:val="26"/>
          <w:szCs w:val="26"/>
        </w:rPr>
        <w:t xml:space="preserve">: </w:t>
      </w:r>
      <w:r w:rsidRPr="00916072">
        <w:rPr>
          <w:rFonts w:ascii="Arial" w:hAnsi="Arial" w:cs="Arial"/>
          <w:sz w:val="26"/>
          <w:szCs w:val="26"/>
        </w:rPr>
        <w:t>delivers ready-to-use software over the internet. The service provider manages everything, so you don't have to worry about installing or updating the software.</w:t>
      </w:r>
    </w:p>
    <w:p w14:paraId="6641B87D" w14:textId="77777777" w:rsidR="00BE413D" w:rsidRDefault="00BE413D" w:rsidP="00BE413D">
      <w:pPr>
        <w:rPr>
          <w:rFonts w:ascii="Arial" w:hAnsi="Arial" w:cs="Arial"/>
          <w:sz w:val="26"/>
          <w:szCs w:val="26"/>
        </w:rPr>
      </w:pPr>
    </w:p>
    <w:p w14:paraId="49B018B8" w14:textId="3AA6605A" w:rsidR="00BE413D" w:rsidRDefault="00BE413D" w:rsidP="00BE413D">
      <w:pPr>
        <w:rPr>
          <w:rFonts w:ascii="Arial" w:hAnsi="Arial" w:cs="Arial"/>
          <w:sz w:val="26"/>
          <w:szCs w:val="26"/>
        </w:rPr>
      </w:pPr>
      <w:r w:rsidRPr="00BE413D">
        <w:rPr>
          <w:rFonts w:ascii="Arial" w:hAnsi="Arial" w:cs="Arial"/>
          <w:sz w:val="26"/>
          <w:szCs w:val="26"/>
        </w:rPr>
        <w:lastRenderedPageBreak/>
        <w:drawing>
          <wp:inline distT="0" distB="0" distL="0" distR="0" wp14:anchorId="1BCB33D7" wp14:editId="0C6AD132">
            <wp:extent cx="5731510" cy="3324225"/>
            <wp:effectExtent l="0" t="0" r="2540" b="9525"/>
            <wp:docPr id="671760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760272" name=""/>
                    <pic:cNvPicPr/>
                  </pic:nvPicPr>
                  <pic:blipFill>
                    <a:blip r:embed="rId5"/>
                    <a:stretch>
                      <a:fillRect/>
                    </a:stretch>
                  </pic:blipFill>
                  <pic:spPr>
                    <a:xfrm>
                      <a:off x="0" y="0"/>
                      <a:ext cx="5731510" cy="3324225"/>
                    </a:xfrm>
                    <a:prstGeom prst="rect">
                      <a:avLst/>
                    </a:prstGeom>
                  </pic:spPr>
                </pic:pic>
              </a:graphicData>
            </a:graphic>
          </wp:inline>
        </w:drawing>
      </w:r>
    </w:p>
    <w:p w14:paraId="7BD01081" w14:textId="77777777" w:rsidR="008602A1" w:rsidRDefault="008602A1" w:rsidP="00BE413D">
      <w:pPr>
        <w:rPr>
          <w:rFonts w:ascii="Arial" w:hAnsi="Arial" w:cs="Arial"/>
          <w:sz w:val="26"/>
          <w:szCs w:val="26"/>
        </w:rPr>
      </w:pPr>
    </w:p>
    <w:p w14:paraId="0284D8EC" w14:textId="44B767A2" w:rsidR="008602A1" w:rsidRDefault="000A172D" w:rsidP="00BE413D">
      <w:pPr>
        <w:rPr>
          <w:rFonts w:ascii="Arial" w:hAnsi="Arial" w:cs="Arial"/>
          <w:b/>
          <w:bCs/>
          <w:sz w:val="30"/>
          <w:szCs w:val="30"/>
        </w:rPr>
      </w:pPr>
      <w:r w:rsidRPr="000A172D">
        <w:rPr>
          <w:rFonts w:ascii="Arial" w:hAnsi="Arial" w:cs="Arial"/>
          <w:b/>
          <w:bCs/>
          <w:sz w:val="30"/>
          <w:szCs w:val="30"/>
        </w:rPr>
        <w:t xml:space="preserve">AWS Global </w:t>
      </w:r>
      <w:r w:rsidRPr="000A172D">
        <w:rPr>
          <w:rFonts w:ascii="Arial" w:hAnsi="Arial" w:cs="Arial"/>
          <w:b/>
          <w:bCs/>
          <w:sz w:val="30"/>
          <w:szCs w:val="30"/>
        </w:rPr>
        <w:t>Infrastructure</w:t>
      </w:r>
    </w:p>
    <w:p w14:paraId="42C24201" w14:textId="77777777" w:rsidR="000A172D" w:rsidRDefault="000A172D" w:rsidP="00BE413D">
      <w:pPr>
        <w:rPr>
          <w:rFonts w:ascii="Arial" w:hAnsi="Arial" w:cs="Arial"/>
          <w:sz w:val="26"/>
          <w:szCs w:val="26"/>
        </w:rPr>
      </w:pPr>
    </w:p>
    <w:p w14:paraId="1C169AB7" w14:textId="77777777" w:rsidR="000A172D" w:rsidRPr="000A172D" w:rsidRDefault="000A172D" w:rsidP="000A172D">
      <w:pPr>
        <w:rPr>
          <w:rFonts w:ascii="Arial" w:hAnsi="Arial" w:cs="Arial"/>
          <w:sz w:val="26"/>
          <w:szCs w:val="26"/>
        </w:rPr>
      </w:pPr>
      <w:r w:rsidRPr="000A172D">
        <w:rPr>
          <w:rFonts w:ascii="Arial" w:hAnsi="Arial" w:cs="Arial"/>
          <w:sz w:val="26"/>
          <w:szCs w:val="26"/>
        </w:rPr>
        <w:t xml:space="preserve">AWS divides the world into </w:t>
      </w:r>
      <w:r w:rsidRPr="000A172D">
        <w:rPr>
          <w:rFonts w:ascii="Arial" w:hAnsi="Arial" w:cs="Arial"/>
          <w:b/>
          <w:bCs/>
          <w:sz w:val="26"/>
          <w:szCs w:val="26"/>
        </w:rPr>
        <w:t>Regions</w:t>
      </w:r>
      <w:r w:rsidRPr="000A172D">
        <w:rPr>
          <w:rFonts w:ascii="Arial" w:hAnsi="Arial" w:cs="Arial"/>
          <w:sz w:val="26"/>
          <w:szCs w:val="26"/>
        </w:rPr>
        <w:t xml:space="preserve">, each containing multiple </w:t>
      </w:r>
      <w:r w:rsidRPr="000A172D">
        <w:rPr>
          <w:rFonts w:ascii="Arial" w:hAnsi="Arial" w:cs="Arial"/>
          <w:b/>
          <w:bCs/>
          <w:sz w:val="26"/>
          <w:szCs w:val="26"/>
        </w:rPr>
        <w:t>Availability Zones (AZs)</w:t>
      </w:r>
      <w:r w:rsidRPr="000A172D">
        <w:rPr>
          <w:rFonts w:ascii="Arial" w:hAnsi="Arial" w:cs="Arial"/>
          <w:sz w:val="26"/>
          <w:szCs w:val="26"/>
        </w:rPr>
        <w:t>.</w:t>
      </w:r>
    </w:p>
    <w:p w14:paraId="2A3A1CF9" w14:textId="77777777" w:rsidR="000A172D" w:rsidRPr="000A172D" w:rsidRDefault="000A172D" w:rsidP="000A172D">
      <w:pPr>
        <w:numPr>
          <w:ilvl w:val="0"/>
          <w:numId w:val="4"/>
        </w:numPr>
        <w:rPr>
          <w:rFonts w:ascii="Arial" w:hAnsi="Arial" w:cs="Arial"/>
          <w:sz w:val="26"/>
          <w:szCs w:val="26"/>
        </w:rPr>
      </w:pPr>
      <w:r w:rsidRPr="000A172D">
        <w:rPr>
          <w:rFonts w:ascii="Arial" w:hAnsi="Arial" w:cs="Arial"/>
          <w:b/>
          <w:bCs/>
          <w:sz w:val="26"/>
          <w:szCs w:val="26"/>
        </w:rPr>
        <w:t>Availability Zones</w:t>
      </w:r>
      <w:r w:rsidRPr="000A172D">
        <w:rPr>
          <w:rFonts w:ascii="Arial" w:hAnsi="Arial" w:cs="Arial"/>
          <w:sz w:val="26"/>
          <w:szCs w:val="26"/>
        </w:rPr>
        <w:t xml:space="preserve"> are separate data centers within a Region. They are isolated from each other to prevent disasters from affecting more than one zone. Each AZ has its own power, networking, and connectivity but is connected to other AZs with high-speed, low-latency networks. Examples of AZ names include ap-southeast-2a and ap-southeast-2b.</w:t>
      </w:r>
    </w:p>
    <w:p w14:paraId="127642AB" w14:textId="77777777" w:rsidR="000A172D" w:rsidRPr="000A172D" w:rsidRDefault="000A172D" w:rsidP="000A172D">
      <w:pPr>
        <w:numPr>
          <w:ilvl w:val="0"/>
          <w:numId w:val="4"/>
        </w:numPr>
        <w:rPr>
          <w:rFonts w:ascii="Arial" w:hAnsi="Arial" w:cs="Arial"/>
          <w:sz w:val="26"/>
          <w:szCs w:val="26"/>
        </w:rPr>
      </w:pPr>
      <w:r w:rsidRPr="000A172D">
        <w:rPr>
          <w:rFonts w:ascii="Arial" w:hAnsi="Arial" w:cs="Arial"/>
          <w:b/>
          <w:bCs/>
          <w:sz w:val="26"/>
          <w:szCs w:val="26"/>
        </w:rPr>
        <w:t>Regions</w:t>
      </w:r>
      <w:r w:rsidRPr="000A172D">
        <w:rPr>
          <w:rFonts w:ascii="Arial" w:hAnsi="Arial" w:cs="Arial"/>
          <w:sz w:val="26"/>
          <w:szCs w:val="26"/>
        </w:rPr>
        <w:t xml:space="preserve"> are groups of these AZs. AWS has Regions worldwide, such as us-east-1 and eu-west-3. Most AWS services are available within specific Regions, and some features may be limited to certain Regions initially.</w:t>
      </w:r>
    </w:p>
    <w:p w14:paraId="5DE8552A" w14:textId="77777777" w:rsidR="000A172D" w:rsidRPr="000A172D" w:rsidRDefault="000A172D" w:rsidP="000A172D">
      <w:pPr>
        <w:numPr>
          <w:ilvl w:val="0"/>
          <w:numId w:val="4"/>
        </w:numPr>
        <w:rPr>
          <w:rFonts w:ascii="Arial" w:hAnsi="Arial" w:cs="Arial"/>
          <w:sz w:val="26"/>
          <w:szCs w:val="26"/>
        </w:rPr>
      </w:pPr>
      <w:r w:rsidRPr="000A172D">
        <w:rPr>
          <w:rFonts w:ascii="Arial" w:hAnsi="Arial" w:cs="Arial"/>
          <w:b/>
          <w:bCs/>
          <w:sz w:val="26"/>
          <w:szCs w:val="26"/>
        </w:rPr>
        <w:t>Data Compliance</w:t>
      </w:r>
      <w:r w:rsidRPr="000A172D">
        <w:rPr>
          <w:rFonts w:ascii="Arial" w:hAnsi="Arial" w:cs="Arial"/>
          <w:sz w:val="26"/>
          <w:szCs w:val="26"/>
        </w:rPr>
        <w:t>: Data doesn't leave a Region without your permission, ensuring compliance with legal and data governance requirements.</w:t>
      </w:r>
    </w:p>
    <w:p w14:paraId="35180B31" w14:textId="77777777" w:rsidR="000A172D" w:rsidRPr="000A172D" w:rsidRDefault="000A172D" w:rsidP="000A172D">
      <w:pPr>
        <w:numPr>
          <w:ilvl w:val="0"/>
          <w:numId w:val="4"/>
        </w:numPr>
        <w:rPr>
          <w:rFonts w:ascii="Arial" w:hAnsi="Arial" w:cs="Arial"/>
          <w:sz w:val="26"/>
          <w:szCs w:val="26"/>
        </w:rPr>
      </w:pPr>
      <w:r w:rsidRPr="000A172D">
        <w:rPr>
          <w:rFonts w:ascii="Arial" w:hAnsi="Arial" w:cs="Arial"/>
          <w:b/>
          <w:bCs/>
          <w:sz w:val="26"/>
          <w:szCs w:val="26"/>
        </w:rPr>
        <w:t>Proximity</w:t>
      </w:r>
      <w:r w:rsidRPr="000A172D">
        <w:rPr>
          <w:rFonts w:ascii="Arial" w:hAnsi="Arial" w:cs="Arial"/>
          <w:sz w:val="26"/>
          <w:szCs w:val="26"/>
        </w:rPr>
        <w:t>: Regions are located close to customers to reduce latency, improving the speed and performance of services.</w:t>
      </w:r>
    </w:p>
    <w:p w14:paraId="767235F5" w14:textId="77777777" w:rsidR="000A172D" w:rsidRPr="000A172D" w:rsidRDefault="000A172D" w:rsidP="000A172D">
      <w:pPr>
        <w:numPr>
          <w:ilvl w:val="0"/>
          <w:numId w:val="4"/>
        </w:numPr>
        <w:rPr>
          <w:rFonts w:ascii="Arial" w:hAnsi="Arial" w:cs="Arial"/>
          <w:sz w:val="26"/>
          <w:szCs w:val="26"/>
        </w:rPr>
      </w:pPr>
      <w:r w:rsidRPr="000A172D">
        <w:rPr>
          <w:rFonts w:ascii="Arial" w:hAnsi="Arial" w:cs="Arial"/>
          <w:b/>
          <w:bCs/>
          <w:sz w:val="26"/>
          <w:szCs w:val="26"/>
        </w:rPr>
        <w:lastRenderedPageBreak/>
        <w:t>Service Availability</w:t>
      </w:r>
      <w:r w:rsidRPr="000A172D">
        <w:rPr>
          <w:rFonts w:ascii="Arial" w:hAnsi="Arial" w:cs="Arial"/>
          <w:sz w:val="26"/>
          <w:szCs w:val="26"/>
        </w:rPr>
        <w:t>: Not all services or features are available in every Region immediately.</w:t>
      </w:r>
    </w:p>
    <w:p w14:paraId="3388C1FE" w14:textId="31F9BEF1" w:rsidR="000A172D" w:rsidRPr="000A172D" w:rsidRDefault="000A172D" w:rsidP="00BE413D">
      <w:pPr>
        <w:numPr>
          <w:ilvl w:val="0"/>
          <w:numId w:val="4"/>
        </w:numPr>
        <w:rPr>
          <w:rFonts w:ascii="Arial" w:hAnsi="Arial" w:cs="Arial"/>
          <w:sz w:val="26"/>
          <w:szCs w:val="26"/>
        </w:rPr>
      </w:pPr>
      <w:r w:rsidRPr="000A172D">
        <w:rPr>
          <w:rFonts w:ascii="Arial" w:hAnsi="Arial" w:cs="Arial"/>
          <w:b/>
          <w:bCs/>
          <w:sz w:val="26"/>
          <w:szCs w:val="26"/>
        </w:rPr>
        <w:t>Pricing</w:t>
      </w:r>
      <w:r w:rsidRPr="000A172D">
        <w:rPr>
          <w:rFonts w:ascii="Arial" w:hAnsi="Arial" w:cs="Arial"/>
          <w:sz w:val="26"/>
          <w:szCs w:val="26"/>
        </w:rPr>
        <w:t>: Costs can differ between Regions, and this information is available on AWS pricing pages.</w:t>
      </w:r>
    </w:p>
    <w:p w14:paraId="159479B4" w14:textId="77777777" w:rsidR="000A172D" w:rsidRDefault="000A172D" w:rsidP="00BE413D">
      <w:pPr>
        <w:rPr>
          <w:rFonts w:ascii="Arial" w:hAnsi="Arial" w:cs="Arial"/>
          <w:sz w:val="26"/>
          <w:szCs w:val="26"/>
        </w:rPr>
      </w:pPr>
    </w:p>
    <w:p w14:paraId="6F0ABA33" w14:textId="0CD03F18" w:rsidR="000A172D" w:rsidRDefault="00D8088D" w:rsidP="00BE413D">
      <w:pPr>
        <w:rPr>
          <w:rFonts w:ascii="Arial" w:hAnsi="Arial" w:cs="Arial"/>
          <w:sz w:val="26"/>
          <w:szCs w:val="26"/>
        </w:rPr>
      </w:pPr>
      <w:hyperlink r:id="rId6" w:history="1">
        <w:r w:rsidRPr="00574719">
          <w:rPr>
            <w:rStyle w:val="Hyperlink"/>
            <w:rFonts w:ascii="Arial" w:hAnsi="Arial" w:cs="Arial"/>
            <w:sz w:val="26"/>
            <w:szCs w:val="26"/>
          </w:rPr>
          <w:t>https://aws.amazon.com/about-aws/global-infrastructure/regions_az/</w:t>
        </w:r>
      </w:hyperlink>
    </w:p>
    <w:p w14:paraId="1BF8D05D" w14:textId="77777777" w:rsidR="00D8088D" w:rsidRDefault="00D8088D" w:rsidP="00BE413D">
      <w:pPr>
        <w:rPr>
          <w:rFonts w:ascii="Arial" w:hAnsi="Arial" w:cs="Arial"/>
          <w:sz w:val="26"/>
          <w:szCs w:val="26"/>
        </w:rPr>
      </w:pPr>
    </w:p>
    <w:p w14:paraId="6ADE2D4B" w14:textId="77777777" w:rsidR="00D8088D" w:rsidRDefault="00D8088D" w:rsidP="00BE413D">
      <w:pPr>
        <w:rPr>
          <w:rFonts w:ascii="Arial" w:hAnsi="Arial" w:cs="Arial"/>
          <w:sz w:val="26"/>
          <w:szCs w:val="26"/>
        </w:rPr>
      </w:pPr>
    </w:p>
    <w:p w14:paraId="0DA796E8" w14:textId="77777777" w:rsidR="00D8088D" w:rsidRDefault="00D8088D" w:rsidP="00BE413D">
      <w:pPr>
        <w:rPr>
          <w:rFonts w:ascii="Arial" w:hAnsi="Arial" w:cs="Arial"/>
          <w:sz w:val="26"/>
          <w:szCs w:val="26"/>
        </w:rPr>
      </w:pPr>
    </w:p>
    <w:p w14:paraId="66F9DBE4" w14:textId="77777777" w:rsidR="00D8088D" w:rsidRDefault="00D8088D" w:rsidP="00BE413D">
      <w:pPr>
        <w:rPr>
          <w:rFonts w:ascii="Arial" w:hAnsi="Arial" w:cs="Arial"/>
          <w:sz w:val="26"/>
          <w:szCs w:val="26"/>
        </w:rPr>
      </w:pPr>
    </w:p>
    <w:p w14:paraId="2FD668F2" w14:textId="77777777" w:rsidR="00D8088D" w:rsidRDefault="00D8088D" w:rsidP="00BE413D">
      <w:pPr>
        <w:rPr>
          <w:rFonts w:ascii="Arial" w:hAnsi="Arial" w:cs="Arial"/>
          <w:sz w:val="26"/>
          <w:szCs w:val="26"/>
        </w:rPr>
      </w:pPr>
    </w:p>
    <w:p w14:paraId="3413A0F7" w14:textId="77777777" w:rsidR="00D8088D" w:rsidRDefault="00D8088D" w:rsidP="00BE413D">
      <w:pPr>
        <w:rPr>
          <w:rFonts w:ascii="Arial" w:hAnsi="Arial" w:cs="Arial"/>
          <w:sz w:val="26"/>
          <w:szCs w:val="26"/>
        </w:rPr>
      </w:pPr>
    </w:p>
    <w:p w14:paraId="21ADF1B3" w14:textId="77777777" w:rsidR="00D8088D" w:rsidRDefault="00D8088D" w:rsidP="00BE413D">
      <w:pPr>
        <w:rPr>
          <w:rFonts w:ascii="Arial" w:hAnsi="Arial" w:cs="Arial"/>
          <w:sz w:val="26"/>
          <w:szCs w:val="26"/>
        </w:rPr>
      </w:pPr>
    </w:p>
    <w:p w14:paraId="034EFCFC" w14:textId="77777777" w:rsidR="00D8088D" w:rsidRDefault="00D8088D" w:rsidP="00BE413D">
      <w:pPr>
        <w:rPr>
          <w:rFonts w:ascii="Arial" w:hAnsi="Arial" w:cs="Arial"/>
          <w:sz w:val="26"/>
          <w:szCs w:val="26"/>
        </w:rPr>
      </w:pPr>
    </w:p>
    <w:p w14:paraId="687B7F13" w14:textId="77777777" w:rsidR="00D8088D" w:rsidRDefault="00D8088D" w:rsidP="00BE413D">
      <w:pPr>
        <w:rPr>
          <w:rFonts w:ascii="Arial" w:hAnsi="Arial" w:cs="Arial"/>
          <w:sz w:val="26"/>
          <w:szCs w:val="26"/>
        </w:rPr>
      </w:pPr>
    </w:p>
    <w:p w14:paraId="3DC84FBE" w14:textId="77777777" w:rsidR="00D8088D" w:rsidRDefault="00D8088D" w:rsidP="00BE413D">
      <w:pPr>
        <w:rPr>
          <w:rFonts w:ascii="Arial" w:hAnsi="Arial" w:cs="Arial"/>
          <w:sz w:val="26"/>
          <w:szCs w:val="26"/>
        </w:rPr>
      </w:pPr>
    </w:p>
    <w:p w14:paraId="6D8348A8" w14:textId="77777777" w:rsidR="00D8088D" w:rsidRDefault="00D8088D" w:rsidP="00BE413D">
      <w:pPr>
        <w:rPr>
          <w:rFonts w:ascii="Arial" w:hAnsi="Arial" w:cs="Arial"/>
          <w:sz w:val="26"/>
          <w:szCs w:val="26"/>
        </w:rPr>
      </w:pPr>
    </w:p>
    <w:p w14:paraId="42ACD2D1" w14:textId="77777777" w:rsidR="00D8088D" w:rsidRDefault="00D8088D" w:rsidP="00BE413D">
      <w:pPr>
        <w:rPr>
          <w:rFonts w:ascii="Arial" w:hAnsi="Arial" w:cs="Arial"/>
          <w:sz w:val="26"/>
          <w:szCs w:val="26"/>
        </w:rPr>
      </w:pPr>
    </w:p>
    <w:p w14:paraId="2858461C" w14:textId="77777777" w:rsidR="00D8088D" w:rsidRDefault="00D8088D" w:rsidP="00BE413D">
      <w:pPr>
        <w:rPr>
          <w:rFonts w:ascii="Arial" w:hAnsi="Arial" w:cs="Arial"/>
          <w:sz w:val="26"/>
          <w:szCs w:val="26"/>
        </w:rPr>
      </w:pPr>
    </w:p>
    <w:p w14:paraId="06800AC1" w14:textId="77777777" w:rsidR="00D8088D" w:rsidRDefault="00D8088D" w:rsidP="00BE413D">
      <w:pPr>
        <w:rPr>
          <w:rFonts w:ascii="Arial" w:hAnsi="Arial" w:cs="Arial"/>
          <w:sz w:val="26"/>
          <w:szCs w:val="26"/>
        </w:rPr>
      </w:pPr>
    </w:p>
    <w:p w14:paraId="3FC30426" w14:textId="77777777" w:rsidR="00D8088D" w:rsidRDefault="00D8088D" w:rsidP="00BE413D">
      <w:pPr>
        <w:rPr>
          <w:rFonts w:ascii="Arial" w:hAnsi="Arial" w:cs="Arial"/>
          <w:sz w:val="26"/>
          <w:szCs w:val="26"/>
        </w:rPr>
      </w:pPr>
    </w:p>
    <w:p w14:paraId="34EFCD23" w14:textId="77777777" w:rsidR="00D8088D" w:rsidRDefault="00D8088D" w:rsidP="00BE413D">
      <w:pPr>
        <w:rPr>
          <w:rFonts w:ascii="Arial" w:hAnsi="Arial" w:cs="Arial"/>
          <w:sz w:val="26"/>
          <w:szCs w:val="26"/>
        </w:rPr>
      </w:pPr>
    </w:p>
    <w:p w14:paraId="2A1A31F9" w14:textId="77777777" w:rsidR="00D8088D" w:rsidRDefault="00D8088D" w:rsidP="00BE413D">
      <w:pPr>
        <w:rPr>
          <w:rFonts w:ascii="Arial" w:hAnsi="Arial" w:cs="Arial"/>
          <w:sz w:val="26"/>
          <w:szCs w:val="26"/>
        </w:rPr>
      </w:pPr>
    </w:p>
    <w:p w14:paraId="5E401ED6" w14:textId="77777777" w:rsidR="00D8088D" w:rsidRDefault="00D8088D" w:rsidP="00BE413D">
      <w:pPr>
        <w:rPr>
          <w:rFonts w:ascii="Arial" w:hAnsi="Arial" w:cs="Arial"/>
          <w:sz w:val="26"/>
          <w:szCs w:val="26"/>
        </w:rPr>
      </w:pPr>
    </w:p>
    <w:p w14:paraId="619FA716" w14:textId="77777777" w:rsidR="00D8088D" w:rsidRDefault="00D8088D" w:rsidP="00BE413D">
      <w:pPr>
        <w:rPr>
          <w:rFonts w:ascii="Arial" w:hAnsi="Arial" w:cs="Arial"/>
          <w:sz w:val="26"/>
          <w:szCs w:val="26"/>
        </w:rPr>
      </w:pPr>
    </w:p>
    <w:p w14:paraId="7715A00B" w14:textId="77777777" w:rsidR="00D8088D" w:rsidRDefault="00D8088D" w:rsidP="00BE413D">
      <w:pPr>
        <w:rPr>
          <w:rFonts w:ascii="Arial" w:hAnsi="Arial" w:cs="Arial"/>
          <w:sz w:val="26"/>
          <w:szCs w:val="26"/>
        </w:rPr>
      </w:pPr>
    </w:p>
    <w:p w14:paraId="70E0BE65" w14:textId="20837886" w:rsidR="00D8088D" w:rsidRDefault="00E962D2" w:rsidP="00BE413D">
      <w:pPr>
        <w:rPr>
          <w:rFonts w:ascii="Arial" w:hAnsi="Arial" w:cs="Arial"/>
          <w:b/>
          <w:bCs/>
          <w:sz w:val="30"/>
          <w:szCs w:val="30"/>
        </w:rPr>
      </w:pPr>
      <w:r>
        <w:rPr>
          <w:rFonts w:ascii="Arial" w:hAnsi="Arial" w:cs="Arial"/>
          <w:b/>
          <w:bCs/>
          <w:sz w:val="30"/>
          <w:szCs w:val="30"/>
        </w:rPr>
        <w:lastRenderedPageBreak/>
        <w:t>Steps to Create AWS Account</w:t>
      </w:r>
    </w:p>
    <w:p w14:paraId="41EF805B" w14:textId="384D75FA" w:rsidR="00DB4C83" w:rsidRDefault="00727827" w:rsidP="00727827">
      <w:pPr>
        <w:ind w:left="720"/>
        <w:rPr>
          <w:rFonts w:ascii="Arial" w:hAnsi="Arial" w:cs="Arial"/>
          <w:sz w:val="26"/>
          <w:szCs w:val="26"/>
        </w:rPr>
      </w:pPr>
      <w:r w:rsidRPr="00727827">
        <w:rPr>
          <w:rFonts w:ascii="Arial" w:hAnsi="Arial" w:cs="Arial"/>
          <w:sz w:val="26"/>
          <w:szCs w:val="26"/>
        </w:rPr>
        <w:t>The AWS Lift Program helps businesses start using AWS for their digital needs, offering access to over 200 services to improve agility and flexibility. By joining the program and spending at least $1 on AWS services, businesses receive $750 in promotional credits to begin using AWS. As the business grows, they can receive up to $83,500 in additional credits over 12 months. There are no long-term commitments or hidden fees, making it easy for businesses to start and expand their use of AWS services.</w:t>
      </w:r>
    </w:p>
    <w:p w14:paraId="239EB0A5" w14:textId="77777777" w:rsidR="00727827" w:rsidRDefault="00727827" w:rsidP="00727827">
      <w:pPr>
        <w:rPr>
          <w:rFonts w:ascii="Arial" w:hAnsi="Arial" w:cs="Arial"/>
          <w:sz w:val="26"/>
          <w:szCs w:val="26"/>
        </w:rPr>
      </w:pPr>
    </w:p>
    <w:p w14:paraId="7A0ECE21" w14:textId="76A3FFD5" w:rsidR="00727827" w:rsidRDefault="003B3802" w:rsidP="003B3802">
      <w:pPr>
        <w:pStyle w:val="ListParagraph"/>
        <w:numPr>
          <w:ilvl w:val="1"/>
          <w:numId w:val="2"/>
        </w:numPr>
        <w:rPr>
          <w:rFonts w:ascii="Arial" w:hAnsi="Arial" w:cs="Arial"/>
          <w:sz w:val="26"/>
          <w:szCs w:val="26"/>
        </w:rPr>
      </w:pPr>
      <w:r>
        <w:rPr>
          <w:rFonts w:ascii="Arial" w:hAnsi="Arial" w:cs="Arial"/>
          <w:sz w:val="26"/>
          <w:szCs w:val="26"/>
        </w:rPr>
        <w:t>Enter Root user email address and Aws account name then click on verify email address.</w:t>
      </w:r>
    </w:p>
    <w:p w14:paraId="2C1C3B05" w14:textId="3EAD865A" w:rsidR="003B3802" w:rsidRDefault="003B3802" w:rsidP="003B3802">
      <w:pPr>
        <w:pStyle w:val="ListParagraph"/>
        <w:ind w:left="1440"/>
        <w:rPr>
          <w:rFonts w:ascii="Arial" w:hAnsi="Arial" w:cs="Arial"/>
          <w:sz w:val="26"/>
          <w:szCs w:val="26"/>
        </w:rPr>
      </w:pPr>
      <w:r>
        <w:rPr>
          <w:noProof/>
        </w:rPr>
        <w:drawing>
          <wp:inline distT="0" distB="0" distL="0" distR="0" wp14:anchorId="2207FBC5" wp14:editId="0B2A4968">
            <wp:extent cx="5731510" cy="2522855"/>
            <wp:effectExtent l="0" t="0" r="2540" b="0"/>
            <wp:docPr id="412968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968843" name=""/>
                    <pic:cNvPicPr/>
                  </pic:nvPicPr>
                  <pic:blipFill>
                    <a:blip r:embed="rId7"/>
                    <a:stretch>
                      <a:fillRect/>
                    </a:stretch>
                  </pic:blipFill>
                  <pic:spPr>
                    <a:xfrm>
                      <a:off x="0" y="0"/>
                      <a:ext cx="5731510" cy="2522855"/>
                    </a:xfrm>
                    <a:prstGeom prst="rect">
                      <a:avLst/>
                    </a:prstGeom>
                  </pic:spPr>
                </pic:pic>
              </a:graphicData>
            </a:graphic>
          </wp:inline>
        </w:drawing>
      </w:r>
    </w:p>
    <w:p w14:paraId="1CBC4593" w14:textId="3DD92968" w:rsidR="003B3802" w:rsidRDefault="003B3802" w:rsidP="003B3802">
      <w:pPr>
        <w:rPr>
          <w:rFonts w:ascii="Arial" w:hAnsi="Arial" w:cs="Arial"/>
          <w:sz w:val="26"/>
          <w:szCs w:val="26"/>
        </w:rPr>
      </w:pPr>
    </w:p>
    <w:p w14:paraId="49834DF2" w14:textId="77777777" w:rsidR="003B3802" w:rsidRDefault="003B3802" w:rsidP="003B3802">
      <w:pPr>
        <w:rPr>
          <w:rFonts w:ascii="Arial" w:hAnsi="Arial" w:cs="Arial"/>
          <w:sz w:val="26"/>
          <w:szCs w:val="26"/>
        </w:rPr>
      </w:pPr>
    </w:p>
    <w:p w14:paraId="61BB5639" w14:textId="1711AE68" w:rsidR="003B3802" w:rsidRDefault="003B3802" w:rsidP="003B3802">
      <w:pPr>
        <w:pStyle w:val="ListParagraph"/>
        <w:numPr>
          <w:ilvl w:val="1"/>
          <w:numId w:val="2"/>
        </w:numPr>
        <w:rPr>
          <w:rFonts w:ascii="Arial" w:hAnsi="Arial" w:cs="Arial"/>
          <w:sz w:val="26"/>
          <w:szCs w:val="26"/>
        </w:rPr>
      </w:pPr>
      <w:r>
        <w:rPr>
          <w:rFonts w:ascii="Arial" w:hAnsi="Arial" w:cs="Arial"/>
          <w:sz w:val="26"/>
          <w:szCs w:val="26"/>
        </w:rPr>
        <w:t>Enter verification code.</w:t>
      </w:r>
    </w:p>
    <w:p w14:paraId="27B548AC" w14:textId="77777777" w:rsidR="003B3802" w:rsidRDefault="003B3802" w:rsidP="003B3802">
      <w:pPr>
        <w:pStyle w:val="ListParagraph"/>
        <w:ind w:left="1440"/>
        <w:rPr>
          <w:rFonts w:ascii="Arial" w:hAnsi="Arial" w:cs="Arial"/>
          <w:sz w:val="26"/>
          <w:szCs w:val="26"/>
        </w:rPr>
      </w:pPr>
    </w:p>
    <w:p w14:paraId="6A65831D" w14:textId="5F7F1DF4" w:rsidR="003B3802" w:rsidRDefault="003B3802" w:rsidP="003B3802">
      <w:pPr>
        <w:pStyle w:val="ListParagraph"/>
        <w:ind w:left="1440"/>
        <w:rPr>
          <w:rFonts w:ascii="Arial" w:hAnsi="Arial" w:cs="Arial"/>
          <w:sz w:val="26"/>
          <w:szCs w:val="26"/>
        </w:rPr>
      </w:pPr>
      <w:r>
        <w:rPr>
          <w:noProof/>
        </w:rPr>
        <w:lastRenderedPageBreak/>
        <w:drawing>
          <wp:inline distT="0" distB="0" distL="0" distR="0" wp14:anchorId="2AAD1546" wp14:editId="0BE1A226">
            <wp:extent cx="5731510" cy="2506345"/>
            <wp:effectExtent l="0" t="0" r="2540" b="8255"/>
            <wp:docPr id="1815471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471672" name=""/>
                    <pic:cNvPicPr/>
                  </pic:nvPicPr>
                  <pic:blipFill>
                    <a:blip r:embed="rId8"/>
                    <a:stretch>
                      <a:fillRect/>
                    </a:stretch>
                  </pic:blipFill>
                  <pic:spPr>
                    <a:xfrm>
                      <a:off x="0" y="0"/>
                      <a:ext cx="5731510" cy="2506345"/>
                    </a:xfrm>
                    <a:prstGeom prst="rect">
                      <a:avLst/>
                    </a:prstGeom>
                  </pic:spPr>
                </pic:pic>
              </a:graphicData>
            </a:graphic>
          </wp:inline>
        </w:drawing>
      </w:r>
    </w:p>
    <w:p w14:paraId="73A31206" w14:textId="77777777" w:rsidR="003B3802" w:rsidRDefault="003B3802" w:rsidP="003B3802">
      <w:pPr>
        <w:pStyle w:val="ListParagraph"/>
        <w:ind w:left="1440"/>
        <w:rPr>
          <w:rFonts w:ascii="Arial" w:hAnsi="Arial" w:cs="Arial"/>
          <w:sz w:val="26"/>
          <w:szCs w:val="26"/>
        </w:rPr>
      </w:pPr>
    </w:p>
    <w:p w14:paraId="18E7BC15" w14:textId="77777777" w:rsidR="003B3802" w:rsidRDefault="003B3802" w:rsidP="003B3802">
      <w:pPr>
        <w:pStyle w:val="ListParagraph"/>
        <w:ind w:left="1440"/>
        <w:rPr>
          <w:rFonts w:ascii="Arial" w:hAnsi="Arial" w:cs="Arial"/>
          <w:sz w:val="26"/>
          <w:szCs w:val="26"/>
        </w:rPr>
      </w:pPr>
    </w:p>
    <w:p w14:paraId="7EF59F90" w14:textId="74138BA0" w:rsidR="003B3802" w:rsidRDefault="003B3802" w:rsidP="003B3802">
      <w:pPr>
        <w:pStyle w:val="ListParagraph"/>
        <w:numPr>
          <w:ilvl w:val="1"/>
          <w:numId w:val="2"/>
        </w:numPr>
        <w:rPr>
          <w:rFonts w:ascii="Arial" w:hAnsi="Arial" w:cs="Arial"/>
          <w:sz w:val="26"/>
          <w:szCs w:val="26"/>
        </w:rPr>
      </w:pPr>
      <w:r>
        <w:rPr>
          <w:rFonts w:ascii="Arial" w:hAnsi="Arial" w:cs="Arial"/>
          <w:sz w:val="26"/>
          <w:szCs w:val="26"/>
        </w:rPr>
        <w:t>Set a Root user password.</w:t>
      </w:r>
      <w:r>
        <w:rPr>
          <w:rFonts w:ascii="Arial" w:hAnsi="Arial" w:cs="Arial"/>
          <w:sz w:val="26"/>
          <w:szCs w:val="26"/>
        </w:rPr>
        <w:tab/>
      </w:r>
    </w:p>
    <w:p w14:paraId="3AF75920" w14:textId="77777777" w:rsidR="003B3802" w:rsidRDefault="003B3802" w:rsidP="003B3802">
      <w:pPr>
        <w:pStyle w:val="ListParagraph"/>
        <w:ind w:left="1440"/>
        <w:rPr>
          <w:rFonts w:ascii="Arial" w:hAnsi="Arial" w:cs="Arial"/>
          <w:sz w:val="26"/>
          <w:szCs w:val="26"/>
        </w:rPr>
      </w:pPr>
    </w:p>
    <w:p w14:paraId="5D65AA9E" w14:textId="39E2D8DD" w:rsidR="003B3802" w:rsidRDefault="003B3802" w:rsidP="003B3802">
      <w:pPr>
        <w:pStyle w:val="ListParagraph"/>
        <w:numPr>
          <w:ilvl w:val="1"/>
          <w:numId w:val="2"/>
        </w:numPr>
        <w:rPr>
          <w:rFonts w:ascii="Arial" w:hAnsi="Arial" w:cs="Arial"/>
          <w:sz w:val="26"/>
          <w:szCs w:val="26"/>
        </w:rPr>
      </w:pPr>
      <w:r>
        <w:rPr>
          <w:rFonts w:ascii="Arial" w:hAnsi="Arial" w:cs="Arial"/>
          <w:sz w:val="26"/>
          <w:szCs w:val="26"/>
        </w:rPr>
        <w:t>Enter All your contact information like fullname, phone no, Address etc..</w:t>
      </w:r>
    </w:p>
    <w:p w14:paraId="765CF97F" w14:textId="77777777" w:rsidR="003B3802" w:rsidRPr="003B3802" w:rsidRDefault="003B3802" w:rsidP="003B3802">
      <w:pPr>
        <w:pStyle w:val="ListParagraph"/>
        <w:rPr>
          <w:rFonts w:ascii="Arial" w:hAnsi="Arial" w:cs="Arial"/>
          <w:sz w:val="26"/>
          <w:szCs w:val="26"/>
        </w:rPr>
      </w:pPr>
    </w:p>
    <w:p w14:paraId="61CC516F" w14:textId="7C3F5439" w:rsidR="003B3802" w:rsidRDefault="003B3802" w:rsidP="003B3802">
      <w:pPr>
        <w:pStyle w:val="ListParagraph"/>
        <w:numPr>
          <w:ilvl w:val="1"/>
          <w:numId w:val="2"/>
        </w:numPr>
        <w:rPr>
          <w:rFonts w:ascii="Arial" w:hAnsi="Arial" w:cs="Arial"/>
          <w:sz w:val="26"/>
          <w:szCs w:val="26"/>
        </w:rPr>
      </w:pPr>
      <w:r>
        <w:rPr>
          <w:rFonts w:ascii="Arial" w:hAnsi="Arial" w:cs="Arial"/>
          <w:sz w:val="26"/>
          <w:szCs w:val="26"/>
        </w:rPr>
        <w:t>Enter Biling information at here must use credit card details.</w:t>
      </w:r>
    </w:p>
    <w:p w14:paraId="1003B251" w14:textId="77777777" w:rsidR="003B3802" w:rsidRPr="003B3802" w:rsidRDefault="003B3802" w:rsidP="003B3802">
      <w:pPr>
        <w:pStyle w:val="ListParagraph"/>
        <w:rPr>
          <w:rFonts w:ascii="Arial" w:hAnsi="Arial" w:cs="Arial"/>
          <w:sz w:val="26"/>
          <w:szCs w:val="26"/>
        </w:rPr>
      </w:pPr>
    </w:p>
    <w:p w14:paraId="1FAECD38" w14:textId="34A57A80" w:rsidR="003B3802" w:rsidRDefault="003B3802" w:rsidP="003B3802">
      <w:pPr>
        <w:pStyle w:val="ListParagraph"/>
        <w:numPr>
          <w:ilvl w:val="1"/>
          <w:numId w:val="2"/>
        </w:numPr>
        <w:rPr>
          <w:rFonts w:ascii="Arial" w:hAnsi="Arial" w:cs="Arial"/>
          <w:sz w:val="26"/>
          <w:szCs w:val="26"/>
        </w:rPr>
      </w:pPr>
      <w:r>
        <w:rPr>
          <w:rFonts w:ascii="Arial" w:hAnsi="Arial" w:cs="Arial"/>
          <w:sz w:val="26"/>
          <w:szCs w:val="26"/>
        </w:rPr>
        <w:t>Verify your mobile no with OTP.</w:t>
      </w:r>
    </w:p>
    <w:p w14:paraId="5F96134D" w14:textId="77777777" w:rsidR="003B3802" w:rsidRPr="003B3802" w:rsidRDefault="003B3802" w:rsidP="003B3802">
      <w:pPr>
        <w:pStyle w:val="ListParagraph"/>
        <w:rPr>
          <w:rFonts w:ascii="Arial" w:hAnsi="Arial" w:cs="Arial"/>
          <w:sz w:val="26"/>
          <w:szCs w:val="26"/>
        </w:rPr>
      </w:pPr>
    </w:p>
    <w:p w14:paraId="3C929CCC" w14:textId="5DA5756E" w:rsidR="003B3802" w:rsidRPr="003B3802" w:rsidRDefault="003B3802" w:rsidP="003B3802">
      <w:pPr>
        <w:pStyle w:val="ListParagraph"/>
        <w:numPr>
          <w:ilvl w:val="1"/>
          <w:numId w:val="2"/>
        </w:numPr>
        <w:rPr>
          <w:rFonts w:ascii="Arial" w:hAnsi="Arial" w:cs="Arial"/>
          <w:sz w:val="26"/>
          <w:szCs w:val="26"/>
        </w:rPr>
      </w:pPr>
      <w:r>
        <w:rPr>
          <w:rFonts w:ascii="Arial" w:hAnsi="Arial" w:cs="Arial"/>
          <w:sz w:val="26"/>
          <w:szCs w:val="26"/>
        </w:rPr>
        <w:t>Select support plan – Basic support Free and click on “Complete sign up” Button.</w:t>
      </w:r>
    </w:p>
    <w:p w14:paraId="7F434252" w14:textId="77777777" w:rsidR="00DB4C83" w:rsidRPr="00E266DF" w:rsidRDefault="00DB4C83" w:rsidP="00E266DF">
      <w:pPr>
        <w:rPr>
          <w:rFonts w:ascii="Arial" w:hAnsi="Arial" w:cs="Arial"/>
          <w:b/>
          <w:bCs/>
          <w:sz w:val="30"/>
          <w:szCs w:val="30"/>
        </w:rPr>
      </w:pPr>
    </w:p>
    <w:sectPr w:rsidR="00DB4C83" w:rsidRPr="00E266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Shruti">
    <w:panose1 w:val="02000500000000000000"/>
    <w:charset w:val="00"/>
    <w:family w:val="swiss"/>
    <w:pitch w:val="variable"/>
    <w:sig w:usb0="0004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43D33"/>
    <w:multiLevelType w:val="multilevel"/>
    <w:tmpl w:val="3234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44453"/>
    <w:multiLevelType w:val="hybridMultilevel"/>
    <w:tmpl w:val="D0EA3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41047D2"/>
    <w:multiLevelType w:val="multilevel"/>
    <w:tmpl w:val="09EE5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B1725B"/>
    <w:multiLevelType w:val="multilevel"/>
    <w:tmpl w:val="4CE2C8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7445994">
    <w:abstractNumId w:val="0"/>
  </w:num>
  <w:num w:numId="2" w16cid:durableId="623924332">
    <w:abstractNumId w:val="3"/>
  </w:num>
  <w:num w:numId="3" w16cid:durableId="1856264378">
    <w:abstractNumId w:val="1"/>
  </w:num>
  <w:num w:numId="4" w16cid:durableId="14742493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355"/>
    <w:rsid w:val="000251B5"/>
    <w:rsid w:val="000316EF"/>
    <w:rsid w:val="000A172D"/>
    <w:rsid w:val="003B3802"/>
    <w:rsid w:val="006E6885"/>
    <w:rsid w:val="00727827"/>
    <w:rsid w:val="007E070D"/>
    <w:rsid w:val="008602A1"/>
    <w:rsid w:val="00864355"/>
    <w:rsid w:val="00916072"/>
    <w:rsid w:val="00BE413D"/>
    <w:rsid w:val="00D8088D"/>
    <w:rsid w:val="00DB4C83"/>
    <w:rsid w:val="00E266DF"/>
    <w:rsid w:val="00E962D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B0302"/>
  <w15:chartTrackingRefBased/>
  <w15:docId w15:val="{49D3055E-C707-4553-8457-396A3369B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6EF"/>
  </w:style>
  <w:style w:type="paragraph" w:styleId="Heading1">
    <w:name w:val="heading 1"/>
    <w:basedOn w:val="Normal"/>
    <w:next w:val="Normal"/>
    <w:link w:val="Heading1Char"/>
    <w:uiPriority w:val="9"/>
    <w:qFormat/>
    <w:rsid w:val="000316EF"/>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0316EF"/>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316EF"/>
    <w:pPr>
      <w:pBdr>
        <w:top w:val="single" w:sz="6" w:space="2" w:color="549E39" w:themeColor="accent1"/>
      </w:pBdr>
      <w:spacing w:before="300" w:after="0"/>
      <w:outlineLvl w:val="2"/>
    </w:pPr>
    <w:rPr>
      <w:caps/>
      <w:color w:val="294E1C" w:themeColor="accent1" w:themeShade="7F"/>
      <w:spacing w:val="15"/>
    </w:rPr>
  </w:style>
  <w:style w:type="paragraph" w:styleId="Heading4">
    <w:name w:val="heading 4"/>
    <w:basedOn w:val="Normal"/>
    <w:next w:val="Normal"/>
    <w:link w:val="Heading4Char"/>
    <w:uiPriority w:val="9"/>
    <w:semiHidden/>
    <w:unhideWhenUsed/>
    <w:qFormat/>
    <w:rsid w:val="000316EF"/>
    <w:pPr>
      <w:pBdr>
        <w:top w:val="dotted" w:sz="6" w:space="2" w:color="549E39" w:themeColor="accent1"/>
      </w:pBdr>
      <w:spacing w:before="200" w:after="0"/>
      <w:outlineLvl w:val="3"/>
    </w:pPr>
    <w:rPr>
      <w:caps/>
      <w:color w:val="3E762A" w:themeColor="accent1" w:themeShade="BF"/>
      <w:spacing w:val="10"/>
    </w:rPr>
  </w:style>
  <w:style w:type="paragraph" w:styleId="Heading5">
    <w:name w:val="heading 5"/>
    <w:basedOn w:val="Normal"/>
    <w:next w:val="Normal"/>
    <w:link w:val="Heading5Char"/>
    <w:uiPriority w:val="9"/>
    <w:semiHidden/>
    <w:unhideWhenUsed/>
    <w:qFormat/>
    <w:rsid w:val="000316EF"/>
    <w:pPr>
      <w:pBdr>
        <w:bottom w:val="single" w:sz="6" w:space="1" w:color="549E39" w:themeColor="accent1"/>
      </w:pBdr>
      <w:spacing w:before="200" w:after="0"/>
      <w:outlineLvl w:val="4"/>
    </w:pPr>
    <w:rPr>
      <w:caps/>
      <w:color w:val="3E762A" w:themeColor="accent1" w:themeShade="BF"/>
      <w:spacing w:val="10"/>
    </w:rPr>
  </w:style>
  <w:style w:type="paragraph" w:styleId="Heading6">
    <w:name w:val="heading 6"/>
    <w:basedOn w:val="Normal"/>
    <w:next w:val="Normal"/>
    <w:link w:val="Heading6Char"/>
    <w:uiPriority w:val="9"/>
    <w:semiHidden/>
    <w:unhideWhenUsed/>
    <w:qFormat/>
    <w:rsid w:val="000316EF"/>
    <w:pPr>
      <w:pBdr>
        <w:bottom w:val="dotted" w:sz="6" w:space="1" w:color="549E39" w:themeColor="accent1"/>
      </w:pBdr>
      <w:spacing w:before="200" w:after="0"/>
      <w:outlineLvl w:val="5"/>
    </w:pPr>
    <w:rPr>
      <w:caps/>
      <w:color w:val="3E762A" w:themeColor="accent1" w:themeShade="BF"/>
      <w:spacing w:val="10"/>
    </w:rPr>
  </w:style>
  <w:style w:type="paragraph" w:styleId="Heading7">
    <w:name w:val="heading 7"/>
    <w:basedOn w:val="Normal"/>
    <w:next w:val="Normal"/>
    <w:link w:val="Heading7Char"/>
    <w:uiPriority w:val="9"/>
    <w:semiHidden/>
    <w:unhideWhenUsed/>
    <w:qFormat/>
    <w:rsid w:val="000316EF"/>
    <w:pPr>
      <w:spacing w:before="200" w:after="0"/>
      <w:outlineLvl w:val="6"/>
    </w:pPr>
    <w:rPr>
      <w:caps/>
      <w:color w:val="3E762A" w:themeColor="accent1" w:themeShade="BF"/>
      <w:spacing w:val="10"/>
    </w:rPr>
  </w:style>
  <w:style w:type="paragraph" w:styleId="Heading8">
    <w:name w:val="heading 8"/>
    <w:basedOn w:val="Normal"/>
    <w:next w:val="Normal"/>
    <w:link w:val="Heading8Char"/>
    <w:uiPriority w:val="9"/>
    <w:semiHidden/>
    <w:unhideWhenUsed/>
    <w:qFormat/>
    <w:rsid w:val="000316E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316EF"/>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6EF"/>
    <w:rPr>
      <w:caps/>
      <w:color w:val="FFFFFF" w:themeColor="background1"/>
      <w:spacing w:val="15"/>
      <w:sz w:val="22"/>
      <w:szCs w:val="22"/>
      <w:shd w:val="clear" w:color="auto" w:fill="549E39" w:themeFill="accent1"/>
    </w:rPr>
  </w:style>
  <w:style w:type="character" w:customStyle="1" w:styleId="Heading2Char">
    <w:name w:val="Heading 2 Char"/>
    <w:basedOn w:val="DefaultParagraphFont"/>
    <w:link w:val="Heading2"/>
    <w:uiPriority w:val="9"/>
    <w:semiHidden/>
    <w:rsid w:val="000316EF"/>
    <w:rPr>
      <w:caps/>
      <w:spacing w:val="15"/>
      <w:shd w:val="clear" w:color="auto" w:fill="DAEFD3" w:themeFill="accent1" w:themeFillTint="33"/>
    </w:rPr>
  </w:style>
  <w:style w:type="character" w:customStyle="1" w:styleId="Heading3Char">
    <w:name w:val="Heading 3 Char"/>
    <w:basedOn w:val="DefaultParagraphFont"/>
    <w:link w:val="Heading3"/>
    <w:uiPriority w:val="9"/>
    <w:semiHidden/>
    <w:rsid w:val="000316EF"/>
    <w:rPr>
      <w:caps/>
      <w:color w:val="294E1C" w:themeColor="accent1" w:themeShade="7F"/>
      <w:spacing w:val="15"/>
    </w:rPr>
  </w:style>
  <w:style w:type="character" w:customStyle="1" w:styleId="Heading4Char">
    <w:name w:val="Heading 4 Char"/>
    <w:basedOn w:val="DefaultParagraphFont"/>
    <w:link w:val="Heading4"/>
    <w:uiPriority w:val="9"/>
    <w:semiHidden/>
    <w:rsid w:val="000316EF"/>
    <w:rPr>
      <w:caps/>
      <w:color w:val="3E762A" w:themeColor="accent1" w:themeShade="BF"/>
      <w:spacing w:val="10"/>
    </w:rPr>
  </w:style>
  <w:style w:type="character" w:customStyle="1" w:styleId="Heading5Char">
    <w:name w:val="Heading 5 Char"/>
    <w:basedOn w:val="DefaultParagraphFont"/>
    <w:link w:val="Heading5"/>
    <w:uiPriority w:val="9"/>
    <w:semiHidden/>
    <w:rsid w:val="000316EF"/>
    <w:rPr>
      <w:caps/>
      <w:color w:val="3E762A" w:themeColor="accent1" w:themeShade="BF"/>
      <w:spacing w:val="10"/>
    </w:rPr>
  </w:style>
  <w:style w:type="character" w:customStyle="1" w:styleId="Heading6Char">
    <w:name w:val="Heading 6 Char"/>
    <w:basedOn w:val="DefaultParagraphFont"/>
    <w:link w:val="Heading6"/>
    <w:uiPriority w:val="9"/>
    <w:semiHidden/>
    <w:rsid w:val="000316EF"/>
    <w:rPr>
      <w:caps/>
      <w:color w:val="3E762A" w:themeColor="accent1" w:themeShade="BF"/>
      <w:spacing w:val="10"/>
    </w:rPr>
  </w:style>
  <w:style w:type="character" w:customStyle="1" w:styleId="Heading7Char">
    <w:name w:val="Heading 7 Char"/>
    <w:basedOn w:val="DefaultParagraphFont"/>
    <w:link w:val="Heading7"/>
    <w:uiPriority w:val="9"/>
    <w:semiHidden/>
    <w:rsid w:val="000316EF"/>
    <w:rPr>
      <w:caps/>
      <w:color w:val="3E762A" w:themeColor="accent1" w:themeShade="BF"/>
      <w:spacing w:val="10"/>
    </w:rPr>
  </w:style>
  <w:style w:type="character" w:customStyle="1" w:styleId="Heading8Char">
    <w:name w:val="Heading 8 Char"/>
    <w:basedOn w:val="DefaultParagraphFont"/>
    <w:link w:val="Heading8"/>
    <w:uiPriority w:val="9"/>
    <w:semiHidden/>
    <w:rsid w:val="000316EF"/>
    <w:rPr>
      <w:caps/>
      <w:spacing w:val="10"/>
      <w:sz w:val="18"/>
      <w:szCs w:val="18"/>
    </w:rPr>
  </w:style>
  <w:style w:type="character" w:customStyle="1" w:styleId="Heading9Char">
    <w:name w:val="Heading 9 Char"/>
    <w:basedOn w:val="DefaultParagraphFont"/>
    <w:link w:val="Heading9"/>
    <w:uiPriority w:val="9"/>
    <w:semiHidden/>
    <w:rsid w:val="000316EF"/>
    <w:rPr>
      <w:i/>
      <w:iCs/>
      <w:caps/>
      <w:spacing w:val="10"/>
      <w:sz w:val="18"/>
      <w:szCs w:val="18"/>
    </w:rPr>
  </w:style>
  <w:style w:type="paragraph" w:styleId="Caption">
    <w:name w:val="caption"/>
    <w:basedOn w:val="Normal"/>
    <w:next w:val="Normal"/>
    <w:uiPriority w:val="35"/>
    <w:semiHidden/>
    <w:unhideWhenUsed/>
    <w:qFormat/>
    <w:rsid w:val="000316EF"/>
    <w:rPr>
      <w:b/>
      <w:bCs/>
      <w:color w:val="3E762A" w:themeColor="accent1" w:themeShade="BF"/>
      <w:sz w:val="16"/>
      <w:szCs w:val="16"/>
    </w:rPr>
  </w:style>
  <w:style w:type="paragraph" w:styleId="Title">
    <w:name w:val="Title"/>
    <w:basedOn w:val="Normal"/>
    <w:next w:val="Normal"/>
    <w:link w:val="TitleChar"/>
    <w:uiPriority w:val="10"/>
    <w:qFormat/>
    <w:rsid w:val="000316EF"/>
    <w:pPr>
      <w:spacing w:after="0"/>
    </w:pPr>
    <w:rPr>
      <w:rFonts w:asciiTheme="majorHAnsi" w:eastAsiaTheme="majorEastAsia" w:hAnsiTheme="majorHAnsi" w:cstheme="majorBidi"/>
      <w:caps/>
      <w:color w:val="549E39" w:themeColor="accent1"/>
      <w:spacing w:val="10"/>
      <w:sz w:val="52"/>
      <w:szCs w:val="52"/>
    </w:rPr>
  </w:style>
  <w:style w:type="character" w:customStyle="1" w:styleId="TitleChar">
    <w:name w:val="Title Char"/>
    <w:basedOn w:val="DefaultParagraphFont"/>
    <w:link w:val="Title"/>
    <w:uiPriority w:val="10"/>
    <w:rsid w:val="000316EF"/>
    <w:rPr>
      <w:rFonts w:asciiTheme="majorHAnsi" w:eastAsiaTheme="majorEastAsia" w:hAnsiTheme="majorHAnsi" w:cstheme="majorBidi"/>
      <w:caps/>
      <w:color w:val="549E39" w:themeColor="accent1"/>
      <w:spacing w:val="10"/>
      <w:sz w:val="52"/>
      <w:szCs w:val="52"/>
    </w:rPr>
  </w:style>
  <w:style w:type="paragraph" w:styleId="Subtitle">
    <w:name w:val="Subtitle"/>
    <w:basedOn w:val="Normal"/>
    <w:next w:val="Normal"/>
    <w:link w:val="SubtitleChar"/>
    <w:uiPriority w:val="11"/>
    <w:qFormat/>
    <w:rsid w:val="000316EF"/>
    <w:pPr>
      <w:spacing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316EF"/>
    <w:rPr>
      <w:caps/>
      <w:color w:val="595959" w:themeColor="text1" w:themeTint="A6"/>
      <w:spacing w:val="10"/>
      <w:sz w:val="21"/>
      <w:szCs w:val="21"/>
    </w:rPr>
  </w:style>
  <w:style w:type="character" w:styleId="Strong">
    <w:name w:val="Strong"/>
    <w:uiPriority w:val="22"/>
    <w:qFormat/>
    <w:rsid w:val="000316EF"/>
    <w:rPr>
      <w:b/>
      <w:bCs/>
    </w:rPr>
  </w:style>
  <w:style w:type="character" w:styleId="Emphasis">
    <w:name w:val="Emphasis"/>
    <w:uiPriority w:val="20"/>
    <w:qFormat/>
    <w:rsid w:val="000316EF"/>
    <w:rPr>
      <w:caps/>
      <w:color w:val="294E1C" w:themeColor="accent1" w:themeShade="7F"/>
      <w:spacing w:val="5"/>
    </w:rPr>
  </w:style>
  <w:style w:type="paragraph" w:styleId="NoSpacing">
    <w:name w:val="No Spacing"/>
    <w:link w:val="NoSpacingChar"/>
    <w:uiPriority w:val="1"/>
    <w:qFormat/>
    <w:rsid w:val="000316EF"/>
    <w:pPr>
      <w:spacing w:after="0" w:line="240" w:lineRule="auto"/>
    </w:pPr>
  </w:style>
  <w:style w:type="character" w:customStyle="1" w:styleId="NoSpacingChar">
    <w:name w:val="No Spacing Char"/>
    <w:basedOn w:val="DefaultParagraphFont"/>
    <w:link w:val="NoSpacing"/>
    <w:uiPriority w:val="1"/>
    <w:rsid w:val="000316EF"/>
  </w:style>
  <w:style w:type="paragraph" w:styleId="Quote">
    <w:name w:val="Quote"/>
    <w:basedOn w:val="Normal"/>
    <w:next w:val="Normal"/>
    <w:link w:val="QuoteChar"/>
    <w:uiPriority w:val="29"/>
    <w:qFormat/>
    <w:rsid w:val="000316EF"/>
    <w:rPr>
      <w:i/>
      <w:iCs/>
      <w:sz w:val="24"/>
      <w:szCs w:val="24"/>
    </w:rPr>
  </w:style>
  <w:style w:type="character" w:customStyle="1" w:styleId="QuoteChar">
    <w:name w:val="Quote Char"/>
    <w:basedOn w:val="DefaultParagraphFont"/>
    <w:link w:val="Quote"/>
    <w:uiPriority w:val="29"/>
    <w:rsid w:val="000316EF"/>
    <w:rPr>
      <w:i/>
      <w:iCs/>
      <w:sz w:val="24"/>
      <w:szCs w:val="24"/>
    </w:rPr>
  </w:style>
  <w:style w:type="paragraph" w:styleId="IntenseQuote">
    <w:name w:val="Intense Quote"/>
    <w:basedOn w:val="Normal"/>
    <w:next w:val="Normal"/>
    <w:link w:val="IntenseQuoteChar"/>
    <w:uiPriority w:val="30"/>
    <w:qFormat/>
    <w:rsid w:val="000316EF"/>
    <w:pPr>
      <w:spacing w:before="240" w:after="240" w:line="240" w:lineRule="auto"/>
      <w:ind w:left="1080" w:right="1080"/>
      <w:jc w:val="center"/>
    </w:pPr>
    <w:rPr>
      <w:color w:val="549E39" w:themeColor="accent1"/>
      <w:sz w:val="24"/>
      <w:szCs w:val="24"/>
    </w:rPr>
  </w:style>
  <w:style w:type="character" w:customStyle="1" w:styleId="IntenseQuoteChar">
    <w:name w:val="Intense Quote Char"/>
    <w:basedOn w:val="DefaultParagraphFont"/>
    <w:link w:val="IntenseQuote"/>
    <w:uiPriority w:val="30"/>
    <w:rsid w:val="000316EF"/>
    <w:rPr>
      <w:color w:val="549E39" w:themeColor="accent1"/>
      <w:sz w:val="24"/>
      <w:szCs w:val="24"/>
    </w:rPr>
  </w:style>
  <w:style w:type="character" w:styleId="SubtleEmphasis">
    <w:name w:val="Subtle Emphasis"/>
    <w:uiPriority w:val="19"/>
    <w:qFormat/>
    <w:rsid w:val="000316EF"/>
    <w:rPr>
      <w:i/>
      <w:iCs/>
      <w:color w:val="294E1C" w:themeColor="accent1" w:themeShade="7F"/>
    </w:rPr>
  </w:style>
  <w:style w:type="character" w:styleId="IntenseEmphasis">
    <w:name w:val="Intense Emphasis"/>
    <w:uiPriority w:val="21"/>
    <w:qFormat/>
    <w:rsid w:val="000316EF"/>
    <w:rPr>
      <w:b/>
      <w:bCs/>
      <w:caps/>
      <w:color w:val="294E1C" w:themeColor="accent1" w:themeShade="7F"/>
      <w:spacing w:val="10"/>
    </w:rPr>
  </w:style>
  <w:style w:type="character" w:styleId="SubtleReference">
    <w:name w:val="Subtle Reference"/>
    <w:uiPriority w:val="31"/>
    <w:qFormat/>
    <w:rsid w:val="000316EF"/>
    <w:rPr>
      <w:b/>
      <w:bCs/>
      <w:color w:val="549E39" w:themeColor="accent1"/>
    </w:rPr>
  </w:style>
  <w:style w:type="character" w:styleId="IntenseReference">
    <w:name w:val="Intense Reference"/>
    <w:uiPriority w:val="32"/>
    <w:qFormat/>
    <w:rsid w:val="000316EF"/>
    <w:rPr>
      <w:b/>
      <w:bCs/>
      <w:i/>
      <w:iCs/>
      <w:caps/>
      <w:color w:val="549E39" w:themeColor="accent1"/>
    </w:rPr>
  </w:style>
  <w:style w:type="character" w:styleId="BookTitle">
    <w:name w:val="Book Title"/>
    <w:uiPriority w:val="33"/>
    <w:qFormat/>
    <w:rsid w:val="000316EF"/>
    <w:rPr>
      <w:b/>
      <w:bCs/>
      <w:i/>
      <w:iCs/>
      <w:spacing w:val="0"/>
    </w:rPr>
  </w:style>
  <w:style w:type="paragraph" w:styleId="TOCHeading">
    <w:name w:val="TOC Heading"/>
    <w:basedOn w:val="Heading1"/>
    <w:next w:val="Normal"/>
    <w:uiPriority w:val="39"/>
    <w:semiHidden/>
    <w:unhideWhenUsed/>
    <w:qFormat/>
    <w:rsid w:val="000316EF"/>
    <w:pPr>
      <w:outlineLvl w:val="9"/>
    </w:pPr>
  </w:style>
  <w:style w:type="paragraph" w:styleId="NormalWeb">
    <w:name w:val="Normal (Web)"/>
    <w:basedOn w:val="Normal"/>
    <w:uiPriority w:val="99"/>
    <w:semiHidden/>
    <w:unhideWhenUsed/>
    <w:rsid w:val="00DB4C83"/>
    <w:rPr>
      <w:rFonts w:ascii="Times New Roman" w:hAnsi="Times New Roman" w:cs="Times New Roman"/>
      <w:sz w:val="24"/>
      <w:szCs w:val="24"/>
    </w:rPr>
  </w:style>
  <w:style w:type="paragraph" w:styleId="ListParagraph">
    <w:name w:val="List Paragraph"/>
    <w:basedOn w:val="Normal"/>
    <w:uiPriority w:val="34"/>
    <w:qFormat/>
    <w:rsid w:val="00DB4C83"/>
    <w:pPr>
      <w:ind w:left="720"/>
      <w:contextualSpacing/>
    </w:pPr>
  </w:style>
  <w:style w:type="character" w:styleId="Hyperlink">
    <w:name w:val="Hyperlink"/>
    <w:basedOn w:val="DefaultParagraphFont"/>
    <w:uiPriority w:val="99"/>
    <w:unhideWhenUsed/>
    <w:rsid w:val="00D8088D"/>
    <w:rPr>
      <w:color w:val="6B9F25" w:themeColor="hyperlink"/>
      <w:u w:val="single"/>
    </w:rPr>
  </w:style>
  <w:style w:type="character" w:styleId="UnresolvedMention">
    <w:name w:val="Unresolved Mention"/>
    <w:basedOn w:val="DefaultParagraphFont"/>
    <w:uiPriority w:val="99"/>
    <w:semiHidden/>
    <w:unhideWhenUsed/>
    <w:rsid w:val="00D808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665094">
      <w:bodyDiv w:val="1"/>
      <w:marLeft w:val="0"/>
      <w:marRight w:val="0"/>
      <w:marTop w:val="0"/>
      <w:marBottom w:val="0"/>
      <w:divBdr>
        <w:top w:val="none" w:sz="0" w:space="0" w:color="auto"/>
        <w:left w:val="none" w:sz="0" w:space="0" w:color="auto"/>
        <w:bottom w:val="none" w:sz="0" w:space="0" w:color="auto"/>
        <w:right w:val="none" w:sz="0" w:space="0" w:color="auto"/>
      </w:divBdr>
    </w:div>
    <w:div w:id="318191727">
      <w:bodyDiv w:val="1"/>
      <w:marLeft w:val="0"/>
      <w:marRight w:val="0"/>
      <w:marTop w:val="0"/>
      <w:marBottom w:val="0"/>
      <w:divBdr>
        <w:top w:val="none" w:sz="0" w:space="0" w:color="auto"/>
        <w:left w:val="none" w:sz="0" w:space="0" w:color="auto"/>
        <w:bottom w:val="none" w:sz="0" w:space="0" w:color="auto"/>
        <w:right w:val="none" w:sz="0" w:space="0" w:color="auto"/>
      </w:divBdr>
    </w:div>
    <w:div w:id="346493296">
      <w:bodyDiv w:val="1"/>
      <w:marLeft w:val="0"/>
      <w:marRight w:val="0"/>
      <w:marTop w:val="0"/>
      <w:marBottom w:val="0"/>
      <w:divBdr>
        <w:top w:val="none" w:sz="0" w:space="0" w:color="auto"/>
        <w:left w:val="none" w:sz="0" w:space="0" w:color="auto"/>
        <w:bottom w:val="none" w:sz="0" w:space="0" w:color="auto"/>
        <w:right w:val="none" w:sz="0" w:space="0" w:color="auto"/>
      </w:divBdr>
    </w:div>
    <w:div w:id="839849126">
      <w:bodyDiv w:val="1"/>
      <w:marLeft w:val="0"/>
      <w:marRight w:val="0"/>
      <w:marTop w:val="0"/>
      <w:marBottom w:val="0"/>
      <w:divBdr>
        <w:top w:val="none" w:sz="0" w:space="0" w:color="auto"/>
        <w:left w:val="none" w:sz="0" w:space="0" w:color="auto"/>
        <w:bottom w:val="none" w:sz="0" w:space="0" w:color="auto"/>
        <w:right w:val="none" w:sz="0" w:space="0" w:color="auto"/>
      </w:divBdr>
    </w:div>
    <w:div w:id="1263564379">
      <w:bodyDiv w:val="1"/>
      <w:marLeft w:val="0"/>
      <w:marRight w:val="0"/>
      <w:marTop w:val="0"/>
      <w:marBottom w:val="0"/>
      <w:divBdr>
        <w:top w:val="none" w:sz="0" w:space="0" w:color="auto"/>
        <w:left w:val="none" w:sz="0" w:space="0" w:color="auto"/>
        <w:bottom w:val="none" w:sz="0" w:space="0" w:color="auto"/>
        <w:right w:val="none" w:sz="0" w:space="0" w:color="auto"/>
      </w:divBdr>
    </w:div>
    <w:div w:id="130793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about-aws/global-infrastructure/regions_az/"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fg df</dc:creator>
  <cp:keywords/>
  <dc:description/>
  <cp:lastModifiedBy>fg df</cp:lastModifiedBy>
  <cp:revision>11</cp:revision>
  <dcterms:created xsi:type="dcterms:W3CDTF">2024-08-05T15:59:00Z</dcterms:created>
  <dcterms:modified xsi:type="dcterms:W3CDTF">2024-08-05T16:46:00Z</dcterms:modified>
</cp:coreProperties>
</file>