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Project – Detailed PRD</w:t>
        <w:br/>
        <w:t>(Node.js 18 × Express 5, Prisma ORM, PostgreSQL 15)</w:t>
      </w:r>
    </w:p>
    <w:p>
      <w:r>
        <w:t>Date: 22 June 2025</w:t>
      </w:r>
    </w:p>
    <w:p>
      <w:pPr>
        <w:pStyle w:val="Heading2"/>
      </w:pPr>
      <w:r>
        <w:t>1. Purpose &amp; Business Problem</w:t>
      </w:r>
    </w:p>
    <w:p>
      <w:r>
        <w:t>End‑users carrying USDT (TRC‑20) often lack TRX to pay network fees. Our service converts their USDT deposits into a rolling ENERGY balance so they can transfer tokens without buying TRX. The back‑end API coordinates deposits, swaps, staking and ENERGY delegation, while exposing secure endpoints consumed by web clients.</w:t>
      </w:r>
    </w:p>
    <w:p>
      <w:pPr>
        <w:pStyle w:val="Heading2"/>
      </w:pPr>
      <w:r>
        <w:t>2. Goals &amp; Success Metrics</w:t>
      </w:r>
    </w:p>
    <w:p>
      <w:pPr>
        <w:pStyle w:val="ListBullet"/>
      </w:pPr>
      <w:r>
        <w:t>On‑board verified user and credit first ENERGY transfer within 30 s (p95).</w:t>
      </w:r>
    </w:p>
    <w:p>
      <w:pPr>
        <w:pStyle w:val="ListBullet"/>
      </w:pPr>
      <w:r>
        <w:t>Maintain 99.9 % monthly success rate for delegation jobs.</w:t>
      </w:r>
    </w:p>
    <w:p>
      <w:pPr>
        <w:pStyle w:val="ListBullet"/>
      </w:pPr>
      <w:r>
        <w:t>Ensure every on‑chain action is mirrored in the PostgreSQL ledger (no gaps).</w:t>
      </w:r>
    </w:p>
    <w:p>
      <w:pPr>
        <w:pStyle w:val="Heading2"/>
      </w:pPr>
      <w:r>
        <w:t>3. Solution Overview</w:t>
      </w:r>
    </w:p>
    <w:p>
      <w:r>
        <w:t>The API exposes REST + OpenAPI 3.1 endpoints and publishes WebSocket events:</w:t>
        <w:br/>
        <w:t>1) Detect USDT transfers via TronGrid WS → record Deposit.</w:t>
        <w:br/>
        <w:t>2) Swap Engine converts USDT → TRX via SunSwap smart‑router.</w:t>
        <w:br/>
        <w:t>3) Stake Manager freezes TRX (Stake 2.0) and delegates exactly 64 000 ENERGY.</w:t>
        <w:br/>
        <w:t>4) Ledger updated; WebSocket notifies front‑end.</w:t>
        <w:br/>
        <w:t>5) When ENERGY is consumed, loop step 3 until quota == 0.</w:t>
      </w:r>
    </w:p>
    <w:p>
      <w:pPr>
        <w:pStyle w:val="Heading2"/>
      </w:pPr>
      <w:r>
        <w:t>4. Functional Requirements</w:t>
      </w:r>
    </w:p>
    <w:p>
      <w:pPr>
        <w:pStyle w:val="ListBullet"/>
      </w:pPr>
      <w:r>
        <w:t>Email sign‑up with 6‑digit verification code.</w:t>
      </w:r>
    </w:p>
    <w:p>
      <w:pPr>
        <w:pStyle w:val="ListBullet"/>
      </w:pPr>
      <w:r>
        <w:t>JWT auth (access 15 min / refresh 7 d).</w:t>
      </w:r>
    </w:p>
    <w:p>
      <w:pPr>
        <w:pStyle w:val="ListBullet"/>
      </w:pPr>
      <w:r>
        <w:t>Forgot‑password via email code.</w:t>
      </w:r>
    </w:p>
    <w:p>
      <w:pPr>
        <w:pStyle w:val="ListBullet"/>
      </w:pPr>
      <w:r>
        <w:t>Unique USDT address assignment per user (memo pattern).</w:t>
      </w:r>
    </w:p>
    <w:p>
      <w:pPr>
        <w:pStyle w:val="ListBullet"/>
      </w:pPr>
      <w:r>
        <w:t>Deposit detection latency ≤15 s via TronGrid WS.</w:t>
      </w:r>
    </w:p>
    <w:p>
      <w:pPr>
        <w:pStyle w:val="ListBullet"/>
      </w:pPr>
      <w:r>
        <w:t>Automatic swap → stake → delegate pipeline.</w:t>
      </w:r>
    </w:p>
    <w:p>
      <w:pPr>
        <w:pStyle w:val="ListBullet"/>
      </w:pPr>
      <w:r>
        <w:t>Admin endpoints for live reserves, manual delegate, USDT refund.</w:t>
      </w:r>
    </w:p>
    <w:p>
      <w:pPr>
        <w:pStyle w:val="ListBullet"/>
      </w:pPr>
      <w:r>
        <w:t>GraphQL subscription endpoint for real‑time quota updates.</w:t>
      </w:r>
    </w:p>
    <w:p>
      <w:pPr>
        <w:pStyle w:val="Heading2"/>
      </w:pPr>
      <w:r>
        <w:t>5. Non‑Functional Requirements</w:t>
      </w:r>
    </w:p>
    <w:p>
      <w:pPr>
        <w:pStyle w:val="ListBullet"/>
      </w:pPr>
      <w:r>
        <w:t>p95 REST latency &lt; 300 ms (AWS t4g.medium baseline).</w:t>
      </w:r>
    </w:p>
    <w:p>
      <w:pPr>
        <w:pStyle w:val="ListBullet"/>
      </w:pPr>
      <w:r>
        <w:t>Scalable to 100 deposits/min (BullMQ, horizontal Pod Autoscaler).</w:t>
      </w:r>
    </w:p>
    <w:p>
      <w:pPr>
        <w:pStyle w:val="ListBullet"/>
      </w:pPr>
      <w:r>
        <w:t>99.9 % SLA including DB &amp; Redis.</w:t>
      </w:r>
    </w:p>
    <w:p>
      <w:pPr>
        <w:pStyle w:val="ListBullet"/>
      </w:pPr>
      <w:r>
        <w:t>SOC 2 alignment – audit‑trail, S3 log archival.</w:t>
      </w:r>
    </w:p>
    <w:p>
      <w:pPr>
        <w:pStyle w:val="Heading2"/>
      </w:pPr>
      <w:r>
        <w:t>6. Project Structure (adapted from SL Guide)</w:t>
      </w:r>
    </w:p>
    <w:p>
      <w:pPr>
        <w:pStyle w:val="ListBullet"/>
      </w:pPr>
      <w:r>
        <w:t>src/</w:t>
      </w:r>
    </w:p>
    <w:p>
      <w:pPr>
        <w:pStyle w:val="ListBullet"/>
      </w:pPr>
      <w:r>
        <w:t xml:space="preserve">  ├── config/          # env, logger, db, redis</w:t>
      </w:r>
    </w:p>
    <w:p>
      <w:pPr>
        <w:pStyle w:val="ListBullet"/>
      </w:pPr>
      <w:r>
        <w:t xml:space="preserve">  ├── server.ts       # Express bootstrap</w:t>
      </w:r>
    </w:p>
    <w:p>
      <w:pPr>
        <w:pStyle w:val="ListBullet"/>
      </w:pPr>
      <w:r>
        <w:t xml:space="preserve">  ├── middleware/     # auth, rate‑limit, error, validation</w:t>
      </w:r>
    </w:p>
    <w:p>
      <w:pPr>
        <w:pStyle w:val="ListBullet"/>
      </w:pPr>
      <w:r>
        <w:t xml:space="preserve">  ├── modules/</w:t>
      </w:r>
    </w:p>
    <w:p>
      <w:pPr>
        <w:pStyle w:val="ListBullet"/>
      </w:pPr>
      <w:r>
        <w:t xml:space="preserve">  │     ├── auth/</w:t>
      </w:r>
    </w:p>
    <w:p>
      <w:pPr>
        <w:pStyle w:val="ListBullet"/>
      </w:pPr>
      <w:r>
        <w:t xml:space="preserve">  │     ├── user/</w:t>
      </w:r>
    </w:p>
    <w:p>
      <w:pPr>
        <w:pStyle w:val="ListBullet"/>
      </w:pPr>
      <w:r>
        <w:t xml:space="preserve">  │     ├── deposit/</w:t>
      </w:r>
    </w:p>
    <w:p>
      <w:pPr>
        <w:pStyle w:val="ListBullet"/>
      </w:pPr>
      <w:r>
        <w:t xml:space="preserve">  │     ├── energy/</w:t>
      </w:r>
    </w:p>
    <w:p>
      <w:pPr>
        <w:pStyle w:val="ListBullet"/>
      </w:pPr>
      <w:r>
        <w:t xml:space="preserve">  │     └── admin/</w:t>
      </w:r>
    </w:p>
    <w:p>
      <w:pPr>
        <w:pStyle w:val="ListBullet"/>
      </w:pPr>
      <w:r>
        <w:t xml:space="preserve">  ├── jobs/           # bullmq processors (watcher, swap, stake)</w:t>
      </w:r>
    </w:p>
    <w:p>
      <w:pPr>
        <w:pStyle w:val="ListBullet"/>
      </w:pPr>
      <w:r>
        <w:t xml:space="preserve">  ├── shared/         # utils, types, constants</w:t>
      </w:r>
    </w:p>
    <w:p>
      <w:pPr>
        <w:pStyle w:val="ListBullet"/>
      </w:pPr>
      <w:r>
        <w:t xml:space="preserve">  prisma/schema.prisma</w:t>
      </w:r>
    </w:p>
    <w:p>
      <w:pPr>
        <w:pStyle w:val="ListBullet"/>
      </w:pPr>
      <w:r>
        <w:t>tests/                # jest/vitest tests</w:t>
      </w:r>
    </w:p>
    <w:p>
      <w:pPr>
        <w:pStyle w:val="Heading2"/>
      </w:pPr>
      <w:r>
        <w:t>7. Tech Stack &amp; Dependencies</w:t>
      </w:r>
    </w:p>
    <w:p>
      <w:pPr>
        <w:pStyle w:val="ListBullet"/>
      </w:pPr>
      <w:r>
        <w:t>Node.js 18 LTS, TypeScript 5</w:t>
      </w:r>
    </w:p>
    <w:p>
      <w:pPr>
        <w:pStyle w:val="ListBullet"/>
      </w:pPr>
      <w:r>
        <w:t>Express 5 + express‑async‑errors</w:t>
      </w:r>
    </w:p>
    <w:p>
      <w:pPr>
        <w:pStyle w:val="ListBullet"/>
      </w:pPr>
      <w:r>
        <w:t>Prisma ORM, PostgreSQL 15 (AWS RDS)</w:t>
      </w:r>
    </w:p>
    <w:p>
      <w:pPr>
        <w:pStyle w:val="ListBullet"/>
      </w:pPr>
      <w:r>
        <w:t>BullMQ 3 + Redis 7</w:t>
      </w:r>
    </w:p>
    <w:p>
      <w:pPr>
        <w:pStyle w:val="ListBullet"/>
      </w:pPr>
      <w:r>
        <w:t>TronWeb SDK, TronGrid premium WS</w:t>
      </w:r>
    </w:p>
    <w:p>
      <w:pPr>
        <w:pStyle w:val="ListBullet"/>
      </w:pPr>
      <w:r>
        <w:t>Zod for validation → openapi‑zod‑converter</w:t>
      </w:r>
    </w:p>
    <w:p>
      <w:pPr>
        <w:pStyle w:val="ListBullet"/>
      </w:pPr>
      <w:r>
        <w:t>Winston‑pino logger (JSON to CloudWatch)</w:t>
      </w:r>
    </w:p>
    <w:p>
      <w:pPr>
        <w:pStyle w:val="Heading2"/>
      </w:pPr>
      <w:r>
        <w:t>8. Database Schema (Prisma excerpt)</w:t>
      </w:r>
    </w:p>
    <w:p>
      <w:r>
        <w:br/>
        <w:t>model User {</w:t>
        <w:br/>
        <w:t xml:space="preserve">  id            String   @id @default(uuid())</w:t>
        <w:br/>
        <w:t xml:space="preserve">  email         String   @unique</w:t>
        <w:br/>
        <w:t xml:space="preserve">  passwordHash  String</w:t>
        <w:br/>
        <w:t xml:space="preserve">  verified      Boolean  @default(false)</w:t>
        <w:br/>
        <w:t xml:space="preserve">  tronAddress   String</w:t>
        <w:br/>
        <w:t xml:space="preserve">  energyQuota   Int</w:t>
        <w:br/>
        <w:t xml:space="preserve">  createdAt     DateTime @default(now())</w:t>
        <w:br/>
        <w:t xml:space="preserve">  deposits      Deposit[]</w:t>
        <w:br/>
        <w:t xml:space="preserve">  delegations   Delegation[]</w:t>
        <w:br/>
        <w:t xml:space="preserve">  auditLogs     AuditLog[]</w:t>
        <w:br/>
        <w:t>}</w:t>
        <w:br/>
        <w:br/>
        <w:t>model Deposit {</w:t>
        <w:br/>
        <w:t xml:space="preserve">  id        String   @id @default(cuid())</w:t>
        <w:br/>
        <w:t xml:space="preserve">  userId    String</w:t>
        <w:br/>
        <w:t xml:space="preserve">  txHash    String   @unique</w:t>
        <w:br/>
        <w:t xml:space="preserve">  amountUSDT Decimal</w:t>
        <w:br/>
        <w:t xml:space="preserve">  confirmed Boolean  @default(false)</w:t>
        <w:br/>
        <w:t xml:space="preserve">  createdAt DateTime @default(now())</w:t>
        <w:br/>
        <w:t xml:space="preserve">  user      User     @relation(fields: [userId], references: [id])</w:t>
        <w:br/>
        <w:t>}</w:t>
        <w:br/>
      </w:r>
    </w:p>
    <w:p>
      <w:pPr>
        <w:pStyle w:val="Heading2"/>
      </w:pPr>
      <w:r>
        <w:t>9. Endpoint Catalogue (REST)</w:t>
      </w:r>
    </w:p>
    <w:p>
      <w:r>
        <w:t>Full OpenAPI spec generated; key routes:</w:t>
      </w:r>
    </w:p>
    <w:p>
      <w:pPr>
        <w:pStyle w:val="ListBullet"/>
      </w:pPr>
      <w:r>
        <w:t>POST /v1/auth/signup</w:t>
      </w:r>
    </w:p>
    <w:p>
      <w:pPr>
        <w:pStyle w:val="ListBullet"/>
      </w:pPr>
      <w:r>
        <w:t>POST /v1/auth/verify</w:t>
      </w:r>
    </w:p>
    <w:p>
      <w:pPr>
        <w:pStyle w:val="ListBullet"/>
      </w:pPr>
      <w:r>
        <w:t>POST /v1/auth/login</w:t>
      </w:r>
    </w:p>
    <w:p>
      <w:pPr>
        <w:pStyle w:val="ListBullet"/>
      </w:pPr>
      <w:r>
        <w:t>GET /v1/wallet/deposit</w:t>
      </w:r>
    </w:p>
    <w:p>
      <w:pPr>
        <w:pStyle w:val="ListBullet"/>
      </w:pPr>
      <w:r>
        <w:t>GET /v1/user/quota</w:t>
      </w:r>
    </w:p>
    <w:p>
      <w:pPr>
        <w:pStyle w:val="ListBullet"/>
      </w:pPr>
      <w:r>
        <w:t>GET /v1/admin/reserves</w:t>
      </w:r>
    </w:p>
    <w:p>
      <w:pPr>
        <w:pStyle w:val="ListBullet"/>
      </w:pPr>
      <w:r>
        <w:t>POST /v1/admin/delegate</w:t>
      </w:r>
    </w:p>
    <w:p>
      <w:pPr>
        <w:pStyle w:val="Heading2"/>
      </w:pPr>
      <w:r>
        <w:t>10. Security Architecture</w:t>
      </w:r>
    </w:p>
    <w:p>
      <w:pPr>
        <w:pStyle w:val="ListBullet"/>
      </w:pPr>
      <w:r>
        <w:t>Argon2id hashing (`@node-rs/argon2`).</w:t>
      </w:r>
    </w:p>
    <w:p>
      <w:pPr>
        <w:pStyle w:val="ListBullet"/>
      </w:pPr>
      <w:r>
        <w:t>TOTP 2‑FA (Speakeasy) for admin routes.</w:t>
      </w:r>
    </w:p>
    <w:p>
      <w:pPr>
        <w:pStyle w:val="ListBullet"/>
      </w:pPr>
      <w:r>
        <w:t>Helmet CSP, X‑Frame‑Options, Referrer‑Policy.</w:t>
      </w:r>
    </w:p>
    <w:p>
      <w:pPr>
        <w:pStyle w:val="ListBullet"/>
      </w:pPr>
      <w:r>
        <w:t>express‑rate‑limit (auth, deposit).</w:t>
      </w:r>
    </w:p>
    <w:p>
      <w:pPr>
        <w:pStyle w:val="ListBullet"/>
      </w:pPr>
      <w:r>
        <w:t>OFAC sanctions screen via Chainalysis API before accepting deposit.</w:t>
      </w:r>
    </w:p>
    <w:p>
      <w:pPr>
        <w:pStyle w:val="Heading2"/>
      </w:pPr>
      <w:r>
        <w:t>11. Build &amp; Run Instructions</w:t>
      </w:r>
    </w:p>
    <w:p>
      <w:r>
        <w:br/>
        <w:t xml:space="preserve">    ```bash</w:t>
        <w:br/>
        <w:t xml:space="preserve">    pnpm install</w:t>
        <w:br/>
        <w:t xml:space="preserve">    pnpm prisma migrate dev</w:t>
        <w:br/>
        <w:t xml:space="preserve">    pnpm dev         # nodemon ts-node</w:t>
        <w:br/>
        <w:t xml:space="preserve">    pnpm test        # vitest</w:t>
        <w:br/>
        <w:t xml:space="preserve">    pnpm docker:build</w:t>
        <w:br/>
        <w:t xml:space="preserve">    ```</w:t>
        <w:br/>
        <w:t xml:space="preserve">    </w:t>
      </w:r>
    </w:p>
    <w:p>
      <w:pPr>
        <w:pStyle w:val="Heading2"/>
      </w:pPr>
      <w:r>
        <w:t>12. Deployment Pipeline</w:t>
      </w:r>
    </w:p>
    <w:p>
      <w:pPr>
        <w:pStyle w:val="ListBullet"/>
      </w:pPr>
      <w:r>
        <w:t>GitHub Actions steps: lint → test → build → docker push → ECS deploy.</w:t>
      </w:r>
    </w:p>
    <w:p>
      <w:pPr>
        <w:pStyle w:val="ListBullet"/>
      </w:pPr>
      <w:r>
        <w:t>Blue‑green via AWS CodeDeploy; health‑check `/v1/healthz`.</w:t>
      </w:r>
    </w:p>
    <w:p>
      <w:pPr>
        <w:pStyle w:val="ListBullet"/>
      </w:pPr>
      <w:r>
        <w:t>Secrets pulled at runtime from AWS SSM.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