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Web App – Detailed PRD (Next.js 14, shadcn/ui)</w:t>
      </w:r>
    </w:p>
    <w:p>
      <w:r>
        <w:t>Date: 22 June 2025</w:t>
      </w:r>
    </w:p>
    <w:p>
      <w:pPr>
        <w:pStyle w:val="Heading2"/>
      </w:pPr>
      <w:r>
        <w:t>1. Purpose</w:t>
      </w:r>
    </w:p>
    <w:p>
      <w:r>
        <w:t>Provide a seamless front‑end for users to register, verify email, deposit USDT and view their TRON ENERGY quota in real time, optimised for desktop &amp; mobile.</w:t>
      </w:r>
    </w:p>
    <w:p>
      <w:pPr>
        <w:pStyle w:val="Heading2"/>
      </w:pPr>
      <w:r>
        <w:t>2. Screen Map &amp; User Journeys</w:t>
      </w:r>
    </w:p>
    <w:p>
      <w:pPr>
        <w:pStyle w:val="ListBullet"/>
      </w:pPr>
      <w:r>
        <w:t>🔐  Auth flow  → /signup → /verify → /login → /dashboard</w:t>
      </w:r>
    </w:p>
    <w:p>
      <w:pPr>
        <w:pStyle w:val="ListBullet"/>
      </w:pPr>
      <w:r>
        <w:t>💰  Deposit    → /deposit (QR &amp; address)</w:t>
      </w:r>
    </w:p>
    <w:p>
      <w:pPr>
        <w:pStyle w:val="ListBullet"/>
      </w:pPr>
      <w:r>
        <w:t>⚡  Dashboard  → quota card, last delegation, progress ring, recent history</w:t>
      </w:r>
    </w:p>
    <w:p>
      <w:pPr>
        <w:pStyle w:val="ListBullet"/>
      </w:pPr>
      <w:r>
        <w:t>📄  History    → table (deposits + delegations), CSV export</w:t>
      </w:r>
    </w:p>
    <w:p>
      <w:pPr>
        <w:pStyle w:val="ListBullet"/>
      </w:pPr>
      <w:r>
        <w:t>👤  Profile    → reset password, log out</w:t>
      </w:r>
    </w:p>
    <w:p>
      <w:pPr>
        <w:pStyle w:val="Heading2"/>
      </w:pPr>
      <w:r>
        <w:t>3. Front‑end Architecture</w:t>
      </w:r>
    </w:p>
    <w:p>
      <w:pPr>
        <w:pStyle w:val="ListBullet"/>
      </w:pPr>
      <w:r>
        <w:t>App Router with nested layouts; server actions for auth.</w:t>
      </w:r>
    </w:p>
    <w:p>
      <w:pPr>
        <w:pStyle w:val="ListBullet"/>
      </w:pPr>
      <w:r>
        <w:t>shadcn/ui components customised in `lib/ui`.</w:t>
      </w:r>
    </w:p>
    <w:p>
      <w:pPr>
        <w:pStyle w:val="ListBullet"/>
      </w:pPr>
      <w:r>
        <w:t>Axios instance with interceptor for JWT refresh.</w:t>
      </w:r>
    </w:p>
    <w:p>
      <w:pPr>
        <w:pStyle w:val="ListBullet"/>
      </w:pPr>
      <w:r>
        <w:t>React‑Query 5 with stale‑while‑revalidate (5 s) for `/user/quota`.</w:t>
      </w:r>
    </w:p>
    <w:p>
      <w:pPr>
        <w:pStyle w:val="ListBullet"/>
      </w:pPr>
      <w:r>
        <w:t>Global store via Zustand for user session.</w:t>
      </w:r>
    </w:p>
    <w:p>
      <w:pPr>
        <w:pStyle w:val="ListBullet"/>
      </w:pPr>
      <w:r>
        <w:t>Framer Motion route transitions.</w:t>
      </w:r>
    </w:p>
    <w:p>
      <w:pPr>
        <w:pStyle w:val="Heading2"/>
      </w:pPr>
      <w:r>
        <w:t>4. Functional Requirements</w:t>
      </w:r>
    </w:p>
    <w:p>
      <w:pPr>
        <w:pStyle w:val="ListBullet"/>
      </w:pPr>
      <w:r>
        <w:t>Client‑side &amp; server‑side form validation via Zod.</w:t>
      </w:r>
    </w:p>
    <w:p>
      <w:pPr>
        <w:pStyle w:val="ListBullet"/>
      </w:pPr>
      <w:r>
        <w:t>Display live quota; auto‑refresh indicator (loading spinner).</w:t>
      </w:r>
    </w:p>
    <w:p>
      <w:pPr>
        <w:pStyle w:val="ListBullet"/>
      </w:pPr>
      <w:r>
        <w:t>Copy‑to‑clipboard + QR code (svg) for deposit address.</w:t>
      </w:r>
    </w:p>
    <w:p>
      <w:pPr>
        <w:pStyle w:val="ListBullet"/>
      </w:pPr>
      <w:r>
        <w:t>Toast notifications on successful delegation or quota top‑up.</w:t>
      </w:r>
    </w:p>
    <w:p>
      <w:pPr>
        <w:pStyle w:val="Heading2"/>
      </w:pPr>
      <w:r>
        <w:t>5. Accessibility &amp; i18n</w:t>
      </w:r>
    </w:p>
    <w:p>
      <w:pPr>
        <w:pStyle w:val="ListBullet"/>
      </w:pPr>
      <w:r>
        <w:t>WCAG 2.1 AA colour contrast.</w:t>
      </w:r>
    </w:p>
    <w:p>
      <w:pPr>
        <w:pStyle w:val="ListBullet"/>
      </w:pPr>
      <w:r>
        <w:t>Keyboard navigation for all interactive elements.</w:t>
      </w:r>
    </w:p>
    <w:p>
      <w:pPr>
        <w:pStyle w:val="ListBullet"/>
      </w:pPr>
      <w:r>
        <w:t>`next-intl` prepared for future multi‑language support.</w:t>
      </w:r>
    </w:p>
    <w:p>
      <w:pPr>
        <w:pStyle w:val="Heading2"/>
      </w:pPr>
      <w:r>
        <w:t>6. Security</w:t>
      </w:r>
    </w:p>
    <w:p>
      <w:pPr>
        <w:pStyle w:val="ListBullet"/>
      </w:pPr>
      <w:r>
        <w:t>NextAuth credentials; http‑only cookie; SameSite=strict.</w:t>
      </w:r>
    </w:p>
    <w:p>
      <w:pPr>
        <w:pStyle w:val="ListBullet"/>
      </w:pPr>
      <w:r>
        <w:t>CSRF protection via next-safe-middleware.</w:t>
      </w:r>
    </w:p>
    <w:p>
      <w:pPr>
        <w:pStyle w:val="ListBullet"/>
      </w:pPr>
      <w:r>
        <w:t>CSP meta tag: default-src 'self'.</w:t>
      </w:r>
    </w:p>
    <w:p>
      <w:pPr>
        <w:pStyle w:val="Heading2"/>
      </w:pPr>
      <w:r>
        <w:t>7. Testing &amp; QA</w:t>
      </w:r>
    </w:p>
    <w:p>
      <w:pPr>
        <w:pStyle w:val="ListBullet"/>
      </w:pPr>
      <w:r>
        <w:t>Vitest + RTL component tests (≥90 % lines).</w:t>
      </w:r>
    </w:p>
    <w:p>
      <w:pPr>
        <w:pStyle w:val="ListBullet"/>
      </w:pPr>
      <w:r>
        <w:t>Playwright e2e: sign‑up, deposit, quota update.</w:t>
      </w:r>
    </w:p>
    <w:p>
      <w:pPr>
        <w:pStyle w:val="ListBullet"/>
      </w:pPr>
      <w:r>
        <w:t>axe‑core automated a11y per PR.</w:t>
      </w:r>
    </w:p>
    <w:p>
      <w:pPr>
        <w:pStyle w:val="Heading2"/>
      </w:pPr>
      <w:r>
        <w:t>8. CI/CD</w:t>
      </w:r>
    </w:p>
    <w:p>
      <w:pPr>
        <w:pStyle w:val="ListBullet"/>
      </w:pPr>
      <w:r>
        <w:t>GitHub Actions: lint → unit test → e2e (docker‑compose) → Vercel deploy preview.</w:t>
      </w:r>
    </w:p>
    <w:p>
      <w:pPr>
        <w:pStyle w:val="ListBullet"/>
      </w:pPr>
      <w:r>
        <w:t>Production branch auto‑deploys to Vercel project **app.energy‑broker.com**.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