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"/>
        <w:jc w:val="center"/>
      </w:pPr>
      <w:r>
        <w:rPr>
          <w:rFonts w:ascii="Calibri" w:cs="Calibri" w:eastAsia="Calibri" w:hAnsi="Calibri"/>
          <w:b/>
          <w:bCs/>
          <w:color w:val="111111"/>
          <w:spacing w:val="30"/>
          <w:sz w:val="32"/>
          <w:szCs w:val="32"/>
        </w:rPr>
        <w:t xml:space="preserve">RUTVIK PATEL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Senior Frontend Engineer · Full-Stack Product Engineer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Toronto, Canada  •  647-637-9568  •  patelrutvik1702@gmail.com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linkedin.com/in/rutvik1702  •  github.com/Rutvik17  •  rutvik17.github.io/seventeen-studios/founder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Senior frontend engineer with 7+ years building production interfaces for global enterprises and zero-to-one product teams. Architected a multi-tenant agentic AI platform at Ernst &amp; Young, shipped a React Native product through to acquisition, and delivered connected-vehicle frontend architecture for Ford. Deep in React, Next.js and TypeScript, fluent across Node, Python and cloud infrastructure, with a record of measurable gains in performance, engagement and delivery speed.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TypeScript, JavaScript (ES6+), Python, Java, SQL, GLSL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React, Next.js, React Native, Redux, React Query, Tailwind CSS, GSAP, Three.js, Storybook, Vite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Backend &amp; Data: 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Node.js, REST APIs, GraphQL, Java Spring Boot, PostgreSQL, Supabase, Microservices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Cloud &amp; DevOps: 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Azure, AWS (S3, Lambda, CloudFront), Docker, CI/CD (GitHub Actions), Vercel, Git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AI Engineering: 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LLM integration, Agentic interfaces, RAG pipelines, Prompt engineering, Evaluation harnesses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Quality &amp; Practice: 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Jest, React Testing Library, Cypress, Accessibility (WCAG), Design systems, Agile / Scrum, Mentorship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PROFESSIONAL EXPERIENCE</w:t>
      </w:r>
    </w:p>
    <w:p>
      <w:pPr>
        <w:tabs>
          <w:tab w:val="right" w:pos="10800"/>
        </w:tabs>
        <w:spacing w:after="0" w:before="16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Ernst &amp; Young — Remote · Toronto, Canada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	11/2023 – Present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11111"/>
          <w:sz w:val="20"/>
          <w:szCs w:val="20"/>
        </w:rPr>
        <w:t xml:space="preserve">Senior Frontend Engineer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Architected the multi-tenant Next.js and React Query interface over Python microservices on Azure, improving data-retrieval performance by 40%.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Designed role-based access control across tenant hierarchies, isolating client data for enterprise customers across the EY ecosystem.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Integrated LLM-driven chat and tool-calling workflows into production, taking features from prototype to release with product, design and platform partners.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Set frontend architecture standards and led code review across the team.</w:t>
      </w:r>
    </w:p>
    <w:p>
      <w:pPr>
        <w:tabs>
          <w:tab w:val="right" w:pos="10800"/>
        </w:tabs>
        <w:spacing w:after="0" w:before="16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Shop-Ware — Remote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	06/2022 – 10/2023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11111"/>
          <w:sz w:val="20"/>
          <w:szCs w:val="20"/>
        </w:rPr>
        <w:t xml:space="preserve">React Native Engineer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Shipped the React Native application from zero to one across iOS and Android as the sole mobile engineer; the product contributed to a successful acquisition.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Cut application load times by 20% on both platforms, tightening the daily feedback loop for end users.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Established CI/CD pipelines and automated release processes, shipping more often with fewer regressions.</w:t>
      </w:r>
    </w:p>
    <w:p>
      <w:pPr>
        <w:tabs>
          <w:tab w:val="right" w:pos="10800"/>
        </w:tabs>
        <w:spacing w:after="0" w:before="16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Nuvalence — Remote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	11/2021 – 06/2022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11111"/>
          <w:sz w:val="20"/>
          <w:szCs w:val="20"/>
        </w:rPr>
        <w:t xml:space="preserve">Software Engineer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Delivered the frontend architecture for Ford’s Connected Vehicle platform using React and Redux over Java microservices, improving user flows and page performance by 30%.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Led development of a New York City government web system on Java Spring Boot, modernising critical workflows and reducing manual processing by 40%.</w:t>
      </w:r>
    </w:p>
    <w:p>
      <w:pPr>
        <w:tabs>
          <w:tab w:val="right" w:pos="10800"/>
        </w:tabs>
        <w:spacing w:after="0" w:before="16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Mitel — Kanata, Ontario, Canada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	11/2018 – 10/2021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11111"/>
          <w:sz w:val="20"/>
          <w:szCs w:val="20"/>
        </w:rPr>
        <w:t xml:space="preserve">UI/UX Software Developer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Modernised the interface of Mitel’s communication suite with React Native and Angular, lifting user engagement by 40%.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Built a reusable component library adopted across all three platforms, cutting duplicated frontend code by 25% and standardising interaction patterns.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SELECTED PROJECTS</w:t>
      </w:r>
    </w:p>
    <w:p>
      <w:pPr>
        <w:tabs>
          <w:tab w:val="right" w:pos="10800"/>
        </w:tabs>
        <w:spacing w:after="0" w:before="16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Seventeen Studios — rutvik17.github.io/seventeen-studios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	2026 – Present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11111"/>
          <w:sz w:val="20"/>
          <w:szCs w:val="20"/>
        </w:rPr>
        <w:t xml:space="preserve">Founder &amp; Principal Engineer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Founded an independent engineering studio for product, creative and applied-AI engineering. Built the platform end to end: static Next.js export, custom GLSL and Three.js rendering, GSAP choreography, automated GitHub Actions deployment.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after="0" w:before="16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Centennial College — Toronto, Canada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	06/2018</w:t>
      </w:r>
    </w:p>
    <w:p>
      <w:p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Associate in Applied Science (A.A.S.), Software Engineering</w:t>
      </w:r>
    </w:p>
    <w:sectPr>
      <w:pgSz w:w="12240" w:h="15840" w:orient="portrait"/>
      <w:pgMar w:top="560" w:right="700" w:bottom="5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Rutvik Patel — Résumé</dc:title>
  <dc:creator>Rutvik Patel</dc:creator>
  <dc:description>Senior Frontend Engineer · Full-Stack Product Engineer</dc:description>
  <cp:lastModifiedBy>Un-named</cp:lastModifiedBy>
  <cp:revision>1</cp:revision>
  <dcterms:created xsi:type="dcterms:W3CDTF">2026-07-29T01:54:16.007Z</dcterms:created>
  <dcterms:modified xsi:type="dcterms:W3CDTF">2026-07-29T01:54:16.007Z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