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8167" w14:textId="77777777" w:rsidR="00FD71EE" w:rsidRPr="0018487C" w:rsidRDefault="00FD71EE" w:rsidP="005B1CE0">
      <w:pPr>
        <w:pStyle w:val="LO-normal"/>
        <w:spacing w:line="480" w:lineRule="auto"/>
        <w:jc w:val="center"/>
        <w:rPr>
          <w:rFonts w:ascii="Times New Roman" w:hAnsi="Times New Roman" w:cs="Times New Roman"/>
          <w:b/>
          <w:sz w:val="24"/>
          <w:szCs w:val="24"/>
          <w:lang w:val="en-GB"/>
        </w:rPr>
      </w:pPr>
    </w:p>
    <w:p w14:paraId="30642F12" w14:textId="023D840C" w:rsidR="00E84DB3" w:rsidRPr="0018487C" w:rsidRDefault="00E84DB3" w:rsidP="005B1CE0">
      <w:pPr>
        <w:pStyle w:val="LO-normal"/>
        <w:spacing w:line="480" w:lineRule="auto"/>
        <w:jc w:val="center"/>
        <w:rPr>
          <w:rFonts w:ascii="Times New Roman" w:hAnsi="Times New Roman" w:cs="Times New Roman"/>
          <w:b/>
          <w:sz w:val="24"/>
          <w:szCs w:val="24"/>
          <w:lang w:val="en-GB"/>
        </w:rPr>
      </w:pPr>
      <w:r w:rsidRPr="0018487C">
        <w:rPr>
          <w:rFonts w:ascii="Times New Roman" w:hAnsi="Times New Roman" w:cs="Times New Roman"/>
          <w:b/>
          <w:sz w:val="24"/>
          <w:szCs w:val="24"/>
          <w:lang w:val="en-GB"/>
        </w:rPr>
        <w:t xml:space="preserve">DEVELOPMENT OF A </w:t>
      </w:r>
      <w:r w:rsidR="007643A5" w:rsidRPr="0018487C">
        <w:rPr>
          <w:rFonts w:ascii="Times New Roman" w:hAnsi="Times New Roman" w:cs="Times New Roman"/>
          <w:b/>
          <w:sz w:val="24"/>
          <w:szCs w:val="24"/>
          <w:lang w:val="en-GB"/>
        </w:rPr>
        <w:t>CLASSIFICATION MODEL</w:t>
      </w:r>
      <w:r w:rsidRPr="0018487C">
        <w:rPr>
          <w:rFonts w:ascii="Times New Roman" w:hAnsi="Times New Roman" w:cs="Times New Roman"/>
          <w:b/>
          <w:sz w:val="24"/>
          <w:szCs w:val="24"/>
          <w:lang w:val="en-GB"/>
        </w:rPr>
        <w:t xml:space="preserve"> FOR </w:t>
      </w:r>
      <w:r w:rsidR="007643A5" w:rsidRPr="0018487C">
        <w:rPr>
          <w:rFonts w:ascii="Times New Roman" w:hAnsi="Times New Roman" w:cs="Times New Roman"/>
          <w:b/>
          <w:sz w:val="24"/>
          <w:szCs w:val="24"/>
          <w:lang w:val="en-GB"/>
        </w:rPr>
        <w:t xml:space="preserve">SIGNIFICANT BACTERIURIA IN </w:t>
      </w:r>
      <w:r w:rsidR="00452B62" w:rsidRPr="0018487C">
        <w:rPr>
          <w:rFonts w:ascii="Times New Roman" w:hAnsi="Times New Roman" w:cs="Times New Roman"/>
          <w:b/>
          <w:sz w:val="24"/>
          <w:szCs w:val="24"/>
          <w:lang w:val="en-GB"/>
        </w:rPr>
        <w:t>CHILDREN</w:t>
      </w:r>
      <w:r w:rsidR="007643A5" w:rsidRPr="0018487C">
        <w:rPr>
          <w:rFonts w:ascii="Times New Roman" w:hAnsi="Times New Roman" w:cs="Times New Roman"/>
          <w:b/>
          <w:sz w:val="24"/>
          <w:szCs w:val="24"/>
          <w:lang w:val="en-GB"/>
        </w:rPr>
        <w:t xml:space="preserve"> WITH SICKLE CELL ANAEMIA</w:t>
      </w:r>
    </w:p>
    <w:p w14:paraId="27CA7969" w14:textId="77777777" w:rsidR="00E564E9" w:rsidRPr="0018487C" w:rsidRDefault="00E564E9" w:rsidP="00E564E9">
      <w:pPr>
        <w:pStyle w:val="LO-normal"/>
        <w:spacing w:line="480" w:lineRule="auto"/>
        <w:jc w:val="center"/>
        <w:rPr>
          <w:rFonts w:ascii="Times New Roman" w:eastAsia="Times New Roman" w:hAnsi="Times New Roman" w:cs="Times New Roman"/>
          <w:b/>
          <w:sz w:val="24"/>
          <w:szCs w:val="24"/>
          <w:lang w:val="en-GB"/>
        </w:rPr>
      </w:pPr>
    </w:p>
    <w:p w14:paraId="2ACCB80B" w14:textId="1DA08BA9" w:rsidR="00E84DB3" w:rsidRPr="0018487C" w:rsidRDefault="00E84DB3" w:rsidP="00E564E9">
      <w:pPr>
        <w:pStyle w:val="LO-normal"/>
        <w:spacing w:line="480" w:lineRule="auto"/>
        <w:jc w:val="center"/>
        <w:rPr>
          <w:rFonts w:ascii="Times New Roman" w:eastAsia="Times New Roman" w:hAnsi="Times New Roman" w:cs="Times New Roman"/>
          <w:b/>
          <w:sz w:val="24"/>
          <w:szCs w:val="24"/>
          <w:lang w:val="en-GB"/>
        </w:rPr>
      </w:pPr>
      <w:r w:rsidRPr="0018487C">
        <w:rPr>
          <w:rFonts w:ascii="Times New Roman" w:eastAsia="Times New Roman" w:hAnsi="Times New Roman" w:cs="Times New Roman"/>
          <w:b/>
          <w:sz w:val="24"/>
          <w:szCs w:val="24"/>
          <w:lang w:val="en-GB"/>
        </w:rPr>
        <w:t>BY</w:t>
      </w:r>
    </w:p>
    <w:p w14:paraId="331A960E" w14:textId="77777777" w:rsidR="00E564E9" w:rsidRPr="0018487C" w:rsidRDefault="00E564E9" w:rsidP="00E564E9">
      <w:pPr>
        <w:pStyle w:val="LO-normal"/>
        <w:spacing w:line="480" w:lineRule="auto"/>
        <w:jc w:val="center"/>
        <w:rPr>
          <w:rFonts w:ascii="Times New Roman" w:eastAsia="Times New Roman" w:hAnsi="Times New Roman" w:cs="Times New Roman"/>
          <w:b/>
          <w:sz w:val="24"/>
          <w:szCs w:val="24"/>
          <w:lang w:val="en-GB"/>
        </w:rPr>
      </w:pPr>
    </w:p>
    <w:p w14:paraId="0ABD4508" w14:textId="77777777" w:rsidR="00E84DB3" w:rsidRPr="0018487C" w:rsidRDefault="00E84DB3" w:rsidP="005B1CE0">
      <w:pPr>
        <w:pStyle w:val="LO-normal"/>
        <w:spacing w:line="480" w:lineRule="auto"/>
        <w:jc w:val="center"/>
        <w:rPr>
          <w:rFonts w:ascii="Times New Roman" w:eastAsia="Times New Roman" w:hAnsi="Times New Roman" w:cs="Times New Roman"/>
          <w:b/>
          <w:sz w:val="24"/>
          <w:szCs w:val="24"/>
          <w:lang w:val="en-GB"/>
        </w:rPr>
      </w:pPr>
      <w:r w:rsidRPr="0018487C">
        <w:rPr>
          <w:rFonts w:ascii="Times New Roman" w:eastAsia="Times New Roman" w:hAnsi="Times New Roman" w:cs="Times New Roman"/>
          <w:b/>
          <w:sz w:val="24"/>
          <w:szCs w:val="24"/>
          <w:lang w:val="en-GB"/>
        </w:rPr>
        <w:t>OLORUNDARE RUTH OMOLADE</w:t>
      </w:r>
    </w:p>
    <w:p w14:paraId="1A0DFEE1" w14:textId="71D7A140" w:rsidR="00E84DB3" w:rsidRPr="0018487C" w:rsidRDefault="00E84DB3" w:rsidP="00E564E9">
      <w:pPr>
        <w:pStyle w:val="LO-normal"/>
        <w:spacing w:line="480" w:lineRule="auto"/>
        <w:jc w:val="center"/>
        <w:rPr>
          <w:rFonts w:ascii="Times New Roman" w:eastAsia="Times New Roman" w:hAnsi="Times New Roman" w:cs="Times New Roman"/>
          <w:b/>
          <w:sz w:val="24"/>
          <w:szCs w:val="24"/>
          <w:lang w:val="en-GB"/>
        </w:rPr>
      </w:pPr>
      <w:r w:rsidRPr="0018487C">
        <w:rPr>
          <w:rFonts w:ascii="Times New Roman" w:eastAsia="Times New Roman" w:hAnsi="Times New Roman" w:cs="Times New Roman"/>
          <w:b/>
          <w:sz w:val="24"/>
          <w:szCs w:val="24"/>
          <w:lang w:val="en-GB"/>
        </w:rPr>
        <w:t>MATRIC NUMBER: CSC/2016/090</w:t>
      </w:r>
    </w:p>
    <w:p w14:paraId="7851F9A0" w14:textId="77777777" w:rsidR="00E564E9" w:rsidRPr="0018487C" w:rsidRDefault="00E564E9" w:rsidP="00E564E9">
      <w:pPr>
        <w:pStyle w:val="LO-normal"/>
        <w:spacing w:line="480" w:lineRule="auto"/>
        <w:jc w:val="center"/>
        <w:rPr>
          <w:rFonts w:ascii="Times New Roman" w:eastAsia="Times New Roman" w:hAnsi="Times New Roman" w:cs="Times New Roman"/>
          <w:b/>
          <w:sz w:val="24"/>
          <w:szCs w:val="24"/>
          <w:lang w:val="en-GB"/>
        </w:rPr>
      </w:pPr>
    </w:p>
    <w:p w14:paraId="25F7AF58" w14:textId="4FCD04A4" w:rsidR="00E84DB3" w:rsidRPr="0018487C" w:rsidRDefault="00C62696" w:rsidP="005B1CE0">
      <w:pPr>
        <w:pStyle w:val="LO-normal"/>
        <w:spacing w:line="480" w:lineRule="auto"/>
        <w:jc w:val="center"/>
        <w:rPr>
          <w:rFonts w:ascii="Times New Roman" w:eastAsia="Times New Roman" w:hAnsi="Times New Roman" w:cs="Times New Roman"/>
          <w:b/>
          <w:sz w:val="24"/>
          <w:szCs w:val="24"/>
          <w:lang w:val="en-GB"/>
        </w:rPr>
      </w:pPr>
      <w:r w:rsidRPr="0018487C">
        <w:rPr>
          <w:rFonts w:ascii="Times New Roman" w:eastAsia="Times New Roman" w:hAnsi="Times New Roman" w:cs="Times New Roman"/>
          <w:b/>
          <w:sz w:val="24"/>
          <w:szCs w:val="24"/>
          <w:lang w:val="en-GB"/>
        </w:rPr>
        <w:t xml:space="preserve">BEING </w:t>
      </w:r>
      <w:r w:rsidR="00E84DB3" w:rsidRPr="0018487C">
        <w:rPr>
          <w:rFonts w:ascii="Times New Roman" w:eastAsia="Times New Roman" w:hAnsi="Times New Roman" w:cs="Times New Roman"/>
          <w:b/>
          <w:sz w:val="24"/>
          <w:szCs w:val="24"/>
          <w:lang w:val="en-GB"/>
        </w:rPr>
        <w:t>SUBMITTED TO</w:t>
      </w:r>
    </w:p>
    <w:p w14:paraId="2A0E7FE3" w14:textId="77777777" w:rsidR="00E84DB3" w:rsidRPr="0018487C" w:rsidRDefault="00E84DB3" w:rsidP="005B1CE0">
      <w:pPr>
        <w:pStyle w:val="LO-normal"/>
        <w:spacing w:line="480" w:lineRule="auto"/>
        <w:jc w:val="center"/>
        <w:rPr>
          <w:rFonts w:ascii="Times New Roman" w:hAnsi="Times New Roman" w:cs="Times New Roman"/>
          <w:b/>
          <w:sz w:val="24"/>
          <w:szCs w:val="24"/>
          <w:lang w:val="en-GB"/>
        </w:rPr>
      </w:pPr>
      <w:r w:rsidRPr="0018487C">
        <w:rPr>
          <w:rFonts w:ascii="Times New Roman" w:hAnsi="Times New Roman" w:cs="Times New Roman"/>
          <w:b/>
          <w:sz w:val="24"/>
          <w:szCs w:val="24"/>
          <w:lang w:val="en-GB"/>
        </w:rPr>
        <w:t>THE DEPARTMENT OF COMPUTER SCIENCE AND ENGINEERING,</w:t>
      </w:r>
    </w:p>
    <w:p w14:paraId="094CF4CB" w14:textId="77777777" w:rsidR="00E84DB3" w:rsidRPr="0018487C" w:rsidRDefault="00E84DB3" w:rsidP="005B1CE0">
      <w:pPr>
        <w:pStyle w:val="LO-normal"/>
        <w:spacing w:line="480" w:lineRule="auto"/>
        <w:jc w:val="center"/>
        <w:rPr>
          <w:rFonts w:ascii="Times New Roman" w:hAnsi="Times New Roman" w:cs="Times New Roman"/>
          <w:b/>
          <w:sz w:val="24"/>
          <w:szCs w:val="24"/>
          <w:lang w:val="en-GB"/>
        </w:rPr>
      </w:pPr>
      <w:r w:rsidRPr="0018487C">
        <w:rPr>
          <w:rFonts w:ascii="Times New Roman" w:hAnsi="Times New Roman" w:cs="Times New Roman"/>
          <w:b/>
          <w:sz w:val="24"/>
          <w:szCs w:val="24"/>
          <w:lang w:val="en-GB"/>
        </w:rPr>
        <w:t>FACULTY OF TECHNOLOGY,</w:t>
      </w:r>
    </w:p>
    <w:p w14:paraId="43FD79EB" w14:textId="0304139E" w:rsidR="005B1CE0" w:rsidRPr="0018487C" w:rsidRDefault="00E84DB3" w:rsidP="00E564E9">
      <w:pPr>
        <w:pStyle w:val="LO-normal"/>
        <w:spacing w:line="480" w:lineRule="auto"/>
        <w:jc w:val="center"/>
        <w:rPr>
          <w:rFonts w:ascii="Times New Roman" w:hAnsi="Times New Roman" w:cs="Times New Roman"/>
          <w:b/>
          <w:sz w:val="24"/>
          <w:szCs w:val="24"/>
          <w:lang w:val="en-GB"/>
        </w:rPr>
      </w:pPr>
      <w:r w:rsidRPr="0018487C">
        <w:rPr>
          <w:rFonts w:ascii="Times New Roman" w:hAnsi="Times New Roman" w:cs="Times New Roman"/>
          <w:b/>
          <w:sz w:val="24"/>
          <w:szCs w:val="24"/>
          <w:lang w:val="en-GB"/>
        </w:rPr>
        <w:t>OBAFEMI AWOLOWO UNIVERSITY, ILE-IFE, OSUN STATE</w:t>
      </w:r>
    </w:p>
    <w:p w14:paraId="4E7154E9" w14:textId="77777777" w:rsidR="00E564E9" w:rsidRPr="0018487C" w:rsidRDefault="00E564E9" w:rsidP="00E564E9">
      <w:pPr>
        <w:pStyle w:val="LO-normal"/>
        <w:spacing w:line="480" w:lineRule="auto"/>
        <w:jc w:val="center"/>
        <w:rPr>
          <w:rFonts w:ascii="Times New Roman" w:hAnsi="Times New Roman" w:cs="Times New Roman"/>
          <w:b/>
          <w:sz w:val="24"/>
          <w:szCs w:val="24"/>
          <w:lang w:val="en-GB"/>
        </w:rPr>
      </w:pPr>
    </w:p>
    <w:p w14:paraId="5EAB9F5F" w14:textId="1A92EBE5" w:rsidR="005B1CE0" w:rsidRPr="0018487C" w:rsidRDefault="005B1CE0" w:rsidP="00116C90">
      <w:pPr>
        <w:pStyle w:val="LO-normal"/>
        <w:spacing w:line="480" w:lineRule="auto"/>
        <w:jc w:val="center"/>
        <w:rPr>
          <w:rFonts w:ascii="Times New Roman" w:hAnsi="Times New Roman" w:cs="Times New Roman"/>
          <w:b/>
          <w:sz w:val="24"/>
          <w:szCs w:val="24"/>
          <w:lang w:val="en-GB"/>
        </w:rPr>
      </w:pPr>
      <w:r w:rsidRPr="0018487C">
        <w:rPr>
          <w:rFonts w:ascii="Times New Roman" w:hAnsi="Times New Roman" w:cs="Times New Roman"/>
          <w:b/>
          <w:sz w:val="24"/>
          <w:szCs w:val="24"/>
          <w:lang w:val="en-GB"/>
        </w:rPr>
        <w:t>IN PARTIAL FULFILLMENT OF THE REQUIREMENTS FOR</w:t>
      </w:r>
      <w:r w:rsidR="00116C90" w:rsidRPr="0018487C">
        <w:rPr>
          <w:rFonts w:ascii="Times New Roman" w:hAnsi="Times New Roman" w:cs="Times New Roman"/>
          <w:b/>
          <w:sz w:val="24"/>
          <w:szCs w:val="24"/>
          <w:lang w:val="en-GB"/>
        </w:rPr>
        <w:t xml:space="preserve"> </w:t>
      </w:r>
      <w:r w:rsidRPr="0018487C">
        <w:rPr>
          <w:rFonts w:ascii="Times New Roman" w:hAnsi="Times New Roman" w:cs="Times New Roman"/>
          <w:b/>
          <w:sz w:val="24"/>
          <w:szCs w:val="24"/>
          <w:lang w:val="en-GB"/>
        </w:rPr>
        <w:t>THE AWARD OF BACHELOR OF SCIENCE</w:t>
      </w:r>
      <w:r w:rsidR="00522E7D">
        <w:rPr>
          <w:rFonts w:ascii="Times New Roman" w:hAnsi="Times New Roman" w:cs="Times New Roman"/>
          <w:b/>
          <w:sz w:val="24"/>
          <w:szCs w:val="24"/>
          <w:lang w:val="en-GB"/>
        </w:rPr>
        <w:t xml:space="preserve"> (HONOURS) DEGRREE</w:t>
      </w:r>
      <w:r w:rsidRPr="0018487C">
        <w:rPr>
          <w:rFonts w:ascii="Times New Roman" w:hAnsi="Times New Roman" w:cs="Times New Roman"/>
          <w:b/>
          <w:sz w:val="24"/>
          <w:szCs w:val="24"/>
          <w:lang w:val="en-GB"/>
        </w:rPr>
        <w:t xml:space="preserve"> IN COMPUTER</w:t>
      </w:r>
      <w:r w:rsidR="00116C90" w:rsidRPr="0018487C">
        <w:rPr>
          <w:rFonts w:ascii="Times New Roman" w:hAnsi="Times New Roman" w:cs="Times New Roman"/>
          <w:b/>
          <w:sz w:val="24"/>
          <w:szCs w:val="24"/>
          <w:lang w:val="en-GB"/>
        </w:rPr>
        <w:t xml:space="preserve"> </w:t>
      </w:r>
      <w:r w:rsidRPr="0018487C">
        <w:rPr>
          <w:rFonts w:ascii="Times New Roman" w:hAnsi="Times New Roman" w:cs="Times New Roman"/>
          <w:b/>
          <w:sz w:val="24"/>
          <w:szCs w:val="24"/>
          <w:lang w:val="en-GB"/>
        </w:rPr>
        <w:t>SCIENCE WITH MATHEMATICS</w:t>
      </w:r>
    </w:p>
    <w:p w14:paraId="41A650DC" w14:textId="77777777" w:rsidR="00E564E9" w:rsidRPr="0018487C" w:rsidRDefault="00E564E9" w:rsidP="005B1CE0">
      <w:pPr>
        <w:pStyle w:val="LO-normal"/>
        <w:spacing w:line="480" w:lineRule="auto"/>
        <w:jc w:val="center"/>
        <w:rPr>
          <w:rFonts w:ascii="Times New Roman" w:hAnsi="Times New Roman" w:cs="Times New Roman"/>
          <w:b/>
          <w:sz w:val="24"/>
          <w:szCs w:val="24"/>
          <w:lang w:val="en-GB"/>
        </w:rPr>
      </w:pPr>
    </w:p>
    <w:p w14:paraId="018C42C2" w14:textId="74CF1613" w:rsidR="000632D1" w:rsidRPr="0018487C" w:rsidRDefault="00D2460F" w:rsidP="005B1CE0">
      <w:pPr>
        <w:pStyle w:val="LO-normal"/>
        <w:spacing w:line="48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MAY</w:t>
      </w:r>
      <w:r w:rsidR="00450CEF" w:rsidRPr="0018487C">
        <w:rPr>
          <w:rFonts w:ascii="Times New Roman" w:eastAsia="Times New Roman" w:hAnsi="Times New Roman" w:cs="Times New Roman"/>
          <w:b/>
          <w:sz w:val="24"/>
          <w:szCs w:val="24"/>
          <w:lang w:val="en-GB"/>
        </w:rPr>
        <w:t>, 2023</w:t>
      </w:r>
      <w:r w:rsidR="00EC592E" w:rsidRPr="0018487C">
        <w:rPr>
          <w:rFonts w:ascii="Times New Roman" w:eastAsia="Times New Roman" w:hAnsi="Times New Roman" w:cs="Times New Roman"/>
          <w:b/>
          <w:sz w:val="24"/>
          <w:szCs w:val="24"/>
          <w:lang w:val="en-GB"/>
        </w:rPr>
        <w:t>.</w:t>
      </w:r>
    </w:p>
    <w:p w14:paraId="75AE649E" w14:textId="77777777" w:rsidR="000632D1" w:rsidRPr="0018487C" w:rsidRDefault="000632D1">
      <w:pPr>
        <w:spacing w:line="259" w:lineRule="auto"/>
        <w:ind w:firstLine="0"/>
        <w:jc w:val="left"/>
        <w:rPr>
          <w:rFonts w:eastAsia="Times New Roman" w:cs="Times New Roman"/>
          <w:b/>
          <w:szCs w:val="24"/>
          <w:lang w:eastAsia="zh-CN" w:bidi="hi-IN"/>
        </w:rPr>
      </w:pPr>
      <w:r w:rsidRPr="0018487C">
        <w:rPr>
          <w:rFonts w:eastAsia="Times New Roman" w:cs="Times New Roman"/>
          <w:b/>
          <w:szCs w:val="24"/>
        </w:rPr>
        <w:br w:type="page"/>
      </w:r>
    </w:p>
    <w:p w14:paraId="262418B8" w14:textId="0C4E9046" w:rsidR="000632D1" w:rsidRPr="0018487C" w:rsidRDefault="00A640BC" w:rsidP="00265891">
      <w:pPr>
        <w:pStyle w:val="Heading1"/>
      </w:pPr>
      <w:bookmarkStart w:id="0" w:name="_Toc134819480"/>
      <w:r w:rsidRPr="0018487C">
        <w:lastRenderedPageBreak/>
        <w:t>CERTIFICATION</w:t>
      </w:r>
      <w:bookmarkEnd w:id="0"/>
    </w:p>
    <w:p w14:paraId="3D017717" w14:textId="32157182" w:rsidR="00631973" w:rsidRPr="0018487C" w:rsidRDefault="00631973" w:rsidP="00C63A48">
      <w:r w:rsidRPr="0018487C">
        <w:t xml:space="preserve">This </w:t>
      </w:r>
      <w:r w:rsidR="006C3EB6" w:rsidRPr="0018487C">
        <w:t>is to certify that this thesis “</w:t>
      </w:r>
      <w:r w:rsidRPr="0018487C">
        <w:t>Development of a Classification Model for Significant Bacteriuria in Children with Sickle Cell A</w:t>
      </w:r>
      <w:r w:rsidR="006C3EB6" w:rsidRPr="0018487C">
        <w:t xml:space="preserve">naemia” </w:t>
      </w:r>
      <w:r w:rsidRPr="0018487C">
        <w:t>was done by OLORUNDARE Ruth Omolade of the Department of Computer Science and Engineering, Faculty of Technology, Obafemi Awolowo University</w:t>
      </w:r>
      <w:r w:rsidR="0098156C" w:rsidRPr="0018487C">
        <w:t>,</w:t>
      </w:r>
      <w:r w:rsidRPr="0018487C">
        <w:t xml:space="preserve"> Ile-Ife, in partial fulfilment of the award of Bachelor </w:t>
      </w:r>
      <w:r w:rsidR="00F971D9" w:rsidRPr="0018487C">
        <w:t>of Science</w:t>
      </w:r>
      <w:r w:rsidRPr="0018487C">
        <w:t xml:space="preserve"> </w:t>
      </w:r>
      <w:r w:rsidR="0098156C" w:rsidRPr="0018487C">
        <w:t>(</w:t>
      </w:r>
      <w:r w:rsidR="005A71A3">
        <w:rPr>
          <w:rFonts w:eastAsia="Times New Roman" w:cs="Times New Roman"/>
          <w:szCs w:val="24"/>
        </w:rPr>
        <w:t>Honours</w:t>
      </w:r>
      <w:r w:rsidR="0098156C" w:rsidRPr="0018487C">
        <w:rPr>
          <w:rFonts w:eastAsia="Times New Roman" w:cs="Times New Roman"/>
          <w:szCs w:val="24"/>
        </w:rPr>
        <w:t xml:space="preserve">) </w:t>
      </w:r>
      <w:r w:rsidRPr="0018487C">
        <w:t>Degree in Computer Science with Mathematics.</w:t>
      </w:r>
    </w:p>
    <w:p w14:paraId="54C4AF49" w14:textId="5C3D7150" w:rsidR="00F971D9" w:rsidRDefault="00F971D9" w:rsidP="003109A0">
      <w:pPr>
        <w:ind w:firstLine="0"/>
      </w:pPr>
    </w:p>
    <w:p w14:paraId="4DF13463" w14:textId="09CCCDF4" w:rsidR="00F971D9" w:rsidRPr="0018487C" w:rsidRDefault="00F971D9" w:rsidP="006E7AAE">
      <w:pPr>
        <w:ind w:firstLine="0"/>
      </w:pPr>
    </w:p>
    <w:p w14:paraId="2F9604F7" w14:textId="77777777" w:rsidR="00F971D9" w:rsidRPr="0018487C" w:rsidRDefault="00F971D9" w:rsidP="00C63A48"/>
    <w:p w14:paraId="26A12C55" w14:textId="77777777"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p>
    <w:p w14:paraId="102E7EF1" w14:textId="77777777"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_______________________</w:t>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t xml:space="preserve">_____________________ </w:t>
      </w:r>
    </w:p>
    <w:p w14:paraId="62C890A8" w14:textId="3245653F"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 xml:space="preserve">         </w:t>
      </w:r>
      <w:r w:rsidR="00006189">
        <w:rPr>
          <w:rFonts w:ascii="Times New Roman" w:eastAsia="Times New Roman" w:hAnsi="Times New Roman" w:cs="Times New Roman"/>
          <w:sz w:val="24"/>
          <w:szCs w:val="24"/>
          <w:lang w:val="en-GB"/>
        </w:rPr>
        <w:t>Prof.</w:t>
      </w:r>
      <w:r w:rsidRPr="0018487C">
        <w:rPr>
          <w:rFonts w:ascii="Times New Roman" w:eastAsia="Times New Roman" w:hAnsi="Times New Roman" w:cs="Times New Roman"/>
          <w:sz w:val="24"/>
          <w:szCs w:val="24"/>
          <w:lang w:val="en-GB"/>
        </w:rPr>
        <w:t xml:space="preserve"> P. A</w:t>
      </w:r>
      <w:r w:rsidR="00C071B9">
        <w:rPr>
          <w:rFonts w:ascii="Times New Roman" w:eastAsia="Times New Roman" w:hAnsi="Times New Roman" w:cs="Times New Roman"/>
          <w:sz w:val="24"/>
          <w:szCs w:val="24"/>
          <w:lang w:val="en-GB"/>
        </w:rPr>
        <w:t>. Idowu</w:t>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r>
      <w:r w:rsidR="00C071B9">
        <w:rPr>
          <w:rFonts w:ascii="Times New Roman" w:eastAsia="Times New Roman" w:hAnsi="Times New Roman" w:cs="Times New Roman"/>
          <w:sz w:val="24"/>
          <w:szCs w:val="24"/>
          <w:lang w:val="en-GB"/>
        </w:rPr>
        <w:tab/>
        <w:t xml:space="preserve">      </w:t>
      </w:r>
      <w:r w:rsidRPr="0018487C">
        <w:rPr>
          <w:rFonts w:ascii="Times New Roman" w:eastAsia="Times New Roman" w:hAnsi="Times New Roman" w:cs="Times New Roman"/>
          <w:sz w:val="24"/>
          <w:szCs w:val="24"/>
          <w:lang w:val="en-GB"/>
        </w:rPr>
        <w:t>Date</w:t>
      </w:r>
    </w:p>
    <w:p w14:paraId="43626435" w14:textId="20545541" w:rsidR="00BD3F48" w:rsidRPr="0018487C" w:rsidRDefault="00BD3F48" w:rsidP="00BD3F48">
      <w:pPr>
        <w:pStyle w:val="LO-normal"/>
        <w:spacing w:line="480" w:lineRule="auto"/>
        <w:ind w:firstLine="720"/>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Supervisor</w:t>
      </w:r>
    </w:p>
    <w:p w14:paraId="30AB23AA" w14:textId="09D916DF" w:rsidR="00BD3F48" w:rsidRDefault="00BD3F48" w:rsidP="00BD3F48">
      <w:pPr>
        <w:pStyle w:val="LO-normal"/>
        <w:spacing w:line="480" w:lineRule="auto"/>
        <w:jc w:val="center"/>
        <w:rPr>
          <w:rFonts w:ascii="Times New Roman" w:eastAsia="Times New Roman" w:hAnsi="Times New Roman" w:cs="Times New Roman"/>
          <w:b/>
          <w:sz w:val="38"/>
          <w:szCs w:val="38"/>
          <w:lang w:val="en-GB"/>
        </w:rPr>
      </w:pPr>
    </w:p>
    <w:p w14:paraId="0FCD4E4A" w14:textId="6FC30898" w:rsidR="003109A0" w:rsidRPr="0018487C" w:rsidRDefault="003109A0" w:rsidP="00BD3F48">
      <w:pPr>
        <w:pStyle w:val="LO-normal"/>
        <w:spacing w:line="480" w:lineRule="auto"/>
        <w:jc w:val="center"/>
        <w:rPr>
          <w:rFonts w:ascii="Times New Roman" w:eastAsia="Times New Roman" w:hAnsi="Times New Roman" w:cs="Times New Roman"/>
          <w:b/>
          <w:sz w:val="38"/>
          <w:szCs w:val="38"/>
          <w:lang w:val="en-GB"/>
        </w:rPr>
      </w:pPr>
    </w:p>
    <w:p w14:paraId="30840581" w14:textId="77777777"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_______________________</w:t>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t xml:space="preserve">_____________________ </w:t>
      </w:r>
    </w:p>
    <w:p w14:paraId="53D3EA0C" w14:textId="63151736"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 xml:space="preserve">       </w:t>
      </w:r>
      <w:r w:rsidR="00006189">
        <w:rPr>
          <w:rFonts w:ascii="Times New Roman" w:eastAsia="Times New Roman" w:hAnsi="Times New Roman" w:cs="Times New Roman"/>
          <w:sz w:val="24"/>
          <w:szCs w:val="24"/>
          <w:lang w:val="en-GB"/>
        </w:rPr>
        <w:t>Prof.</w:t>
      </w:r>
      <w:r w:rsidRPr="0018487C">
        <w:rPr>
          <w:rFonts w:ascii="Times New Roman" w:eastAsia="Times New Roman" w:hAnsi="Times New Roman" w:cs="Times New Roman"/>
          <w:sz w:val="24"/>
          <w:szCs w:val="24"/>
          <w:lang w:val="en-GB"/>
        </w:rPr>
        <w:t xml:space="preserve"> A.O</w:t>
      </w:r>
      <w:r w:rsidR="00006189">
        <w:rPr>
          <w:rFonts w:ascii="Times New Roman" w:eastAsia="Times New Roman" w:hAnsi="Times New Roman" w:cs="Times New Roman"/>
          <w:sz w:val="24"/>
          <w:szCs w:val="24"/>
          <w:lang w:val="en-GB"/>
        </w:rPr>
        <w:t>.</w:t>
      </w:r>
      <w:r w:rsidRPr="0018487C">
        <w:rPr>
          <w:rFonts w:ascii="Times New Roman" w:eastAsia="Times New Roman" w:hAnsi="Times New Roman" w:cs="Times New Roman"/>
          <w:sz w:val="24"/>
          <w:szCs w:val="24"/>
          <w:lang w:val="en-GB"/>
        </w:rPr>
        <w:t xml:space="preserve"> </w:t>
      </w:r>
      <w:proofErr w:type="spellStart"/>
      <w:r w:rsidRPr="0018487C">
        <w:rPr>
          <w:rFonts w:ascii="Times New Roman" w:eastAsia="Times New Roman" w:hAnsi="Times New Roman" w:cs="Times New Roman"/>
          <w:sz w:val="24"/>
          <w:szCs w:val="24"/>
          <w:lang w:val="en-GB"/>
        </w:rPr>
        <w:t>Oluwatope</w:t>
      </w:r>
      <w:proofErr w:type="spellEnd"/>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r>
      <w:r w:rsidRPr="0018487C">
        <w:rPr>
          <w:rFonts w:ascii="Times New Roman" w:eastAsia="Times New Roman" w:hAnsi="Times New Roman" w:cs="Times New Roman"/>
          <w:sz w:val="24"/>
          <w:szCs w:val="24"/>
          <w:lang w:val="en-GB"/>
        </w:rPr>
        <w:tab/>
        <w:t xml:space="preserve">      Date</w:t>
      </w:r>
    </w:p>
    <w:p w14:paraId="03C6B371" w14:textId="77777777" w:rsidR="00BD3F48" w:rsidRPr="0018487C" w:rsidRDefault="00BD3F48" w:rsidP="00BD3F48">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lang w:val="en-GB"/>
        </w:rPr>
        <w:t xml:space="preserve">       Head of Department</w:t>
      </w:r>
    </w:p>
    <w:p w14:paraId="78DEAACC" w14:textId="77777777" w:rsidR="00BD3F48" w:rsidRPr="0018487C" w:rsidRDefault="00BD3F48" w:rsidP="00BD3F48">
      <w:pPr>
        <w:pStyle w:val="LO-normal"/>
        <w:spacing w:line="480" w:lineRule="auto"/>
        <w:jc w:val="center"/>
        <w:rPr>
          <w:rFonts w:ascii="Times New Roman" w:eastAsia="Times New Roman" w:hAnsi="Times New Roman" w:cs="Times New Roman"/>
          <w:b/>
          <w:sz w:val="38"/>
          <w:szCs w:val="38"/>
          <w:lang w:val="en-GB"/>
        </w:rPr>
      </w:pPr>
    </w:p>
    <w:p w14:paraId="17FBD1D7" w14:textId="77777777" w:rsidR="00E76055" w:rsidRPr="0018487C" w:rsidRDefault="00E76055">
      <w:pPr>
        <w:spacing w:line="259" w:lineRule="auto"/>
        <w:ind w:firstLine="0"/>
        <w:jc w:val="left"/>
      </w:pPr>
      <w:r w:rsidRPr="0018487C">
        <w:br w:type="page"/>
      </w:r>
    </w:p>
    <w:p w14:paraId="3A6F6661" w14:textId="6A213BB0" w:rsidR="00BD40FE" w:rsidRPr="0018487C" w:rsidRDefault="00DE1FC0" w:rsidP="00C63A48">
      <w:pPr>
        <w:pStyle w:val="Heading1"/>
      </w:pPr>
      <w:bookmarkStart w:id="1" w:name="_Toc134819481"/>
      <w:r w:rsidRPr="0018487C">
        <w:lastRenderedPageBreak/>
        <w:t>DEDICATION</w:t>
      </w:r>
      <w:bookmarkEnd w:id="1"/>
    </w:p>
    <w:p w14:paraId="543AA834" w14:textId="0191C877" w:rsidR="00E76055" w:rsidRPr="0018487C" w:rsidRDefault="006C6E03" w:rsidP="00C63A48">
      <w:r w:rsidRPr="0018487C">
        <w:t>This project work is dedicated to the Almighty God</w:t>
      </w:r>
      <w:r w:rsidR="00A37A19" w:rsidRPr="0018487C">
        <w:t xml:space="preserve"> for his sustenance and guidance throughout </w:t>
      </w:r>
      <w:r w:rsidR="0099188D" w:rsidRPr="0018487C">
        <w:t>the entire duration of my course of study.</w:t>
      </w:r>
      <w:r w:rsidR="00E76055" w:rsidRPr="0018487C">
        <w:br w:type="page"/>
      </w:r>
    </w:p>
    <w:p w14:paraId="1808DA29" w14:textId="32ADE518" w:rsidR="00DE1FC0" w:rsidRPr="0018487C" w:rsidRDefault="00DE1FC0" w:rsidP="00792AB7">
      <w:pPr>
        <w:pStyle w:val="Heading1"/>
      </w:pPr>
      <w:bookmarkStart w:id="2" w:name="_Toc134819482"/>
      <w:r w:rsidRPr="0018487C">
        <w:lastRenderedPageBreak/>
        <w:t>ACKNOWLEDGEMENT</w:t>
      </w:r>
      <w:bookmarkEnd w:id="2"/>
    </w:p>
    <w:p w14:paraId="764E4113" w14:textId="6C871112" w:rsidR="00111E65" w:rsidRPr="0018487C" w:rsidRDefault="00111E65" w:rsidP="00C479C1">
      <w:pPr>
        <w:spacing w:after="0"/>
      </w:pPr>
      <w:r w:rsidRPr="0018487C">
        <w:t xml:space="preserve">My </w:t>
      </w:r>
      <w:r w:rsidR="0011283D" w:rsidRPr="0018487C">
        <w:t xml:space="preserve">sincere </w:t>
      </w:r>
      <w:r w:rsidRPr="0018487C">
        <w:t xml:space="preserve">appreciation goes to God Almighty for his grace and protection, and for </w:t>
      </w:r>
      <w:r w:rsidR="009F72A4" w:rsidRPr="0018487C">
        <w:t xml:space="preserve">the successful completion of this </w:t>
      </w:r>
      <w:r w:rsidRPr="0018487C">
        <w:t>program</w:t>
      </w:r>
      <w:r w:rsidR="009F72A4" w:rsidRPr="0018487C">
        <w:t>me</w:t>
      </w:r>
      <w:r w:rsidRPr="0018487C">
        <w:t xml:space="preserve">. </w:t>
      </w:r>
    </w:p>
    <w:p w14:paraId="55021CCF" w14:textId="7C11D7A5" w:rsidR="00010C3A" w:rsidRPr="0018487C" w:rsidRDefault="009031A2" w:rsidP="00C479C1">
      <w:pPr>
        <w:spacing w:after="0"/>
      </w:pPr>
      <w:r w:rsidRPr="0018487C">
        <w:rPr>
          <w:rFonts w:eastAsia="Times New Roman" w:cs="Times New Roman"/>
          <w:szCs w:val="24"/>
        </w:rPr>
        <w:t>My heartfelt gratitude goes to my parents</w:t>
      </w:r>
      <w:r w:rsidR="00C479C1" w:rsidRPr="0018487C">
        <w:rPr>
          <w:rFonts w:eastAsia="Times New Roman" w:cs="Times New Roman"/>
          <w:szCs w:val="24"/>
        </w:rPr>
        <w:t>,</w:t>
      </w:r>
      <w:r w:rsidRPr="0018487C">
        <w:rPr>
          <w:rFonts w:eastAsia="Times New Roman" w:cs="Times New Roman"/>
          <w:szCs w:val="24"/>
        </w:rPr>
        <w:t xml:space="preserve"> Mr and Mrs Olorundare</w:t>
      </w:r>
      <w:r w:rsidR="00C479C1" w:rsidRPr="0018487C">
        <w:rPr>
          <w:rFonts w:eastAsia="Times New Roman" w:cs="Times New Roman"/>
          <w:szCs w:val="24"/>
        </w:rPr>
        <w:t xml:space="preserve">, </w:t>
      </w:r>
      <w:r w:rsidRPr="0018487C">
        <w:rPr>
          <w:rFonts w:eastAsia="Times New Roman" w:cs="Times New Roman"/>
          <w:szCs w:val="24"/>
        </w:rPr>
        <w:t xml:space="preserve">for their unflinching love, support and encouragement. </w:t>
      </w:r>
      <w:r w:rsidRPr="0018487C">
        <w:t xml:space="preserve">God will continue to strengthen you and supply all your needs. I am also </w:t>
      </w:r>
      <w:r w:rsidR="009D3563" w:rsidRPr="0018487C">
        <w:t>grateful</w:t>
      </w:r>
      <w:r w:rsidRPr="0018487C">
        <w:t xml:space="preserve"> to my siblings: Eniola and Esther.</w:t>
      </w:r>
      <w:r w:rsidR="008643FC" w:rsidRPr="0018487C">
        <w:t xml:space="preserve"> May you continue to excel and progress.</w:t>
      </w:r>
    </w:p>
    <w:p w14:paraId="18FCEF63" w14:textId="423E227E" w:rsidR="00361D93" w:rsidRPr="0018487C" w:rsidRDefault="00F92B49" w:rsidP="00C479C1">
      <w:pPr>
        <w:spacing w:after="0"/>
      </w:pPr>
      <w:r w:rsidRPr="0018487C">
        <w:t xml:space="preserve">My profound gratitude goes to my project supervisor, </w:t>
      </w:r>
      <w:r w:rsidRPr="0018487C">
        <w:rPr>
          <w:rFonts w:eastAsia="Times New Roman" w:cs="Times New Roman"/>
          <w:szCs w:val="24"/>
        </w:rPr>
        <w:t>Prof. P. A</w:t>
      </w:r>
      <w:r w:rsidR="00744896" w:rsidRPr="0018487C">
        <w:rPr>
          <w:rFonts w:eastAsia="Times New Roman" w:cs="Times New Roman"/>
          <w:szCs w:val="24"/>
        </w:rPr>
        <w:t>.</w:t>
      </w:r>
      <w:r w:rsidRPr="0018487C">
        <w:rPr>
          <w:rFonts w:eastAsia="Times New Roman" w:cs="Times New Roman"/>
          <w:szCs w:val="24"/>
        </w:rPr>
        <w:t xml:space="preserve"> Idowu, for his help, advice and guidance to make this project a success.</w:t>
      </w:r>
      <w:r w:rsidR="00361D93" w:rsidRPr="0018487C">
        <w:t xml:space="preserve"> May God bless you and your family abundantly.</w:t>
      </w:r>
    </w:p>
    <w:p w14:paraId="5E249010" w14:textId="77777777" w:rsidR="00DE53A6" w:rsidRPr="0018487C" w:rsidRDefault="009D3563" w:rsidP="00DE53A6">
      <w:pPr>
        <w:spacing w:after="0"/>
        <w:rPr>
          <w:highlight w:val="cyan"/>
        </w:rPr>
      </w:pPr>
      <w:r w:rsidRPr="0018487C">
        <w:rPr>
          <w:highlight w:val="cyan"/>
        </w:rPr>
        <w:t xml:space="preserve">I </w:t>
      </w:r>
      <w:r w:rsidR="00DE53A6" w:rsidRPr="0018487C">
        <w:rPr>
          <w:highlight w:val="cyan"/>
        </w:rPr>
        <w:t>extend my gratitude to [to be known later] whose help and response made this study a reality.</w:t>
      </w:r>
    </w:p>
    <w:p w14:paraId="7CB68334" w14:textId="78CAD446" w:rsidR="00F92B49" w:rsidRPr="0018487C" w:rsidRDefault="00DE53A6" w:rsidP="00DE53A6">
      <w:pPr>
        <w:spacing w:after="0"/>
      </w:pPr>
      <w:r w:rsidRPr="0018487C">
        <w:rPr>
          <w:highlight w:val="cyan"/>
        </w:rPr>
        <w:t xml:space="preserve">I </w:t>
      </w:r>
      <w:r w:rsidR="009944BD" w:rsidRPr="0018487C">
        <w:rPr>
          <w:highlight w:val="cyan"/>
        </w:rPr>
        <w:t xml:space="preserve">also </w:t>
      </w:r>
      <w:r w:rsidR="00EC2B23" w:rsidRPr="0018487C">
        <w:rPr>
          <w:highlight w:val="cyan"/>
        </w:rPr>
        <w:t xml:space="preserve">wish to </w:t>
      </w:r>
      <w:r w:rsidR="00A97D54" w:rsidRPr="0018487C">
        <w:rPr>
          <w:highlight w:val="cyan"/>
        </w:rPr>
        <w:t>appreciate</w:t>
      </w:r>
      <w:r w:rsidR="009D3563" w:rsidRPr="0018487C">
        <w:rPr>
          <w:highlight w:val="cyan"/>
        </w:rPr>
        <w:t xml:space="preserve"> </w:t>
      </w:r>
      <w:r w:rsidRPr="0018487C">
        <w:rPr>
          <w:highlight w:val="cyan"/>
        </w:rPr>
        <w:t>[friend]</w:t>
      </w:r>
      <w:r w:rsidR="00DA7CF1" w:rsidRPr="0018487C">
        <w:rPr>
          <w:highlight w:val="cyan"/>
        </w:rPr>
        <w:t>.</w:t>
      </w:r>
    </w:p>
    <w:p w14:paraId="6EDC0524" w14:textId="1B6AB695" w:rsidR="00111E65" w:rsidRPr="0018487C" w:rsidRDefault="00106AC0" w:rsidP="00C479C1">
      <w:pPr>
        <w:spacing w:after="0"/>
      </w:pPr>
      <w:r w:rsidRPr="0018487C">
        <w:t xml:space="preserve">I also acknowledge </w:t>
      </w:r>
      <w:r w:rsidR="00111E65" w:rsidRPr="0018487C">
        <w:t xml:space="preserve">all the lecturers that have taught me up to this point. </w:t>
      </w:r>
      <w:r w:rsidR="002C0332" w:rsidRPr="0018487C">
        <w:t>May God enrich and uphold you.</w:t>
      </w:r>
    </w:p>
    <w:p w14:paraId="4A5E305F" w14:textId="53735F4F" w:rsidR="00E76055" w:rsidRPr="0018487C" w:rsidRDefault="00111E65" w:rsidP="00C479C1">
      <w:pPr>
        <w:spacing w:after="0"/>
      </w:pPr>
      <w:r w:rsidRPr="0018487C">
        <w:t xml:space="preserve">Finally, I am grateful to </w:t>
      </w:r>
      <w:r w:rsidR="002C0332" w:rsidRPr="0018487C">
        <w:t xml:space="preserve">everyone who has helped me in one way or the other. I </w:t>
      </w:r>
      <w:r w:rsidR="000A6066" w:rsidRPr="0018487C">
        <w:t>appreciate you all.</w:t>
      </w:r>
    </w:p>
    <w:p w14:paraId="5F77284E" w14:textId="77777777" w:rsidR="000A6066" w:rsidRPr="0018487C" w:rsidRDefault="000A6066" w:rsidP="00C479C1">
      <w:pPr>
        <w:spacing w:after="0"/>
      </w:pPr>
    </w:p>
    <w:p w14:paraId="6152EEA6" w14:textId="77777777" w:rsidR="000A6066" w:rsidRPr="0018487C" w:rsidRDefault="000A6066">
      <w:pPr>
        <w:spacing w:line="259" w:lineRule="auto"/>
        <w:ind w:firstLine="0"/>
        <w:jc w:val="left"/>
        <w:rPr>
          <w:rFonts w:eastAsiaTheme="majorEastAsia" w:cstheme="majorBidi"/>
          <w:b/>
          <w:sz w:val="28"/>
          <w:szCs w:val="32"/>
        </w:rPr>
      </w:pPr>
      <w:r w:rsidRPr="0018487C">
        <w:br w:type="page"/>
      </w:r>
    </w:p>
    <w:p w14:paraId="00190378" w14:textId="77777777" w:rsidR="00BA79CD" w:rsidRPr="0018487C" w:rsidRDefault="00BA79CD" w:rsidP="00BA79CD">
      <w:pPr>
        <w:pStyle w:val="Heading1"/>
      </w:pPr>
      <w:bookmarkStart w:id="3" w:name="_Toc134819484"/>
      <w:bookmarkStart w:id="4" w:name="_Toc134819483"/>
      <w:r w:rsidRPr="0018487C">
        <w:lastRenderedPageBreak/>
        <w:t>ABSTRACT</w:t>
      </w:r>
      <w:bookmarkEnd w:id="3"/>
    </w:p>
    <w:p w14:paraId="5AA6C64B" w14:textId="77777777" w:rsidR="00BA79CD" w:rsidRPr="0018487C" w:rsidRDefault="00BA79CD" w:rsidP="00BA79CD">
      <w:pPr>
        <w:pStyle w:val="LO-normal"/>
        <w:spacing w:line="480" w:lineRule="auto"/>
        <w:jc w:val="both"/>
        <w:rPr>
          <w:rFonts w:ascii="Times New Roman" w:eastAsia="Times New Roman" w:hAnsi="Times New Roman" w:cs="Times New Roman"/>
          <w:sz w:val="24"/>
          <w:szCs w:val="24"/>
          <w:highlight w:val="cyan"/>
          <w:lang w:val="en-GB"/>
        </w:rPr>
      </w:pPr>
      <w:r w:rsidRPr="0018487C">
        <w:rPr>
          <w:rFonts w:ascii="Times New Roman" w:eastAsia="Times New Roman" w:hAnsi="Times New Roman" w:cs="Times New Roman"/>
          <w:sz w:val="24"/>
          <w:szCs w:val="24"/>
          <w:highlight w:val="cyan"/>
          <w:lang w:val="en-GB"/>
        </w:rPr>
        <w:t>This study identifies the risk factors of significant bacteriuria in children with sickle cell anaemia, which in turn are the variables used in developing a classification model for predicting significant bacteriuria. This was achieved by reviewing existing literature and conducting interviews with a paediatrician. Data was also collected from [to be known].</w:t>
      </w:r>
    </w:p>
    <w:p w14:paraId="4B1211D3" w14:textId="77777777" w:rsidR="00BA79CD" w:rsidRPr="0018487C" w:rsidRDefault="00BA79CD" w:rsidP="00BA79CD">
      <w:pPr>
        <w:pStyle w:val="LO-normal"/>
        <w:spacing w:line="480" w:lineRule="auto"/>
        <w:jc w:val="both"/>
        <w:rPr>
          <w:rFonts w:ascii="Times New Roman" w:eastAsia="Times New Roman" w:hAnsi="Times New Roman" w:cs="Times New Roman"/>
          <w:sz w:val="24"/>
          <w:szCs w:val="24"/>
          <w:highlight w:val="cyan"/>
          <w:lang w:val="en-GB"/>
        </w:rPr>
      </w:pPr>
      <w:r w:rsidRPr="0018487C">
        <w:rPr>
          <w:rFonts w:ascii="Times New Roman" w:eastAsia="Times New Roman" w:hAnsi="Times New Roman" w:cs="Times New Roman"/>
          <w:sz w:val="24"/>
          <w:szCs w:val="24"/>
          <w:highlight w:val="cyan"/>
          <w:lang w:val="en-GB"/>
        </w:rPr>
        <w:t>After the identification of important variables and preprocessing of data, a classification model was formulated using Python ensemble learning model and simulated in Jupyter Notebook.</w:t>
      </w:r>
    </w:p>
    <w:p w14:paraId="0F42A652" w14:textId="77777777" w:rsidR="00BA79CD" w:rsidRDefault="00BA79CD" w:rsidP="00BA79CD">
      <w:pPr>
        <w:pStyle w:val="LO-normal"/>
        <w:spacing w:line="480" w:lineRule="auto"/>
        <w:jc w:val="both"/>
        <w:rPr>
          <w:rFonts w:ascii="Times New Roman" w:eastAsia="Times New Roman" w:hAnsi="Times New Roman" w:cs="Times New Roman"/>
          <w:sz w:val="24"/>
          <w:szCs w:val="24"/>
          <w:lang w:val="en-GB"/>
        </w:rPr>
      </w:pPr>
      <w:r w:rsidRPr="0018487C">
        <w:rPr>
          <w:rFonts w:ascii="Times New Roman" w:eastAsia="Times New Roman" w:hAnsi="Times New Roman" w:cs="Times New Roman"/>
          <w:sz w:val="24"/>
          <w:szCs w:val="24"/>
          <w:highlight w:val="cyan"/>
          <w:lang w:val="en-GB"/>
        </w:rPr>
        <w:t>The research concluded that there is need for further investigation into the concept employed in this study, optimistic of a positive and more accurate output in future work.</w:t>
      </w:r>
    </w:p>
    <w:p w14:paraId="0AF34307" w14:textId="77777777" w:rsidR="00BA79CD" w:rsidRDefault="00BA79CD" w:rsidP="00BA79CD">
      <w:pPr>
        <w:pStyle w:val="LO-normal"/>
        <w:spacing w:line="480" w:lineRule="auto"/>
        <w:jc w:val="both"/>
        <w:rPr>
          <w:rFonts w:ascii="Times New Roman" w:eastAsia="Times New Roman" w:hAnsi="Times New Roman" w:cs="Times New Roman"/>
          <w:sz w:val="24"/>
          <w:szCs w:val="24"/>
          <w:lang w:val="en-GB"/>
        </w:rPr>
      </w:pPr>
    </w:p>
    <w:p w14:paraId="315F0F9A" w14:textId="77777777" w:rsidR="00BA79CD" w:rsidRDefault="00BA79CD" w:rsidP="00BA79CD">
      <w:pPr>
        <w:spacing w:line="259" w:lineRule="auto"/>
        <w:ind w:firstLine="0"/>
        <w:jc w:val="left"/>
        <w:rPr>
          <w:rFonts w:eastAsia="Times New Roman" w:cs="Times New Roman"/>
          <w:szCs w:val="24"/>
        </w:rPr>
      </w:pPr>
      <w:r>
        <w:t xml:space="preserve">This study aims to develop a classification model for significant bacteriuria in children with sickle cell anaemia. Significant bacteriuria refers to the presence of a significant number of bacteria in urine, which indicates a urinary tract infection. </w:t>
      </w:r>
      <w:r w:rsidRPr="0018487C">
        <w:rPr>
          <w:rFonts w:eastAsia="Times New Roman" w:cs="Times New Roman"/>
          <w:szCs w:val="24"/>
          <w:highlight w:val="cyan"/>
        </w:rPr>
        <w:t>This study</w:t>
      </w:r>
      <w:r>
        <w:rPr>
          <w:rFonts w:eastAsia="Times New Roman" w:cs="Times New Roman"/>
          <w:szCs w:val="24"/>
          <w:highlight w:val="cyan"/>
        </w:rPr>
        <w:t xml:space="preserve"> will identify </w:t>
      </w:r>
      <w:r w:rsidRPr="0018487C">
        <w:rPr>
          <w:rFonts w:eastAsia="Times New Roman" w:cs="Times New Roman"/>
          <w:szCs w:val="24"/>
          <w:highlight w:val="cyan"/>
        </w:rPr>
        <w:t>the risk factors of significant bacteriuria in children with sickle cell anaemia, by reviewing existing literature</w:t>
      </w:r>
      <w:r>
        <w:rPr>
          <w:rFonts w:eastAsia="Times New Roman" w:cs="Times New Roman"/>
          <w:szCs w:val="24"/>
          <w:highlight w:val="cyan"/>
        </w:rPr>
        <w:t xml:space="preserve"> and conducting an interview with a paediatrician.</w:t>
      </w:r>
      <w:r w:rsidRPr="0018487C">
        <w:rPr>
          <w:rFonts w:eastAsia="Times New Roman" w:cs="Times New Roman"/>
          <w:szCs w:val="24"/>
          <w:highlight w:val="cyan"/>
        </w:rPr>
        <w:t xml:space="preserve"> The</w:t>
      </w:r>
      <w:r>
        <w:rPr>
          <w:rFonts w:eastAsia="Times New Roman" w:cs="Times New Roman"/>
          <w:szCs w:val="24"/>
          <w:highlight w:val="cyan"/>
        </w:rPr>
        <w:t>se risk factors will be used as</w:t>
      </w:r>
      <w:r w:rsidRPr="0018487C">
        <w:rPr>
          <w:rFonts w:eastAsia="Times New Roman" w:cs="Times New Roman"/>
          <w:szCs w:val="24"/>
          <w:highlight w:val="cyan"/>
        </w:rPr>
        <w:t xml:space="preserve"> </w:t>
      </w:r>
      <w:r>
        <w:rPr>
          <w:rFonts w:eastAsia="Times New Roman" w:cs="Times New Roman"/>
          <w:szCs w:val="24"/>
          <w:highlight w:val="cyan"/>
        </w:rPr>
        <w:t>features</w:t>
      </w:r>
      <w:r w:rsidRPr="0018487C">
        <w:rPr>
          <w:rFonts w:eastAsia="Times New Roman" w:cs="Times New Roman"/>
          <w:szCs w:val="24"/>
          <w:highlight w:val="cyan"/>
        </w:rPr>
        <w:t xml:space="preserve"> </w:t>
      </w:r>
      <w:r>
        <w:rPr>
          <w:rFonts w:eastAsia="Times New Roman" w:cs="Times New Roman"/>
          <w:szCs w:val="24"/>
          <w:highlight w:val="cyan"/>
        </w:rPr>
        <w:t xml:space="preserve">for </w:t>
      </w:r>
      <w:r w:rsidRPr="0018487C">
        <w:rPr>
          <w:rFonts w:eastAsia="Times New Roman" w:cs="Times New Roman"/>
          <w:szCs w:val="24"/>
          <w:highlight w:val="cyan"/>
        </w:rPr>
        <w:t>developing a classification model for predicting</w:t>
      </w:r>
      <w:r>
        <w:rPr>
          <w:rFonts w:eastAsia="Times New Roman" w:cs="Times New Roman"/>
          <w:szCs w:val="24"/>
          <w:highlight w:val="cyan"/>
        </w:rPr>
        <w:t xml:space="preserve"> the occurrence of</w:t>
      </w:r>
      <w:r w:rsidRPr="0018487C">
        <w:rPr>
          <w:rFonts w:eastAsia="Times New Roman" w:cs="Times New Roman"/>
          <w:szCs w:val="24"/>
          <w:highlight w:val="cyan"/>
        </w:rPr>
        <w:t xml:space="preserve"> significant bacteriuria. </w:t>
      </w:r>
    </w:p>
    <w:p w14:paraId="26E6594B" w14:textId="77777777" w:rsidR="00BA79CD" w:rsidRDefault="00BA79CD" w:rsidP="00BA79CD">
      <w:pPr>
        <w:spacing w:line="259" w:lineRule="auto"/>
        <w:ind w:firstLine="0"/>
        <w:jc w:val="left"/>
      </w:pPr>
      <w:r>
        <w:t xml:space="preserve">The proposed model will use supervised machine-learning algorithms to analyze patient data and predict the presence or absence of significant bacteriuria. The model will be developed using a dataset of sickle cell patients and their corresponding bacterial culture results, which will be obtained from hospital records, after taking the necessary steps to obtain approval for accessing these </w:t>
      </w:r>
      <w:proofErr w:type="spellStart"/>
      <w:r>
        <w:t>records.The</w:t>
      </w:r>
      <w:proofErr w:type="spellEnd"/>
      <w:r>
        <w:t xml:space="preserve"> dataset will be pre-processed, and features will be selected, based on their relevance to the classification task. Various classification algorithms, including logistic regression, decision tree, k-nearest neighbours, and ensemble learning, will be applied and evaluated using various performance metrics.</w:t>
      </w:r>
    </w:p>
    <w:p w14:paraId="6DFC5D9F" w14:textId="77777777" w:rsidR="00BA79CD" w:rsidRDefault="00BA79CD" w:rsidP="00BA79CD">
      <w:pPr>
        <w:spacing w:line="259" w:lineRule="auto"/>
        <w:ind w:firstLine="0"/>
        <w:jc w:val="left"/>
      </w:pPr>
      <w:r>
        <w:t>The proposed</w:t>
      </w:r>
      <w:r w:rsidRPr="00EA687F">
        <w:t xml:space="preserve"> </w:t>
      </w:r>
      <w:r>
        <w:t xml:space="preserve">classification model has the potential to aid clinicians in the diagnosis and treatment of  </w:t>
      </w:r>
      <w:r w:rsidRPr="0018487C">
        <w:rPr>
          <w:rFonts w:eastAsia="Times New Roman" w:cs="Times New Roman"/>
          <w:szCs w:val="24"/>
          <w:highlight w:val="cyan"/>
        </w:rPr>
        <w:t>significant bacteriuria in children with sickle cell anaemia</w:t>
      </w:r>
      <w:r>
        <w:rPr>
          <w:rFonts w:eastAsia="Times New Roman" w:cs="Times New Roman"/>
          <w:szCs w:val="24"/>
        </w:rPr>
        <w:t>, leading to reduced complications and improved patient outcomes.</w:t>
      </w:r>
    </w:p>
    <w:p w14:paraId="05A092A1" w14:textId="7AECA7F9" w:rsidR="00BA79CD" w:rsidRDefault="00BA79CD" w:rsidP="00BA79CD">
      <w:pPr>
        <w:pStyle w:val="LO-normal"/>
        <w:spacing w:line="480" w:lineRule="auto"/>
        <w:jc w:val="both"/>
        <w:rPr>
          <w:rFonts w:ascii="Times New Roman" w:eastAsia="Times New Roman" w:hAnsi="Times New Roman" w:cs="Times New Roman"/>
          <w:sz w:val="24"/>
          <w:szCs w:val="24"/>
          <w:lang w:val="en-GB"/>
        </w:rPr>
      </w:pPr>
    </w:p>
    <w:p w14:paraId="63F5009A" w14:textId="79342B5E" w:rsidR="00BA79CD" w:rsidRDefault="00BA79CD" w:rsidP="00BA79CD">
      <w:pPr>
        <w:pStyle w:val="LO-normal"/>
        <w:spacing w:line="480" w:lineRule="auto"/>
        <w:jc w:val="both"/>
        <w:rPr>
          <w:rFonts w:ascii="Times New Roman" w:eastAsia="Times New Roman" w:hAnsi="Times New Roman" w:cs="Times New Roman"/>
          <w:sz w:val="24"/>
          <w:szCs w:val="24"/>
          <w:lang w:val="en-GB"/>
        </w:rPr>
      </w:pPr>
    </w:p>
    <w:p w14:paraId="6170AD08" w14:textId="7D30F90D" w:rsidR="00BA79CD" w:rsidRDefault="00BA79CD" w:rsidP="00BA79CD">
      <w:pPr>
        <w:pStyle w:val="LO-normal"/>
        <w:spacing w:line="480" w:lineRule="auto"/>
        <w:jc w:val="both"/>
        <w:rPr>
          <w:rFonts w:ascii="Times New Roman" w:eastAsia="Times New Roman" w:hAnsi="Times New Roman" w:cs="Times New Roman"/>
          <w:sz w:val="24"/>
          <w:szCs w:val="24"/>
          <w:lang w:val="en-GB"/>
        </w:rPr>
      </w:pPr>
    </w:p>
    <w:p w14:paraId="5ACF5A70" w14:textId="77777777" w:rsidR="00BA79CD" w:rsidRPr="0018487C" w:rsidRDefault="00BA79CD" w:rsidP="00BA79CD">
      <w:pPr>
        <w:pStyle w:val="LO-normal"/>
        <w:spacing w:line="480" w:lineRule="auto"/>
        <w:jc w:val="both"/>
        <w:rPr>
          <w:rFonts w:ascii="Times New Roman" w:eastAsia="Times New Roman" w:hAnsi="Times New Roman" w:cs="Times New Roman"/>
          <w:sz w:val="24"/>
          <w:szCs w:val="24"/>
          <w:lang w:val="en-GB"/>
        </w:rPr>
      </w:pPr>
    </w:p>
    <w:p w14:paraId="1108EA37" w14:textId="77777777" w:rsidR="00A2254C" w:rsidRPr="0036449A" w:rsidRDefault="00A2254C" w:rsidP="0036449A">
      <w:pPr>
        <w:pStyle w:val="Heading1"/>
      </w:pPr>
      <w:r w:rsidRPr="0036449A">
        <w:lastRenderedPageBreak/>
        <w:t>Table of Contents</w:t>
      </w:r>
    </w:p>
    <w:p w14:paraId="15D5B509" w14:textId="29FF972D" w:rsidR="00C71960" w:rsidRDefault="006E7AAE" w:rsidP="0007269D">
      <w:pPr>
        <w:ind w:firstLine="0"/>
      </w:pPr>
      <w:r>
        <w:t xml:space="preserve">Title Page … </w:t>
      </w:r>
      <w:proofErr w:type="spellStart"/>
      <w:r>
        <w:t>i</w:t>
      </w:r>
      <w:proofErr w:type="spellEnd"/>
      <w:r w:rsidR="00A2254C">
        <w:br w:type="page"/>
      </w:r>
    </w:p>
    <w:p w14:paraId="032E8060" w14:textId="2DAEAF57" w:rsidR="00A2254C" w:rsidRPr="00C71960" w:rsidRDefault="00C71960" w:rsidP="00C71960">
      <w:pPr>
        <w:spacing w:line="259" w:lineRule="auto"/>
        <w:ind w:firstLine="0"/>
        <w:jc w:val="left"/>
      </w:pPr>
      <w:r>
        <w:lastRenderedPageBreak/>
        <w:br w:type="page"/>
      </w:r>
    </w:p>
    <w:p w14:paraId="2530A925" w14:textId="19E35ACF" w:rsidR="00DE1FC0" w:rsidRPr="0018487C" w:rsidRDefault="00DE1FC0" w:rsidP="005B10DC">
      <w:pPr>
        <w:pStyle w:val="Heading1"/>
      </w:pPr>
      <w:r w:rsidRPr="0018487C">
        <w:lastRenderedPageBreak/>
        <w:t>List of Figures</w:t>
      </w:r>
      <w:bookmarkEnd w:id="4"/>
    </w:p>
    <w:p w14:paraId="38568853" w14:textId="40343A08" w:rsidR="00E76055" w:rsidRDefault="005B10DC">
      <w:pPr>
        <w:spacing w:line="259" w:lineRule="auto"/>
        <w:ind w:firstLine="0"/>
        <w:jc w:val="left"/>
      </w:pPr>
      <w:proofErr w:type="spellStart"/>
      <w:r w:rsidRPr="0018487C">
        <w:t>Yupppp</w:t>
      </w:r>
      <w:proofErr w:type="spellEnd"/>
    </w:p>
    <w:p w14:paraId="2EA31215" w14:textId="24405C44" w:rsidR="0007269D" w:rsidRDefault="0007269D">
      <w:pPr>
        <w:spacing w:line="259" w:lineRule="auto"/>
        <w:ind w:firstLine="0"/>
        <w:jc w:val="left"/>
      </w:pPr>
    </w:p>
    <w:p w14:paraId="54207412" w14:textId="77777777" w:rsidR="0007269D" w:rsidRDefault="0007269D">
      <w:pPr>
        <w:spacing w:line="259" w:lineRule="auto"/>
        <w:ind w:firstLine="0"/>
        <w:jc w:val="left"/>
      </w:pPr>
      <w:r>
        <w:br w:type="page"/>
      </w:r>
    </w:p>
    <w:p w14:paraId="2F247244" w14:textId="5C3E62DB" w:rsidR="00EF2D45" w:rsidRPr="0018487C" w:rsidRDefault="0007269D" w:rsidP="0007269D">
      <w:pPr>
        <w:pStyle w:val="Heading1"/>
      </w:pPr>
      <w:r>
        <w:lastRenderedPageBreak/>
        <w:t>List of</w:t>
      </w:r>
      <w:r w:rsidRPr="0018487C">
        <w:t xml:space="preserve"> Tables</w:t>
      </w:r>
    </w:p>
    <w:p w14:paraId="07EE7960" w14:textId="7D5A664B" w:rsidR="00DB3251" w:rsidRDefault="00352DC5" w:rsidP="00DB3251">
      <w:pPr>
        <w:spacing w:line="259" w:lineRule="auto"/>
        <w:ind w:firstLine="0"/>
        <w:jc w:val="left"/>
      </w:pPr>
      <w:r>
        <w:t>Figures</w:t>
      </w:r>
    </w:p>
    <w:p w14:paraId="38718DB6" w14:textId="0E31C750" w:rsidR="00DB3251" w:rsidRDefault="00DB3251">
      <w:pPr>
        <w:spacing w:line="259" w:lineRule="auto"/>
        <w:ind w:firstLine="0"/>
        <w:jc w:val="left"/>
      </w:pPr>
    </w:p>
    <w:p w14:paraId="410F5AD1" w14:textId="77777777" w:rsidR="00352DC5" w:rsidRPr="0018487C" w:rsidRDefault="00352DC5">
      <w:pPr>
        <w:spacing w:line="259" w:lineRule="auto"/>
        <w:ind w:firstLine="0"/>
        <w:jc w:val="left"/>
      </w:pPr>
    </w:p>
    <w:p w14:paraId="266F08AC" w14:textId="77777777" w:rsidR="00C54E5A" w:rsidRDefault="00C54E5A">
      <w:pPr>
        <w:spacing w:line="259" w:lineRule="auto"/>
        <w:ind w:firstLine="0"/>
        <w:jc w:val="left"/>
        <w:sectPr w:rsidR="00C54E5A" w:rsidSect="00306E18">
          <w:footerReference w:type="default" r:id="rId8"/>
          <w:pgSz w:w="11906" w:h="16838" w:code="9"/>
          <w:pgMar w:top="1440" w:right="1440" w:bottom="1440" w:left="1440" w:header="720" w:footer="720" w:gutter="0"/>
          <w:pgNumType w:fmt="lowerRoman" w:start="1"/>
          <w:cols w:space="720"/>
          <w:titlePg/>
          <w:docGrid w:linePitch="360"/>
        </w:sectPr>
      </w:pPr>
    </w:p>
    <w:p w14:paraId="0A5795DC" w14:textId="5C3B9CC4" w:rsidR="00DB1222" w:rsidRPr="0018487C" w:rsidRDefault="00C7313B" w:rsidP="00DB1222">
      <w:pPr>
        <w:pStyle w:val="Heading1"/>
        <w:spacing w:before="0"/>
      </w:pPr>
      <w:bookmarkStart w:id="5" w:name="_Toc134819485"/>
      <w:r w:rsidRPr="0018487C">
        <w:lastRenderedPageBreak/>
        <w:t>CHAPTER ONE</w:t>
      </w:r>
      <w:bookmarkEnd w:id="5"/>
    </w:p>
    <w:p w14:paraId="206006DB" w14:textId="6D8E6222" w:rsidR="00C7313B" w:rsidRPr="0018487C" w:rsidRDefault="00C7313B" w:rsidP="00DB1222">
      <w:pPr>
        <w:pStyle w:val="Heading1"/>
        <w:spacing w:before="0"/>
      </w:pPr>
      <w:bookmarkStart w:id="6" w:name="_Toc134819486"/>
      <w:r w:rsidRPr="0018487C">
        <w:t>INTRODUCTION</w:t>
      </w:r>
      <w:bookmarkEnd w:id="6"/>
    </w:p>
    <w:p w14:paraId="7960FB34" w14:textId="44A2EE80" w:rsidR="00FF7595" w:rsidRPr="0018487C" w:rsidRDefault="000A0B69" w:rsidP="000A0B69">
      <w:pPr>
        <w:pStyle w:val="Heading2"/>
        <w:jc w:val="left"/>
        <w:rPr>
          <w:rFonts w:cs="Times New Roman"/>
          <w:szCs w:val="24"/>
        </w:rPr>
      </w:pPr>
      <w:bookmarkStart w:id="7" w:name="_Toc134819487"/>
      <w:r w:rsidRPr="0018487C">
        <w:rPr>
          <w:rFonts w:cs="Times New Roman"/>
          <w:szCs w:val="24"/>
        </w:rPr>
        <w:t>1.1</w:t>
      </w:r>
      <w:r w:rsidR="0073210E" w:rsidRPr="0018487C">
        <w:rPr>
          <w:rFonts w:cs="Times New Roman"/>
          <w:szCs w:val="24"/>
        </w:rPr>
        <w:tab/>
      </w:r>
      <w:r w:rsidR="009878EA" w:rsidRPr="0018487C">
        <w:rPr>
          <w:rFonts w:cs="Times New Roman"/>
          <w:szCs w:val="24"/>
        </w:rPr>
        <w:t>Background to the Study</w:t>
      </w:r>
      <w:bookmarkEnd w:id="7"/>
    </w:p>
    <w:p w14:paraId="75858B85" w14:textId="34C26DA9" w:rsidR="00895D52" w:rsidRPr="0018487C" w:rsidRDefault="007C3533" w:rsidP="00173013">
      <w:pPr>
        <w:autoSpaceDE w:val="0"/>
        <w:autoSpaceDN w:val="0"/>
        <w:adjustRightInd w:val="0"/>
        <w:spacing w:after="0"/>
        <w:rPr>
          <w:rFonts w:eastAsia="FreeSans-Identity-H" w:cs="Times New Roman"/>
          <w:szCs w:val="24"/>
        </w:rPr>
      </w:pPr>
      <w:r w:rsidRPr="0018487C">
        <w:rPr>
          <w:rFonts w:cs="Times New Roman"/>
          <w:szCs w:val="24"/>
        </w:rPr>
        <w:t>Bacteriuria is t</w:t>
      </w:r>
      <w:r w:rsidR="0029230A" w:rsidRPr="0018487C">
        <w:rPr>
          <w:rFonts w:cs="Times New Roman"/>
          <w:szCs w:val="24"/>
        </w:rPr>
        <w:t>he occurrence of bacteria i</w:t>
      </w:r>
      <w:r w:rsidR="00F50C99" w:rsidRPr="0018487C">
        <w:rPr>
          <w:rFonts w:cs="Times New Roman"/>
          <w:szCs w:val="24"/>
        </w:rPr>
        <w:t xml:space="preserve">n urine </w:t>
      </w:r>
      <w:r w:rsidR="004C0AF4" w:rsidRPr="0018487C">
        <w:rPr>
          <w:rFonts w:cs="Times New Roman"/>
          <w:noProof/>
          <w:szCs w:val="24"/>
        </w:rPr>
        <w:t xml:space="preserve">(Zulfiqar </w:t>
      </w:r>
      <w:r w:rsidR="004C0AF4" w:rsidRPr="0018487C">
        <w:rPr>
          <w:rFonts w:cs="Times New Roman"/>
          <w:i/>
          <w:noProof/>
          <w:szCs w:val="24"/>
        </w:rPr>
        <w:t>et al</w:t>
      </w:r>
      <w:r w:rsidR="002D297B" w:rsidRPr="0018487C">
        <w:rPr>
          <w:rFonts w:cs="Times New Roman"/>
          <w:noProof/>
          <w:szCs w:val="24"/>
        </w:rPr>
        <w:t>.,</w:t>
      </w:r>
      <w:r w:rsidR="00D76420" w:rsidRPr="0018487C">
        <w:rPr>
          <w:rFonts w:cs="Times New Roman"/>
          <w:noProof/>
          <w:szCs w:val="24"/>
        </w:rPr>
        <w:t xml:space="preserve"> </w:t>
      </w:r>
      <w:r w:rsidR="004C0AF4" w:rsidRPr="0018487C">
        <w:rPr>
          <w:rFonts w:cs="Times New Roman"/>
          <w:noProof/>
          <w:szCs w:val="24"/>
        </w:rPr>
        <w:t>2018</w:t>
      </w:r>
      <w:r w:rsidR="004C0AF4" w:rsidRPr="0018487C">
        <w:rPr>
          <w:rFonts w:cs="Times New Roman"/>
          <w:szCs w:val="24"/>
        </w:rPr>
        <w:t>)</w:t>
      </w:r>
      <w:r w:rsidR="00F50C99" w:rsidRPr="0018487C">
        <w:rPr>
          <w:rFonts w:cs="Times New Roman"/>
          <w:szCs w:val="24"/>
        </w:rPr>
        <w:t>.</w:t>
      </w:r>
      <w:r w:rsidR="00581ADE" w:rsidRPr="0018487C">
        <w:rPr>
          <w:rFonts w:cs="Times New Roman"/>
          <w:szCs w:val="24"/>
        </w:rPr>
        <w:t xml:space="preserve"> </w:t>
      </w:r>
      <w:r w:rsidR="00AA485A" w:rsidRPr="0018487C">
        <w:rPr>
          <w:rFonts w:cs="Times New Roman"/>
          <w:szCs w:val="24"/>
        </w:rPr>
        <w:t>Bacteriuria may result from the presence of bacteria in the bladder</w:t>
      </w:r>
      <w:r w:rsidRPr="0018487C">
        <w:rPr>
          <w:rFonts w:cs="Times New Roman"/>
          <w:szCs w:val="24"/>
        </w:rPr>
        <w:t xml:space="preserve"> urine</w:t>
      </w:r>
      <w:r w:rsidR="00AA485A" w:rsidRPr="0018487C">
        <w:rPr>
          <w:rFonts w:cs="Times New Roman"/>
          <w:szCs w:val="24"/>
        </w:rPr>
        <w:t xml:space="preserve"> or from contamination of urine during or after micturition.</w:t>
      </w:r>
      <w:r w:rsidR="00AA485A" w:rsidRPr="0018487C">
        <w:rPr>
          <w:rFonts w:eastAsia="FreeSans-Identity-H" w:cs="Times New Roman"/>
          <w:szCs w:val="24"/>
        </w:rPr>
        <w:t xml:space="preserve">  </w:t>
      </w:r>
      <w:r w:rsidR="00895D52" w:rsidRPr="0018487C">
        <w:rPr>
          <w:rFonts w:cs="Times New Roman"/>
          <w:szCs w:val="24"/>
        </w:rPr>
        <w:t xml:space="preserve">Urine culture is the criterion standard for </w:t>
      </w:r>
      <w:r w:rsidR="00932C67">
        <w:rPr>
          <w:rFonts w:cs="Times New Roman"/>
          <w:szCs w:val="24"/>
        </w:rPr>
        <w:t xml:space="preserve">the </w:t>
      </w:r>
      <w:r w:rsidR="00895D52" w:rsidRPr="0018487C">
        <w:rPr>
          <w:rFonts w:cs="Times New Roman"/>
          <w:szCs w:val="24"/>
        </w:rPr>
        <w:t xml:space="preserve">diagnosis of bacteriuria </w:t>
      </w:r>
      <w:r w:rsidR="000B4A30" w:rsidRPr="0018487C">
        <w:rPr>
          <w:rFonts w:cs="Times New Roman"/>
          <w:noProof/>
          <w:szCs w:val="24"/>
        </w:rPr>
        <w:t>(Rahn</w:t>
      </w:r>
      <w:r w:rsidR="000B4A30" w:rsidRPr="0018487C">
        <w:rPr>
          <w:rFonts w:cs="Times New Roman"/>
          <w:i/>
          <w:noProof/>
          <w:szCs w:val="24"/>
        </w:rPr>
        <w:t xml:space="preserve"> et al</w:t>
      </w:r>
      <w:r w:rsidR="002D297B" w:rsidRPr="0018487C">
        <w:rPr>
          <w:rFonts w:cs="Times New Roman"/>
          <w:noProof/>
          <w:szCs w:val="24"/>
        </w:rPr>
        <w:t xml:space="preserve">., </w:t>
      </w:r>
      <w:r w:rsidR="000B4A30" w:rsidRPr="0018487C">
        <w:rPr>
          <w:rFonts w:cs="Times New Roman"/>
          <w:noProof/>
          <w:szCs w:val="24"/>
        </w:rPr>
        <w:t>2005)</w:t>
      </w:r>
      <w:r w:rsidR="00895D52" w:rsidRPr="0018487C">
        <w:rPr>
          <w:rFonts w:cs="Times New Roman"/>
          <w:szCs w:val="24"/>
        </w:rPr>
        <w:t>.</w:t>
      </w:r>
    </w:p>
    <w:p w14:paraId="6E09595E" w14:textId="18A10484" w:rsidR="00531BBF" w:rsidRPr="0018487C" w:rsidRDefault="00457394" w:rsidP="00173013">
      <w:pPr>
        <w:pStyle w:val="Default"/>
        <w:spacing w:line="480" w:lineRule="auto"/>
        <w:ind w:firstLine="720"/>
        <w:jc w:val="both"/>
        <w:rPr>
          <w:color w:val="auto"/>
          <w:lang w:val="en-GB"/>
        </w:rPr>
      </w:pPr>
      <w:r w:rsidRPr="0018487C">
        <w:rPr>
          <w:color w:val="auto"/>
          <w:lang w:val="en-GB"/>
        </w:rPr>
        <w:t>The te</w:t>
      </w:r>
      <w:r w:rsidR="00EA0CBB" w:rsidRPr="0018487C">
        <w:rPr>
          <w:color w:val="auto"/>
          <w:lang w:val="en-GB"/>
        </w:rPr>
        <w:t>rm ‘</w:t>
      </w:r>
      <w:r w:rsidR="00D929F1" w:rsidRPr="0018487C">
        <w:rPr>
          <w:color w:val="auto"/>
          <w:lang w:val="en-GB"/>
        </w:rPr>
        <w:t>signif</w:t>
      </w:r>
      <w:r w:rsidR="00EA0CBB" w:rsidRPr="0018487C">
        <w:rPr>
          <w:color w:val="auto"/>
          <w:lang w:val="en-GB"/>
        </w:rPr>
        <w:t>icant bacteriuria’</w:t>
      </w:r>
      <w:r w:rsidR="00D929F1" w:rsidRPr="0018487C">
        <w:rPr>
          <w:color w:val="auto"/>
          <w:lang w:val="en-GB"/>
        </w:rPr>
        <w:t xml:space="preserve"> was</w:t>
      </w:r>
      <w:r w:rsidRPr="0018487C">
        <w:rPr>
          <w:color w:val="auto"/>
          <w:lang w:val="en-GB"/>
        </w:rPr>
        <w:t xml:space="preserve"> </w:t>
      </w:r>
      <w:r w:rsidR="00FB015B" w:rsidRPr="0018487C">
        <w:rPr>
          <w:color w:val="auto"/>
          <w:lang w:val="en-GB"/>
        </w:rPr>
        <w:t>developed</w:t>
      </w:r>
      <w:r w:rsidRPr="0018487C">
        <w:rPr>
          <w:color w:val="auto"/>
          <w:lang w:val="en-GB"/>
        </w:rPr>
        <w:t xml:space="preserve"> </w:t>
      </w:r>
      <w:r w:rsidR="000C0EF7" w:rsidRPr="0018487C">
        <w:rPr>
          <w:color w:val="auto"/>
          <w:lang w:val="en-GB"/>
        </w:rPr>
        <w:t xml:space="preserve">by </w:t>
      </w:r>
      <w:r w:rsidR="00B92FE9" w:rsidRPr="0018487C">
        <w:rPr>
          <w:color w:val="auto"/>
          <w:lang w:val="en-GB"/>
        </w:rPr>
        <w:t xml:space="preserve">Edward </w:t>
      </w:r>
      <w:r w:rsidRPr="0018487C">
        <w:rPr>
          <w:color w:val="auto"/>
          <w:lang w:val="en-GB"/>
        </w:rPr>
        <w:t xml:space="preserve">Kass </w:t>
      </w:r>
      <w:r w:rsidR="003E40E8" w:rsidRPr="0018487C">
        <w:rPr>
          <w:color w:val="auto"/>
          <w:lang w:val="en-GB"/>
        </w:rPr>
        <w:t xml:space="preserve">in </w:t>
      </w:r>
      <w:r w:rsidR="00FB015B" w:rsidRPr="0018487C">
        <w:rPr>
          <w:color w:val="auto"/>
          <w:lang w:val="en-GB"/>
        </w:rPr>
        <w:t>mid-</w:t>
      </w:r>
      <w:r w:rsidR="003E40E8" w:rsidRPr="0018487C">
        <w:rPr>
          <w:color w:val="auto"/>
          <w:lang w:val="en-GB"/>
        </w:rPr>
        <w:t xml:space="preserve">1950s </w:t>
      </w:r>
      <w:r w:rsidRPr="0018487C">
        <w:rPr>
          <w:color w:val="auto"/>
          <w:lang w:val="en-GB"/>
        </w:rPr>
        <w:t>to provide a means of differentiating between contamination in the voided specimen and true urinary infection</w:t>
      </w:r>
      <w:r w:rsidR="0086685F" w:rsidRPr="0018487C">
        <w:rPr>
          <w:color w:val="auto"/>
          <w:lang w:val="en-GB"/>
        </w:rPr>
        <w:t>. It was based on the</w:t>
      </w:r>
      <w:r w:rsidR="006521B5" w:rsidRPr="0018487C">
        <w:rPr>
          <w:color w:val="auto"/>
          <w:lang w:val="en-GB"/>
        </w:rPr>
        <w:t xml:space="preserve"> </w:t>
      </w:r>
      <w:r w:rsidR="0086685F" w:rsidRPr="0018487C">
        <w:rPr>
          <w:color w:val="auto"/>
          <w:lang w:val="en-GB"/>
        </w:rPr>
        <w:t>reasonable assumption that the common pathogens of the urinary tract multiply in the urine and,</w:t>
      </w:r>
      <w:r w:rsidR="006C7125" w:rsidRPr="0018487C">
        <w:rPr>
          <w:color w:val="auto"/>
          <w:lang w:val="en-GB"/>
        </w:rPr>
        <w:t xml:space="preserve"> </w:t>
      </w:r>
      <w:r w:rsidR="0086685F" w:rsidRPr="0018487C">
        <w:rPr>
          <w:color w:val="auto"/>
          <w:lang w:val="en-GB"/>
        </w:rPr>
        <w:t>therefore, when bacteria are deposited in the urine, they tend to multiply to</w:t>
      </w:r>
      <w:r w:rsidR="00411AA1" w:rsidRPr="0018487C">
        <w:rPr>
          <w:color w:val="auto"/>
          <w:lang w:val="en-GB"/>
        </w:rPr>
        <w:t xml:space="preserve"> a</w:t>
      </w:r>
      <w:r w:rsidR="0086685F" w:rsidRPr="0018487C">
        <w:rPr>
          <w:color w:val="auto"/>
          <w:lang w:val="en-GB"/>
        </w:rPr>
        <w:t xml:space="preserve"> very large number</w:t>
      </w:r>
      <w:r w:rsidR="00096C50" w:rsidRPr="0018487C">
        <w:rPr>
          <w:color w:val="auto"/>
          <w:lang w:val="en-GB"/>
        </w:rPr>
        <w:t>, usually exceeding 10</w:t>
      </w:r>
      <w:r w:rsidR="00096C50" w:rsidRPr="0018487C">
        <w:rPr>
          <w:color w:val="auto"/>
          <w:vertAlign w:val="superscript"/>
          <w:lang w:val="en-GB"/>
        </w:rPr>
        <w:t xml:space="preserve">6 </w:t>
      </w:r>
      <w:r w:rsidR="00096C50" w:rsidRPr="0018487C">
        <w:rPr>
          <w:color w:val="auto"/>
          <w:lang w:val="en-GB"/>
        </w:rPr>
        <w:t xml:space="preserve">colonies per </w:t>
      </w:r>
      <w:r w:rsidR="00457534" w:rsidRPr="0018487C">
        <w:rPr>
          <w:color w:val="auto"/>
          <w:lang w:val="en-GB"/>
        </w:rPr>
        <w:t>millilitre</w:t>
      </w:r>
      <w:r w:rsidR="00096C50" w:rsidRPr="0018487C">
        <w:rPr>
          <w:color w:val="auto"/>
          <w:lang w:val="en-GB"/>
        </w:rPr>
        <w:t xml:space="preserve">. </w:t>
      </w:r>
      <w:r w:rsidR="00484E47" w:rsidRPr="0018487C">
        <w:rPr>
          <w:color w:val="auto"/>
          <w:lang w:val="en-GB"/>
        </w:rPr>
        <w:t>T</w:t>
      </w:r>
      <w:r w:rsidRPr="0018487C">
        <w:rPr>
          <w:color w:val="auto"/>
          <w:lang w:val="en-GB"/>
        </w:rPr>
        <w:t>here is no specific bacterial number for use in the detection of bacteriuria, but, rather, a degree of </w:t>
      </w:r>
      <w:r w:rsidRPr="0018487C">
        <w:rPr>
          <w:iCs/>
          <w:color w:val="auto"/>
          <w:lang w:val="en-GB"/>
        </w:rPr>
        <w:t>probability</w:t>
      </w:r>
      <w:r w:rsidRPr="0018487C">
        <w:rPr>
          <w:color w:val="auto"/>
          <w:lang w:val="en-GB"/>
        </w:rPr>
        <w:t xml:space="preserve"> that a given colony count signifies either </w:t>
      </w:r>
      <w:r w:rsidR="0082766A" w:rsidRPr="0018487C">
        <w:rPr>
          <w:color w:val="auto"/>
          <w:lang w:val="en-GB"/>
        </w:rPr>
        <w:t>bacteriuria</w:t>
      </w:r>
      <w:r w:rsidRPr="0018487C">
        <w:rPr>
          <w:color w:val="auto"/>
          <w:lang w:val="en-GB"/>
        </w:rPr>
        <w:t xml:space="preserve"> or contamination </w:t>
      </w:r>
      <w:r w:rsidRPr="0018487C">
        <w:rPr>
          <w:iCs/>
          <w:color w:val="auto"/>
          <w:lang w:val="en-GB"/>
        </w:rPr>
        <w:t>in a voided specimen</w:t>
      </w:r>
      <w:r w:rsidR="00484E47" w:rsidRPr="0018487C">
        <w:rPr>
          <w:iCs/>
          <w:color w:val="auto"/>
          <w:lang w:val="en-GB"/>
        </w:rPr>
        <w:t xml:space="preserve"> </w:t>
      </w:r>
      <w:r w:rsidR="00484E47" w:rsidRPr="0018487C">
        <w:rPr>
          <w:color w:val="auto"/>
          <w:lang w:val="en-GB"/>
        </w:rPr>
        <w:t>(Hinman, 1963)</w:t>
      </w:r>
      <w:r w:rsidRPr="0018487C">
        <w:rPr>
          <w:color w:val="auto"/>
          <w:lang w:val="en-GB"/>
        </w:rPr>
        <w:t>.</w:t>
      </w:r>
      <w:r w:rsidR="00B355D6" w:rsidRPr="0018487C">
        <w:rPr>
          <w:color w:val="auto"/>
          <w:lang w:val="en-GB"/>
        </w:rPr>
        <w:t xml:space="preserve"> </w:t>
      </w:r>
      <w:r w:rsidR="00887EE5" w:rsidRPr="0018487C">
        <w:rPr>
          <w:color w:val="auto"/>
          <w:lang w:val="en-GB"/>
        </w:rPr>
        <w:t>Thus</w:t>
      </w:r>
      <w:r w:rsidR="00B355D6" w:rsidRPr="0018487C">
        <w:rPr>
          <w:color w:val="auto"/>
          <w:lang w:val="en-GB"/>
        </w:rPr>
        <w:t xml:space="preserve">, </w:t>
      </w:r>
      <w:r w:rsidR="00662D73" w:rsidRPr="0018487C">
        <w:rPr>
          <w:color w:val="auto"/>
          <w:lang w:val="en-GB"/>
        </w:rPr>
        <w:t xml:space="preserve">it is widely accepted that </w:t>
      </w:r>
      <w:r w:rsidR="00531BBF" w:rsidRPr="0018487C">
        <w:rPr>
          <w:color w:val="auto"/>
          <w:lang w:val="en-GB"/>
        </w:rPr>
        <w:t>significant</w:t>
      </w:r>
      <w:r w:rsidR="005906CE" w:rsidRPr="0018487C">
        <w:rPr>
          <w:color w:val="auto"/>
          <w:lang w:val="en-GB"/>
        </w:rPr>
        <w:t xml:space="preserve"> bacteriuria</w:t>
      </w:r>
      <w:r w:rsidR="00B34DC6" w:rsidRPr="0018487C">
        <w:rPr>
          <w:color w:val="auto"/>
          <w:lang w:val="en-GB"/>
        </w:rPr>
        <w:t xml:space="preserve">, in either case of </w:t>
      </w:r>
      <w:r w:rsidR="00E70883" w:rsidRPr="0018487C">
        <w:rPr>
          <w:color w:val="auto"/>
          <w:lang w:val="en-GB"/>
        </w:rPr>
        <w:t xml:space="preserve">symptomatic or </w:t>
      </w:r>
      <w:r w:rsidR="00B34DC6" w:rsidRPr="0018487C">
        <w:rPr>
          <w:color w:val="auto"/>
          <w:lang w:val="en-GB"/>
        </w:rPr>
        <w:t>asymptomatic,</w:t>
      </w:r>
      <w:r w:rsidR="005906CE" w:rsidRPr="0018487C">
        <w:rPr>
          <w:color w:val="auto"/>
          <w:lang w:val="en-GB"/>
        </w:rPr>
        <w:t xml:space="preserve"> is defined as the presence of more than </w:t>
      </w:r>
      <w:r w:rsidR="00D8119A" w:rsidRPr="0018487C">
        <w:rPr>
          <w:color w:val="auto"/>
          <w:lang w:val="en-GB"/>
        </w:rPr>
        <w:t>10</w:t>
      </w:r>
      <w:r w:rsidR="00D8119A" w:rsidRPr="0018487C">
        <w:rPr>
          <w:color w:val="auto"/>
          <w:vertAlign w:val="superscript"/>
          <w:lang w:val="en-GB"/>
        </w:rPr>
        <w:t>5</w:t>
      </w:r>
      <w:r w:rsidR="00D8119A" w:rsidRPr="0018487C">
        <w:rPr>
          <w:color w:val="auto"/>
          <w:lang w:val="en-GB"/>
        </w:rPr>
        <w:t xml:space="preserve"> </w:t>
      </w:r>
      <w:r w:rsidR="0093152C" w:rsidRPr="0018487C">
        <w:rPr>
          <w:color w:val="auto"/>
          <w:lang w:val="en-GB"/>
        </w:rPr>
        <w:t>colony-forming units (CFU)</w:t>
      </w:r>
      <w:r w:rsidR="00D8119A" w:rsidRPr="0018487C">
        <w:rPr>
          <w:color w:val="auto"/>
          <w:lang w:val="en-GB"/>
        </w:rPr>
        <w:t xml:space="preserve">/mL </w:t>
      </w:r>
      <w:r w:rsidR="005906CE" w:rsidRPr="0018487C">
        <w:rPr>
          <w:color w:val="auto"/>
          <w:lang w:val="en-GB"/>
        </w:rPr>
        <w:t>of urine (</w:t>
      </w:r>
      <w:r w:rsidR="009F2DB0" w:rsidRPr="0018487C">
        <w:rPr>
          <w:color w:val="auto"/>
          <w:lang w:val="en-GB"/>
        </w:rPr>
        <w:t xml:space="preserve">or </w:t>
      </w:r>
      <w:r w:rsidR="005906CE" w:rsidRPr="0018487C">
        <w:rPr>
          <w:color w:val="auto"/>
          <w:lang w:val="en-GB"/>
        </w:rPr>
        <w:t>10</w:t>
      </w:r>
      <w:r w:rsidR="00F21CB1" w:rsidRPr="0018487C">
        <w:rPr>
          <w:color w:val="auto"/>
          <w:vertAlign w:val="superscript"/>
          <w:lang w:val="en-GB"/>
        </w:rPr>
        <w:t>8</w:t>
      </w:r>
      <w:r w:rsidR="005906CE" w:rsidRPr="0018487C">
        <w:rPr>
          <w:color w:val="auto"/>
          <w:lang w:val="en-GB"/>
        </w:rPr>
        <w:t xml:space="preserve">/L) </w:t>
      </w:r>
      <w:r w:rsidR="00F21CB1" w:rsidRPr="0018487C">
        <w:rPr>
          <w:color w:val="auto"/>
          <w:lang w:val="en-GB"/>
        </w:rPr>
        <w:t xml:space="preserve">in a </w:t>
      </w:r>
      <w:r w:rsidR="005906CE" w:rsidRPr="0018487C">
        <w:rPr>
          <w:color w:val="auto"/>
          <w:lang w:val="en-GB"/>
        </w:rPr>
        <w:t>urine sample using a standard calibrated bacteriological loop</w:t>
      </w:r>
      <w:r w:rsidR="00441300" w:rsidRPr="0018487C">
        <w:rPr>
          <w:color w:val="auto"/>
          <w:lang w:val="en-GB"/>
        </w:rPr>
        <w:t xml:space="preserve"> </w:t>
      </w:r>
      <w:r w:rsidR="00370181" w:rsidRPr="0018487C">
        <w:rPr>
          <w:noProof/>
          <w:color w:val="auto"/>
          <w:lang w:val="en-GB"/>
        </w:rPr>
        <w:t xml:space="preserve">(Kehinde </w:t>
      </w:r>
      <w:r w:rsidR="00370181" w:rsidRPr="0018487C">
        <w:rPr>
          <w:i/>
          <w:noProof/>
          <w:color w:val="auto"/>
          <w:lang w:val="en-GB"/>
        </w:rPr>
        <w:t>et al</w:t>
      </w:r>
      <w:r w:rsidR="002D297B" w:rsidRPr="0018487C">
        <w:rPr>
          <w:noProof/>
          <w:color w:val="auto"/>
          <w:lang w:val="en-GB"/>
        </w:rPr>
        <w:t xml:space="preserve">., </w:t>
      </w:r>
      <w:r w:rsidR="00D76420" w:rsidRPr="0018487C">
        <w:rPr>
          <w:noProof/>
          <w:color w:val="auto"/>
          <w:lang w:val="en-GB"/>
        </w:rPr>
        <w:t>2011</w:t>
      </w:r>
      <w:r w:rsidR="00370181" w:rsidRPr="0018487C">
        <w:rPr>
          <w:noProof/>
          <w:color w:val="auto"/>
          <w:lang w:val="en-GB"/>
        </w:rPr>
        <w:t>)</w:t>
      </w:r>
      <w:r w:rsidR="00D76420" w:rsidRPr="0018487C">
        <w:rPr>
          <w:noProof/>
          <w:color w:val="auto"/>
          <w:lang w:val="en-GB"/>
        </w:rPr>
        <w:t>.</w:t>
      </w:r>
    </w:p>
    <w:p w14:paraId="0C81A0E2" w14:textId="0BFE2D1C" w:rsidR="001F53CA" w:rsidRPr="0018487C" w:rsidRDefault="0086685F" w:rsidP="00173013">
      <w:pPr>
        <w:pStyle w:val="Default"/>
        <w:spacing w:line="480" w:lineRule="auto"/>
        <w:ind w:firstLine="720"/>
        <w:jc w:val="both"/>
        <w:rPr>
          <w:color w:val="auto"/>
          <w:lang w:val="en-GB"/>
        </w:rPr>
      </w:pPr>
      <w:r w:rsidRPr="0018487C">
        <w:rPr>
          <w:color w:val="auto"/>
          <w:lang w:val="en-GB"/>
        </w:rPr>
        <w:t>T</w:t>
      </w:r>
      <w:r w:rsidR="0046188B" w:rsidRPr="0018487C">
        <w:rPr>
          <w:color w:val="auto"/>
          <w:lang w:val="en-GB"/>
        </w:rPr>
        <w:t xml:space="preserve">he </w:t>
      </w:r>
      <w:r w:rsidR="0046188B" w:rsidRPr="0018487C">
        <w:rPr>
          <w:bCs/>
          <w:color w:val="auto"/>
          <w:lang w:val="en-GB"/>
        </w:rPr>
        <w:t xml:space="preserve">Infectious Diseases Society of America defines </w:t>
      </w:r>
      <w:r w:rsidR="00907F84" w:rsidRPr="0018487C">
        <w:rPr>
          <w:color w:val="auto"/>
          <w:lang w:val="en-GB"/>
        </w:rPr>
        <w:t>a</w:t>
      </w:r>
      <w:r w:rsidR="0046188B" w:rsidRPr="0018487C">
        <w:rPr>
          <w:color w:val="auto"/>
          <w:lang w:val="en-GB"/>
        </w:rPr>
        <w:t>symptomatic bacteriuria</w:t>
      </w:r>
      <w:r w:rsidR="00770CC4" w:rsidRPr="0018487C">
        <w:rPr>
          <w:color w:val="auto"/>
          <w:lang w:val="en-GB"/>
        </w:rPr>
        <w:t xml:space="preserve"> (ASB)</w:t>
      </w:r>
      <w:r w:rsidR="00B34DC6" w:rsidRPr="0018487C">
        <w:rPr>
          <w:color w:val="auto"/>
          <w:lang w:val="en-GB"/>
        </w:rPr>
        <w:t xml:space="preserve"> </w:t>
      </w:r>
      <w:r w:rsidR="0046188B" w:rsidRPr="0018487C">
        <w:rPr>
          <w:color w:val="auto"/>
          <w:lang w:val="en-GB"/>
        </w:rPr>
        <w:t>as the</w:t>
      </w:r>
      <w:r w:rsidR="00B34DC6" w:rsidRPr="0018487C">
        <w:rPr>
          <w:color w:val="auto"/>
          <w:lang w:val="en-GB"/>
        </w:rPr>
        <w:t xml:space="preserve"> isolation of a specified quantitative cou</w:t>
      </w:r>
      <w:r w:rsidR="00DE6B08" w:rsidRPr="0018487C">
        <w:rPr>
          <w:color w:val="auto"/>
          <w:lang w:val="en-GB"/>
        </w:rPr>
        <w:t>nt of bacteria in an appropriate</w:t>
      </w:r>
      <w:r w:rsidR="00B34DC6" w:rsidRPr="0018487C">
        <w:rPr>
          <w:color w:val="auto"/>
          <w:lang w:val="en-GB"/>
        </w:rPr>
        <w:t>ly collected urine specimen obtained</w:t>
      </w:r>
      <w:r w:rsidR="002D5F73" w:rsidRPr="0018487C">
        <w:rPr>
          <w:color w:val="auto"/>
          <w:lang w:val="en-GB"/>
        </w:rPr>
        <w:t xml:space="preserve"> </w:t>
      </w:r>
      <w:r w:rsidR="00B34DC6" w:rsidRPr="0018487C">
        <w:rPr>
          <w:color w:val="auto"/>
          <w:lang w:val="en-GB"/>
        </w:rPr>
        <w:t>from a person without symptoms or signs referable to urinary</w:t>
      </w:r>
      <w:r w:rsidR="002D5F73" w:rsidRPr="0018487C">
        <w:rPr>
          <w:color w:val="auto"/>
          <w:lang w:val="en-GB"/>
        </w:rPr>
        <w:t xml:space="preserve"> </w:t>
      </w:r>
      <w:r w:rsidR="00531BBF" w:rsidRPr="0018487C">
        <w:rPr>
          <w:color w:val="auto"/>
          <w:lang w:val="en-GB"/>
        </w:rPr>
        <w:t xml:space="preserve">infection </w:t>
      </w:r>
      <w:r w:rsidR="002D297B" w:rsidRPr="0018487C">
        <w:rPr>
          <w:noProof/>
          <w:color w:val="auto"/>
          <w:lang w:val="en-GB"/>
        </w:rPr>
        <w:t xml:space="preserve">(Nicolle </w:t>
      </w:r>
      <w:r w:rsidR="002D297B" w:rsidRPr="0018487C">
        <w:rPr>
          <w:i/>
          <w:noProof/>
          <w:color w:val="auto"/>
          <w:lang w:val="en-GB"/>
        </w:rPr>
        <w:t>et al</w:t>
      </w:r>
      <w:r w:rsidR="002D297B" w:rsidRPr="0018487C">
        <w:rPr>
          <w:noProof/>
          <w:color w:val="auto"/>
          <w:lang w:val="en-GB"/>
        </w:rPr>
        <w:t>., 2005)</w:t>
      </w:r>
      <w:r w:rsidR="0047238F" w:rsidRPr="0018487C">
        <w:rPr>
          <w:color w:val="auto"/>
          <w:lang w:val="en-GB"/>
        </w:rPr>
        <w:t>.</w:t>
      </w:r>
    </w:p>
    <w:p w14:paraId="06B53E64" w14:textId="1593CB55" w:rsidR="00531BBF" w:rsidRPr="0018487C" w:rsidRDefault="001F53CA" w:rsidP="00173013">
      <w:pPr>
        <w:pStyle w:val="Default"/>
        <w:spacing w:line="480" w:lineRule="auto"/>
        <w:ind w:firstLine="720"/>
        <w:jc w:val="both"/>
        <w:rPr>
          <w:color w:val="auto"/>
          <w:lang w:val="en-GB"/>
        </w:rPr>
      </w:pPr>
      <w:r w:rsidRPr="0018487C">
        <w:rPr>
          <w:color w:val="auto"/>
          <w:lang w:val="en-GB"/>
        </w:rPr>
        <w:t xml:space="preserve">On </w:t>
      </w:r>
      <w:r w:rsidR="0084568A" w:rsidRPr="0018487C">
        <w:rPr>
          <w:color w:val="auto"/>
          <w:lang w:val="en-GB"/>
        </w:rPr>
        <w:t>the other hand, bacteriu</w:t>
      </w:r>
      <w:r w:rsidR="001D6EDF" w:rsidRPr="0018487C">
        <w:rPr>
          <w:color w:val="auto"/>
          <w:lang w:val="en-GB"/>
        </w:rPr>
        <w:t>ria accompanied by symptoms attributable to the urinary tract</w:t>
      </w:r>
      <w:r w:rsidR="0084568A" w:rsidRPr="0018487C">
        <w:rPr>
          <w:color w:val="auto"/>
          <w:lang w:val="en-GB"/>
        </w:rPr>
        <w:t xml:space="preserve"> </w:t>
      </w:r>
      <w:r w:rsidR="00865F82" w:rsidRPr="0018487C">
        <w:rPr>
          <w:color w:val="auto"/>
          <w:lang w:val="en-GB"/>
        </w:rPr>
        <w:t xml:space="preserve">and no alternate source </w:t>
      </w:r>
      <w:r w:rsidR="0084568A" w:rsidRPr="0018487C">
        <w:rPr>
          <w:color w:val="auto"/>
          <w:lang w:val="en-GB"/>
        </w:rPr>
        <w:t xml:space="preserve">is </w:t>
      </w:r>
      <w:r w:rsidR="008F33E3" w:rsidRPr="0018487C">
        <w:rPr>
          <w:color w:val="auto"/>
          <w:lang w:val="en-GB"/>
        </w:rPr>
        <w:t>symptomatic</w:t>
      </w:r>
      <w:r w:rsidR="0084568A" w:rsidRPr="0018487C">
        <w:rPr>
          <w:color w:val="auto"/>
          <w:lang w:val="en-GB"/>
        </w:rPr>
        <w:t xml:space="preserve"> </w:t>
      </w:r>
      <w:r w:rsidR="007F7163" w:rsidRPr="0018487C">
        <w:rPr>
          <w:color w:val="auto"/>
          <w:lang w:val="en-GB"/>
        </w:rPr>
        <w:t xml:space="preserve">and </w:t>
      </w:r>
      <w:r w:rsidR="0084568A" w:rsidRPr="0018487C">
        <w:rPr>
          <w:color w:val="auto"/>
          <w:lang w:val="en-GB"/>
        </w:rPr>
        <w:t>otherwise referred to as a urinary tract infection</w:t>
      </w:r>
      <w:r w:rsidR="00531BBF" w:rsidRPr="0018487C">
        <w:rPr>
          <w:color w:val="auto"/>
          <w:lang w:val="en-GB"/>
        </w:rPr>
        <w:t xml:space="preserve"> </w:t>
      </w:r>
      <w:r w:rsidR="00895D52" w:rsidRPr="0018487C">
        <w:rPr>
          <w:color w:val="auto"/>
          <w:lang w:val="en-GB"/>
        </w:rPr>
        <w:t xml:space="preserve">(UTI) </w:t>
      </w:r>
      <w:r w:rsidR="00BF7CEB" w:rsidRPr="0018487C">
        <w:rPr>
          <w:noProof/>
          <w:color w:val="auto"/>
          <w:lang w:val="en-GB"/>
        </w:rPr>
        <w:t xml:space="preserve">(Colgan </w:t>
      </w:r>
      <w:r w:rsidR="00BF7CEB" w:rsidRPr="0018487C">
        <w:rPr>
          <w:i/>
          <w:noProof/>
          <w:color w:val="auto"/>
          <w:lang w:val="en-GB"/>
        </w:rPr>
        <w:t>et al</w:t>
      </w:r>
      <w:r w:rsidR="00BF7CEB" w:rsidRPr="0018487C">
        <w:rPr>
          <w:noProof/>
          <w:color w:val="auto"/>
          <w:lang w:val="en-GB"/>
        </w:rPr>
        <w:t>., 2010)</w:t>
      </w:r>
      <w:r w:rsidR="008A374A" w:rsidRPr="0018487C">
        <w:rPr>
          <w:noProof/>
          <w:color w:val="auto"/>
          <w:lang w:val="en-GB"/>
        </w:rPr>
        <w:t>.</w:t>
      </w:r>
    </w:p>
    <w:p w14:paraId="5DD40C0F" w14:textId="30EC50C8" w:rsidR="0086685F" w:rsidRPr="00BE1302" w:rsidRDefault="009620ED" w:rsidP="00173013">
      <w:pPr>
        <w:spacing w:after="0"/>
        <w:rPr>
          <w:rFonts w:cs="Times New Roman"/>
          <w:b/>
          <w:szCs w:val="24"/>
        </w:rPr>
      </w:pPr>
      <w:r w:rsidRPr="0018487C">
        <w:rPr>
          <w:rFonts w:cs="Times New Roman"/>
          <w:szCs w:val="24"/>
        </w:rPr>
        <w:lastRenderedPageBreak/>
        <w:t>S</w:t>
      </w:r>
      <w:r w:rsidR="00323340" w:rsidRPr="0018487C">
        <w:rPr>
          <w:rFonts w:cs="Times New Roman"/>
          <w:szCs w:val="24"/>
        </w:rPr>
        <w:t>usceptibility to bacterial infection</w:t>
      </w:r>
      <w:r w:rsidR="00752A30">
        <w:rPr>
          <w:rFonts w:cs="Times New Roman"/>
          <w:szCs w:val="24"/>
        </w:rPr>
        <w:t>s</w:t>
      </w:r>
      <w:r w:rsidRPr="0018487C">
        <w:rPr>
          <w:rFonts w:cs="Times New Roman"/>
          <w:szCs w:val="24"/>
        </w:rPr>
        <w:t xml:space="preserve"> is </w:t>
      </w:r>
      <w:r w:rsidR="00DB5F5D" w:rsidRPr="0018487C">
        <w:rPr>
          <w:rFonts w:cs="Times New Roman"/>
          <w:szCs w:val="24"/>
        </w:rPr>
        <w:t>one of the symptoms of</w:t>
      </w:r>
      <w:r w:rsidRPr="0018487C">
        <w:rPr>
          <w:rFonts w:cs="Times New Roman"/>
          <w:szCs w:val="24"/>
        </w:rPr>
        <w:t xml:space="preserve"> young sickle cell patients</w:t>
      </w:r>
      <w:r w:rsidR="00323340" w:rsidRPr="0018487C">
        <w:rPr>
          <w:rFonts w:cs="Times New Roman"/>
          <w:szCs w:val="24"/>
        </w:rPr>
        <w:t xml:space="preserve">. </w:t>
      </w:r>
      <w:r w:rsidRPr="0018487C">
        <w:rPr>
          <w:rFonts w:cs="Times New Roman"/>
          <w:szCs w:val="24"/>
        </w:rPr>
        <w:t>In fact, o</w:t>
      </w:r>
      <w:r w:rsidR="00323340" w:rsidRPr="0018487C">
        <w:rPr>
          <w:rFonts w:cs="Times New Roman"/>
          <w:szCs w:val="24"/>
        </w:rPr>
        <w:t>ne of the clearest precipitants of pain episodes and mortality among sickle</w:t>
      </w:r>
      <w:r w:rsidR="0086685F" w:rsidRPr="0018487C">
        <w:rPr>
          <w:rFonts w:cs="Times New Roman"/>
          <w:szCs w:val="24"/>
        </w:rPr>
        <w:t xml:space="preserve"> cell</w:t>
      </w:r>
      <w:r w:rsidR="00323340" w:rsidRPr="0018487C">
        <w:rPr>
          <w:rFonts w:cs="Times New Roman"/>
          <w:szCs w:val="24"/>
        </w:rPr>
        <w:t xml:space="preserve"> </w:t>
      </w:r>
      <w:r w:rsidR="00323340" w:rsidRPr="00BE1302">
        <w:rPr>
          <w:rFonts w:cs="Times New Roman"/>
          <w:szCs w:val="24"/>
        </w:rPr>
        <w:t>patients is bacterial infection</w:t>
      </w:r>
      <w:r w:rsidR="0086685F" w:rsidRPr="00BE1302">
        <w:rPr>
          <w:rFonts w:cs="Times New Roman"/>
          <w:szCs w:val="24"/>
        </w:rPr>
        <w:t xml:space="preserve"> </w:t>
      </w:r>
      <w:r w:rsidR="004172D3" w:rsidRPr="00BE1302">
        <w:rPr>
          <w:rFonts w:cs="Times New Roman"/>
          <w:noProof/>
          <w:szCs w:val="24"/>
        </w:rPr>
        <w:t xml:space="preserve">(Kaur </w:t>
      </w:r>
      <w:r w:rsidR="004172D3" w:rsidRPr="00BE1302">
        <w:rPr>
          <w:rFonts w:cs="Times New Roman"/>
          <w:i/>
          <w:noProof/>
          <w:szCs w:val="24"/>
        </w:rPr>
        <w:t>et al</w:t>
      </w:r>
      <w:r w:rsidR="004172D3" w:rsidRPr="00BE1302">
        <w:rPr>
          <w:rFonts w:cs="Times New Roman"/>
          <w:noProof/>
          <w:szCs w:val="24"/>
        </w:rPr>
        <w:t>., 2013).</w:t>
      </w:r>
    </w:p>
    <w:p w14:paraId="158C46AA" w14:textId="30085230" w:rsidR="00EF3A07" w:rsidRPr="00BE1302" w:rsidRDefault="00682CD6" w:rsidP="00BE1302">
      <w:pPr>
        <w:spacing w:after="0"/>
        <w:rPr>
          <w:szCs w:val="24"/>
        </w:rPr>
      </w:pPr>
      <w:r w:rsidRPr="00BE1302">
        <w:rPr>
          <w:szCs w:val="24"/>
        </w:rPr>
        <w:t xml:space="preserve">Sickle cell </w:t>
      </w:r>
      <w:r w:rsidR="004217E7" w:rsidRPr="00BE1302">
        <w:rPr>
          <w:szCs w:val="24"/>
        </w:rPr>
        <w:t>anaemia</w:t>
      </w:r>
      <w:r w:rsidRPr="00BE1302">
        <w:rPr>
          <w:szCs w:val="24"/>
        </w:rPr>
        <w:t xml:space="preserve"> (SC</w:t>
      </w:r>
      <w:r w:rsidR="004217E7" w:rsidRPr="00BE1302">
        <w:rPr>
          <w:szCs w:val="24"/>
        </w:rPr>
        <w:t>A</w:t>
      </w:r>
      <w:r w:rsidRPr="00BE1302">
        <w:rPr>
          <w:szCs w:val="24"/>
        </w:rPr>
        <w:t>) is a hereditary red blood cell disorder which is transferable from parent carriers [(AS father) and (AS mother)] to their offspring</w:t>
      </w:r>
      <w:r w:rsidR="003E03D2" w:rsidRPr="00BE1302">
        <w:rPr>
          <w:szCs w:val="24"/>
        </w:rPr>
        <w:t>(s)</w:t>
      </w:r>
      <w:r w:rsidR="00AC51FF" w:rsidRPr="00BE1302">
        <w:rPr>
          <w:szCs w:val="24"/>
        </w:rPr>
        <w:t xml:space="preserve">. The red blood cell of a sickle cell patient </w:t>
      </w:r>
      <w:r w:rsidR="00EF3A07" w:rsidRPr="00BE1302">
        <w:rPr>
          <w:szCs w:val="24"/>
        </w:rPr>
        <w:t>do</w:t>
      </w:r>
      <w:r w:rsidR="00B04ACC" w:rsidRPr="00BE1302">
        <w:rPr>
          <w:szCs w:val="24"/>
        </w:rPr>
        <w:t xml:space="preserve">es </w:t>
      </w:r>
      <w:r w:rsidR="00EF3A07" w:rsidRPr="00BE1302">
        <w:rPr>
          <w:szCs w:val="24"/>
        </w:rPr>
        <w:t xml:space="preserve">not possess </w:t>
      </w:r>
      <w:r w:rsidR="00B04ACC" w:rsidRPr="00BE1302">
        <w:rPr>
          <w:szCs w:val="24"/>
        </w:rPr>
        <w:t>the physiological properties of an ideal red</w:t>
      </w:r>
      <w:r w:rsidR="00FC150E" w:rsidRPr="00BE1302">
        <w:rPr>
          <w:szCs w:val="24"/>
        </w:rPr>
        <w:t xml:space="preserve"> </w:t>
      </w:r>
      <w:r w:rsidR="00B04ACC" w:rsidRPr="00BE1302">
        <w:rPr>
          <w:szCs w:val="24"/>
        </w:rPr>
        <w:t xml:space="preserve">blood cell, leading to </w:t>
      </w:r>
      <w:r w:rsidR="00C149BC" w:rsidRPr="00BE1302">
        <w:rPr>
          <w:szCs w:val="24"/>
        </w:rPr>
        <w:t xml:space="preserve">a </w:t>
      </w:r>
      <w:r w:rsidR="00B04ACC" w:rsidRPr="00BE1302">
        <w:rPr>
          <w:szCs w:val="24"/>
        </w:rPr>
        <w:t xml:space="preserve">cascade of problems that may give rise to </w:t>
      </w:r>
      <w:r w:rsidR="00C149BC" w:rsidRPr="00BE1302">
        <w:rPr>
          <w:szCs w:val="24"/>
        </w:rPr>
        <w:t>several</w:t>
      </w:r>
      <w:r w:rsidR="00B04ACC" w:rsidRPr="00BE1302">
        <w:rPr>
          <w:szCs w:val="24"/>
        </w:rPr>
        <w:t xml:space="preserve"> crises</w:t>
      </w:r>
      <w:r w:rsidR="00C149BC" w:rsidRPr="00BE1302">
        <w:rPr>
          <w:szCs w:val="24"/>
        </w:rPr>
        <w:t xml:space="preserve"> </w:t>
      </w:r>
      <w:r w:rsidR="00B04ACC" w:rsidRPr="00BE1302">
        <w:rPr>
          <w:szCs w:val="24"/>
        </w:rPr>
        <w:t>and complications.</w:t>
      </w:r>
      <w:r w:rsidR="00B04ACC" w:rsidRPr="00BE1302">
        <w:rPr>
          <w:noProof/>
          <w:szCs w:val="24"/>
        </w:rPr>
        <w:t xml:space="preserve"> </w:t>
      </w:r>
      <w:r w:rsidR="00DF30C5" w:rsidRPr="00BE1302">
        <w:rPr>
          <w:noProof/>
          <w:szCs w:val="24"/>
        </w:rPr>
        <w:t>(Nwabuko</w:t>
      </w:r>
      <w:r w:rsidR="00DF30C5" w:rsidRPr="00BE1302">
        <w:rPr>
          <w:i/>
          <w:noProof/>
          <w:szCs w:val="24"/>
        </w:rPr>
        <w:t xml:space="preserve"> et al</w:t>
      </w:r>
      <w:r w:rsidR="00DF30C5" w:rsidRPr="00BE1302">
        <w:rPr>
          <w:noProof/>
          <w:szCs w:val="24"/>
        </w:rPr>
        <w:t>., 2022).</w:t>
      </w:r>
      <w:r w:rsidR="00484709" w:rsidRPr="00BE1302">
        <w:rPr>
          <w:szCs w:val="24"/>
        </w:rPr>
        <w:t xml:space="preserve"> </w:t>
      </w:r>
    </w:p>
    <w:p w14:paraId="4A45C551" w14:textId="4C656430" w:rsidR="00FF7AA6" w:rsidRPr="002110D6" w:rsidRDefault="00FF7AA6" w:rsidP="00DD09C0">
      <w:pPr>
        <w:spacing w:after="0"/>
        <w:rPr>
          <w:rFonts w:cs="Times New Roman"/>
          <w:szCs w:val="24"/>
        </w:rPr>
      </w:pPr>
      <w:r w:rsidRPr="00BE1302">
        <w:rPr>
          <w:szCs w:val="24"/>
        </w:rPr>
        <w:t xml:space="preserve">The 63rd </w:t>
      </w:r>
      <w:r w:rsidR="00D602BF">
        <w:rPr>
          <w:szCs w:val="24"/>
        </w:rPr>
        <w:t xml:space="preserve">session </w:t>
      </w:r>
      <w:r w:rsidR="00F24F83" w:rsidRPr="00BE1302">
        <w:rPr>
          <w:szCs w:val="24"/>
        </w:rPr>
        <w:t>of the U</w:t>
      </w:r>
      <w:r w:rsidR="00F4609A" w:rsidRPr="00BE1302">
        <w:rPr>
          <w:szCs w:val="24"/>
        </w:rPr>
        <w:t>nite</w:t>
      </w:r>
      <w:r w:rsidR="00F24F83" w:rsidRPr="00BE1302">
        <w:rPr>
          <w:szCs w:val="24"/>
        </w:rPr>
        <w:t>d Nations</w:t>
      </w:r>
      <w:r w:rsidR="00F4609A" w:rsidRPr="00BE1302">
        <w:rPr>
          <w:szCs w:val="24"/>
        </w:rPr>
        <w:t xml:space="preserve"> (UN)</w:t>
      </w:r>
      <w:r w:rsidR="00D602BF">
        <w:rPr>
          <w:szCs w:val="24"/>
        </w:rPr>
        <w:t xml:space="preserve"> </w:t>
      </w:r>
      <w:r w:rsidR="00D602BF" w:rsidRPr="00BE1302">
        <w:rPr>
          <w:szCs w:val="24"/>
        </w:rPr>
        <w:t>General Assembly</w:t>
      </w:r>
      <w:r w:rsidR="00D05308" w:rsidRPr="00BE1302">
        <w:rPr>
          <w:szCs w:val="24"/>
        </w:rPr>
        <w:t xml:space="preserve"> in December 2008 adopted a resolution on </w:t>
      </w:r>
      <w:r w:rsidR="00D05308" w:rsidRPr="001062F4">
        <w:rPr>
          <w:szCs w:val="24"/>
        </w:rPr>
        <w:t xml:space="preserve">the ‘recognition of sickle cell </w:t>
      </w:r>
      <w:r w:rsidR="00875EBE">
        <w:rPr>
          <w:szCs w:val="24"/>
        </w:rPr>
        <w:t xml:space="preserve">anaemia </w:t>
      </w:r>
      <w:r w:rsidR="00D05308" w:rsidRPr="001062F4">
        <w:rPr>
          <w:rFonts w:cs="Times New Roman"/>
          <w:bCs/>
          <w:szCs w:val="24"/>
        </w:rPr>
        <w:t>as a public health problem’</w:t>
      </w:r>
      <w:r w:rsidR="00D3177F" w:rsidRPr="001062F4">
        <w:rPr>
          <w:rFonts w:cs="Times New Roman"/>
          <w:bCs/>
          <w:szCs w:val="24"/>
        </w:rPr>
        <w:t xml:space="preserve">, and </w:t>
      </w:r>
      <w:r w:rsidR="00E473F9" w:rsidRPr="001062F4">
        <w:rPr>
          <w:rFonts w:cs="Times New Roman"/>
          <w:iCs/>
          <w:szCs w:val="24"/>
        </w:rPr>
        <w:t xml:space="preserve">encouraged </w:t>
      </w:r>
      <w:r w:rsidR="002110D6" w:rsidRPr="001062F4">
        <w:rPr>
          <w:rFonts w:cs="Times New Roman"/>
          <w:szCs w:val="24"/>
        </w:rPr>
        <w:t xml:space="preserve">Member States </w:t>
      </w:r>
      <w:r w:rsidR="00656651" w:rsidRPr="001062F4">
        <w:rPr>
          <w:rFonts w:cs="Times New Roman"/>
          <w:szCs w:val="24"/>
        </w:rPr>
        <w:t>to support</w:t>
      </w:r>
      <w:r w:rsidR="002110D6" w:rsidRPr="001062F4">
        <w:rPr>
          <w:rFonts w:cs="Times New Roman"/>
          <w:szCs w:val="24"/>
        </w:rPr>
        <w:t xml:space="preserve"> </w:t>
      </w:r>
      <w:r w:rsidR="00656651" w:rsidRPr="001062F4">
        <w:rPr>
          <w:rFonts w:cs="Times New Roman"/>
          <w:szCs w:val="24"/>
        </w:rPr>
        <w:t>health systems and primary health-care delivery, including efforts to improve</w:t>
      </w:r>
      <w:r w:rsidR="00656651" w:rsidRPr="00BE1302">
        <w:rPr>
          <w:rFonts w:cs="Times New Roman"/>
          <w:szCs w:val="24"/>
        </w:rPr>
        <w:t xml:space="preserve"> the</w:t>
      </w:r>
      <w:r w:rsidR="002110D6">
        <w:rPr>
          <w:rFonts w:cs="Times New Roman"/>
          <w:szCs w:val="24"/>
        </w:rPr>
        <w:t xml:space="preserve"> </w:t>
      </w:r>
      <w:r w:rsidR="00875EBE">
        <w:rPr>
          <w:rFonts w:cs="Times New Roman"/>
          <w:szCs w:val="24"/>
        </w:rPr>
        <w:t xml:space="preserve">management of sickle </w:t>
      </w:r>
      <w:r w:rsidR="00656651" w:rsidRPr="00BE1302">
        <w:rPr>
          <w:rFonts w:cs="Times New Roman"/>
          <w:szCs w:val="24"/>
        </w:rPr>
        <w:t>cell anaemia</w:t>
      </w:r>
      <w:r w:rsidR="00913EDB">
        <w:rPr>
          <w:rFonts w:cs="Times New Roman"/>
          <w:szCs w:val="24"/>
        </w:rPr>
        <w:t xml:space="preserve"> </w:t>
      </w:r>
      <w:r w:rsidR="00913EDB" w:rsidRPr="00913EDB">
        <w:rPr>
          <w:rFonts w:cs="Times New Roman"/>
          <w:noProof/>
          <w:szCs w:val="24"/>
        </w:rPr>
        <w:t>(United Nations, 2009)</w:t>
      </w:r>
      <w:r w:rsidR="00913EDB">
        <w:rPr>
          <w:rFonts w:cs="Times New Roman"/>
          <w:noProof/>
          <w:szCs w:val="24"/>
        </w:rPr>
        <w:t>.</w:t>
      </w:r>
    </w:p>
    <w:p w14:paraId="578A96D4" w14:textId="30F3D702" w:rsidR="007B75C9" w:rsidRPr="00EF3A07" w:rsidRDefault="0052168F" w:rsidP="00CA3569">
      <w:pPr>
        <w:spacing w:after="0"/>
        <w:rPr>
          <w:sz w:val="23"/>
          <w:szCs w:val="23"/>
          <w:lang w:val="en-US"/>
        </w:rPr>
      </w:pPr>
      <w:r w:rsidRPr="00BE1302">
        <w:rPr>
          <w:szCs w:val="24"/>
        </w:rPr>
        <w:t xml:space="preserve">According to the </w:t>
      </w:r>
      <w:r w:rsidRPr="00BE1302">
        <w:rPr>
          <w:bCs/>
          <w:szCs w:val="24"/>
        </w:rPr>
        <w:t>World Health Organisatio</w:t>
      </w:r>
      <w:r w:rsidRPr="0018487C">
        <w:rPr>
          <w:bCs/>
        </w:rPr>
        <w:t xml:space="preserve">n </w:t>
      </w:r>
      <w:r w:rsidRPr="0018487C">
        <w:t>(WHO),</w:t>
      </w:r>
      <w:r w:rsidR="00C25389" w:rsidRPr="0018487C">
        <w:t xml:space="preserve"> </w:t>
      </w:r>
      <w:r w:rsidR="0014434C" w:rsidRPr="0018487C">
        <w:t xml:space="preserve">about 300 </w:t>
      </w:r>
      <w:r w:rsidR="002F0FC1" w:rsidRPr="0018487C">
        <w:t>000 babies are born every year with sickle cell an</w:t>
      </w:r>
      <w:r w:rsidR="00EB542A" w:rsidRPr="0018487C">
        <w:t>a</w:t>
      </w:r>
      <w:r w:rsidR="002F0FC1" w:rsidRPr="0018487C">
        <w:t>emia.</w:t>
      </w:r>
      <w:r w:rsidR="00247EC1" w:rsidRPr="0018487C">
        <w:t xml:space="preserve"> Seventy-five</w:t>
      </w:r>
      <w:r w:rsidR="00C25389" w:rsidRPr="0018487C">
        <w:t xml:space="preserve"> per</w:t>
      </w:r>
      <w:r w:rsidR="00247EC1" w:rsidRPr="0018487C">
        <w:t>cent of this figure is said to be found in Sub-Saharan Africa</w:t>
      </w:r>
      <w:r w:rsidR="00C25389" w:rsidRPr="0018487C">
        <w:t xml:space="preserve"> </w:t>
      </w:r>
      <w:r w:rsidR="004A1234" w:rsidRPr="0018487C">
        <w:rPr>
          <w:noProof/>
        </w:rPr>
        <w:t xml:space="preserve">(Zajac, 2022). </w:t>
      </w:r>
      <w:r w:rsidR="00C25389" w:rsidRPr="0018487C">
        <w:t>T</w:t>
      </w:r>
      <w:r w:rsidR="00247EC1" w:rsidRPr="0018487C">
        <w:t xml:space="preserve">he American </w:t>
      </w:r>
      <w:r w:rsidR="00247EC1" w:rsidRPr="0018487C">
        <w:rPr>
          <w:bCs/>
        </w:rPr>
        <w:t xml:space="preserve">Centre for Disease Control and Prevention </w:t>
      </w:r>
      <w:r w:rsidR="00247EC1" w:rsidRPr="0018487C">
        <w:t>(CDC) states</w:t>
      </w:r>
      <w:r w:rsidR="00B84E39" w:rsidRPr="0018487C">
        <w:t xml:space="preserve"> t</w:t>
      </w:r>
      <w:r w:rsidR="003166B0" w:rsidRPr="0018487C">
        <w:t xml:space="preserve">hat Nigeria carries 66% </w:t>
      </w:r>
      <w:r w:rsidR="00247EC1" w:rsidRPr="0018487C">
        <w:t xml:space="preserve">of the burden in the region </w:t>
      </w:r>
      <w:r w:rsidR="000649BF" w:rsidRPr="0018487C">
        <w:rPr>
          <w:noProof/>
        </w:rPr>
        <w:t>(Alabi and Adebowale-Tambe, 2021).</w:t>
      </w:r>
    </w:p>
    <w:p w14:paraId="405FBEBA" w14:textId="6EA3E8DA" w:rsidR="006E1A26" w:rsidRPr="0018487C" w:rsidRDefault="00CE2E4B" w:rsidP="00CA3569">
      <w:pPr>
        <w:spacing w:after="0"/>
        <w:rPr>
          <w:rFonts w:eastAsia="TTE2553910t00" w:cs="Times New Roman"/>
          <w:szCs w:val="24"/>
        </w:rPr>
      </w:pPr>
      <w:r w:rsidRPr="0018487C">
        <w:rPr>
          <w:rFonts w:cs="Times New Roman"/>
          <w:szCs w:val="24"/>
        </w:rPr>
        <w:t xml:space="preserve">A research conducted by </w:t>
      </w:r>
      <w:r w:rsidR="00FD1229" w:rsidRPr="0018487C">
        <w:rPr>
          <w:rFonts w:cs="Times New Roman"/>
          <w:noProof/>
          <w:szCs w:val="24"/>
        </w:rPr>
        <w:t xml:space="preserve">Mava </w:t>
      </w:r>
      <w:r w:rsidR="00FD1229" w:rsidRPr="0018487C">
        <w:rPr>
          <w:rFonts w:cs="Times New Roman"/>
          <w:i/>
          <w:noProof/>
          <w:szCs w:val="24"/>
        </w:rPr>
        <w:t>et al</w:t>
      </w:r>
      <w:r w:rsidR="00006E7E" w:rsidRPr="0018487C">
        <w:rPr>
          <w:rFonts w:cs="Times New Roman"/>
          <w:noProof/>
          <w:szCs w:val="24"/>
        </w:rPr>
        <w:t>. (</w:t>
      </w:r>
      <w:r w:rsidR="00FD1229" w:rsidRPr="0018487C">
        <w:rPr>
          <w:rFonts w:cs="Times New Roman"/>
          <w:noProof/>
          <w:szCs w:val="24"/>
        </w:rPr>
        <w:t>2012)</w:t>
      </w:r>
      <w:r w:rsidR="00237D1E" w:rsidRPr="0018487C">
        <w:rPr>
          <w:rFonts w:cs="Times New Roman"/>
          <w:b/>
          <w:szCs w:val="24"/>
        </w:rPr>
        <w:t xml:space="preserve"> </w:t>
      </w:r>
      <w:r w:rsidRPr="0018487C">
        <w:rPr>
          <w:rFonts w:cs="Times New Roman"/>
          <w:szCs w:val="24"/>
        </w:rPr>
        <w:t xml:space="preserve">studied the </w:t>
      </w:r>
      <w:r w:rsidR="00DB690E" w:rsidRPr="0018487C">
        <w:rPr>
          <w:rFonts w:eastAsia="TTE2553910t00" w:cs="Times New Roman"/>
          <w:szCs w:val="24"/>
        </w:rPr>
        <w:t>association between UTI and other common febrile i</w:t>
      </w:r>
      <w:r w:rsidR="00647743" w:rsidRPr="0018487C">
        <w:rPr>
          <w:rFonts w:eastAsia="TTE2553910t00" w:cs="Times New Roman"/>
          <w:szCs w:val="24"/>
        </w:rPr>
        <w:t xml:space="preserve">llnesses of childhood among </w:t>
      </w:r>
      <w:r w:rsidR="00DB690E" w:rsidRPr="0018487C">
        <w:rPr>
          <w:rFonts w:eastAsia="TTE2553910t00" w:cs="Times New Roman"/>
          <w:szCs w:val="24"/>
        </w:rPr>
        <w:t>children</w:t>
      </w:r>
      <w:r w:rsidR="00647743" w:rsidRPr="0018487C">
        <w:rPr>
          <w:rFonts w:eastAsia="TTE2553910t00" w:cs="Times New Roman"/>
          <w:szCs w:val="24"/>
        </w:rPr>
        <w:t xml:space="preserve"> with sickle cell anaemia</w:t>
      </w:r>
      <w:r w:rsidR="004F2384" w:rsidRPr="0018487C">
        <w:rPr>
          <w:rFonts w:eastAsia="TTE2553910t00" w:cs="Times New Roman"/>
          <w:szCs w:val="24"/>
        </w:rPr>
        <w:t>. The study</w:t>
      </w:r>
      <w:r w:rsidR="005B3707" w:rsidRPr="0018487C">
        <w:rPr>
          <w:rFonts w:eastAsia="TTE2553910t00" w:cs="Times New Roman"/>
          <w:szCs w:val="24"/>
        </w:rPr>
        <w:t xml:space="preserve"> </w:t>
      </w:r>
      <w:r w:rsidR="00DB690E" w:rsidRPr="0018487C">
        <w:rPr>
          <w:rFonts w:eastAsia="TTE2553910t00" w:cs="Times New Roman"/>
          <w:szCs w:val="24"/>
        </w:rPr>
        <w:t>consisted of 180 children aged 6 month</w:t>
      </w:r>
      <w:r w:rsidR="009F2DB0" w:rsidRPr="0018487C">
        <w:rPr>
          <w:rFonts w:eastAsia="TTE2553910t00" w:cs="Times New Roman"/>
          <w:szCs w:val="24"/>
        </w:rPr>
        <w:t>s</w:t>
      </w:r>
      <w:r w:rsidR="00DB690E" w:rsidRPr="0018487C">
        <w:rPr>
          <w:rFonts w:eastAsia="TTE2553910t00" w:cs="Times New Roman"/>
          <w:szCs w:val="24"/>
        </w:rPr>
        <w:t xml:space="preserve"> to 15 years with SCA</w:t>
      </w:r>
      <w:r w:rsidR="00330DDB" w:rsidRPr="0018487C">
        <w:rPr>
          <w:rFonts w:eastAsia="TTE2553910t00" w:cs="Times New Roman"/>
          <w:szCs w:val="24"/>
        </w:rPr>
        <w:t>,</w:t>
      </w:r>
      <w:r w:rsidR="00DB690E" w:rsidRPr="0018487C">
        <w:rPr>
          <w:rFonts w:eastAsia="TTE2553910t00" w:cs="Times New Roman"/>
          <w:szCs w:val="24"/>
        </w:rPr>
        <w:t xml:space="preserve"> and 180 children</w:t>
      </w:r>
      <w:r w:rsidR="006B0B61" w:rsidRPr="0018487C">
        <w:rPr>
          <w:rFonts w:eastAsia="TTE2553910t00" w:cs="Times New Roman"/>
          <w:szCs w:val="24"/>
        </w:rPr>
        <w:t xml:space="preserve"> </w:t>
      </w:r>
      <w:r w:rsidR="00DB690E" w:rsidRPr="0018487C">
        <w:rPr>
          <w:rFonts w:eastAsia="TTE2553910t00" w:cs="Times New Roman"/>
          <w:szCs w:val="24"/>
        </w:rPr>
        <w:t>with haemoglobin genotype AA</w:t>
      </w:r>
      <w:r w:rsidR="004F2384" w:rsidRPr="0018487C">
        <w:rPr>
          <w:rFonts w:eastAsia="TTE2553910t00" w:cs="Times New Roman"/>
          <w:szCs w:val="24"/>
        </w:rPr>
        <w:t xml:space="preserve"> served</w:t>
      </w:r>
      <w:r w:rsidR="009F2DB0" w:rsidRPr="0018487C">
        <w:rPr>
          <w:rFonts w:eastAsia="TTE2553910t00" w:cs="Times New Roman"/>
          <w:szCs w:val="24"/>
        </w:rPr>
        <w:t xml:space="preserve"> as the control group</w:t>
      </w:r>
      <w:r w:rsidR="007550ED" w:rsidRPr="0018487C">
        <w:rPr>
          <w:rFonts w:eastAsia="TTE2553910t00" w:cs="Times New Roman"/>
          <w:szCs w:val="24"/>
        </w:rPr>
        <w:t xml:space="preserve">. </w:t>
      </w:r>
      <w:r w:rsidR="002841DE" w:rsidRPr="0018487C">
        <w:rPr>
          <w:rFonts w:eastAsia="TTE2553910t00" w:cs="Times New Roman"/>
          <w:szCs w:val="24"/>
        </w:rPr>
        <w:t xml:space="preserve">It was observed that </w:t>
      </w:r>
      <w:r w:rsidR="006763A2">
        <w:rPr>
          <w:rFonts w:eastAsia="TTE2553910t00" w:cs="Times New Roman"/>
          <w:szCs w:val="24"/>
        </w:rPr>
        <w:t xml:space="preserve">a </w:t>
      </w:r>
      <w:r w:rsidR="002841DE" w:rsidRPr="0018487C">
        <w:rPr>
          <w:rFonts w:eastAsia="TTE2553910t00" w:cs="Times New Roman"/>
          <w:szCs w:val="24"/>
        </w:rPr>
        <w:t>UTI is common during febrile illn</w:t>
      </w:r>
      <w:r w:rsidR="005B3707" w:rsidRPr="0018487C">
        <w:rPr>
          <w:rFonts w:eastAsia="TTE2553910t00" w:cs="Times New Roman"/>
          <w:szCs w:val="24"/>
        </w:rPr>
        <w:t>esses in children in both groups</w:t>
      </w:r>
      <w:r w:rsidR="0063095C" w:rsidRPr="0018487C">
        <w:rPr>
          <w:rFonts w:eastAsia="TTE2553910t00" w:cs="Times New Roman"/>
          <w:szCs w:val="24"/>
        </w:rPr>
        <w:t>,</w:t>
      </w:r>
      <w:r w:rsidR="002841DE" w:rsidRPr="0018487C">
        <w:rPr>
          <w:rFonts w:eastAsia="TTE2553910t00" w:cs="Times New Roman"/>
          <w:szCs w:val="24"/>
        </w:rPr>
        <w:t xml:space="preserve"> and i</w:t>
      </w:r>
      <w:r w:rsidR="00E732B8" w:rsidRPr="0018487C">
        <w:rPr>
          <w:rFonts w:eastAsia="TTE2553910t00" w:cs="Times New Roman"/>
          <w:szCs w:val="24"/>
        </w:rPr>
        <w:t>s difficult to differentiate</w:t>
      </w:r>
      <w:r w:rsidR="002841DE" w:rsidRPr="0018487C">
        <w:rPr>
          <w:rFonts w:eastAsia="TTE2553910t00" w:cs="Times New Roman"/>
          <w:szCs w:val="24"/>
        </w:rPr>
        <w:t xml:space="preserve"> from other common childhood diseases. This is a confirmation that signs and symptoms of </w:t>
      </w:r>
      <w:r w:rsidR="00FD1229" w:rsidRPr="0018487C">
        <w:rPr>
          <w:rFonts w:eastAsia="TTE2553910t00" w:cs="Times New Roman"/>
          <w:szCs w:val="24"/>
        </w:rPr>
        <w:t>urinary tract infection are non-</w:t>
      </w:r>
      <w:r w:rsidR="002841DE" w:rsidRPr="0018487C">
        <w:rPr>
          <w:rFonts w:eastAsia="TTE2553910t00" w:cs="Times New Roman"/>
          <w:szCs w:val="24"/>
        </w:rPr>
        <w:t>specific and usually not referable to the urinary tract</w:t>
      </w:r>
      <w:r w:rsidR="007550ED" w:rsidRPr="0018487C">
        <w:rPr>
          <w:rFonts w:eastAsia="TTE2553910t00" w:cs="Times New Roman"/>
          <w:szCs w:val="24"/>
        </w:rPr>
        <w:t>.</w:t>
      </w:r>
    </w:p>
    <w:p w14:paraId="3E0BCC76" w14:textId="2B52727C" w:rsidR="00A83DF9" w:rsidRPr="0018487C" w:rsidRDefault="006E1A26" w:rsidP="00173013">
      <w:pPr>
        <w:spacing w:after="0"/>
        <w:rPr>
          <w:rFonts w:cs="Times New Roman"/>
          <w:szCs w:val="24"/>
        </w:rPr>
      </w:pPr>
      <w:r w:rsidRPr="0018487C">
        <w:rPr>
          <w:rFonts w:cs="Times New Roman"/>
          <w:szCs w:val="24"/>
        </w:rPr>
        <w:lastRenderedPageBreak/>
        <w:t xml:space="preserve">A study was carried out by </w:t>
      </w:r>
      <w:r w:rsidR="004556AE" w:rsidRPr="0018487C">
        <w:rPr>
          <w:rFonts w:cs="Times New Roman"/>
          <w:noProof/>
          <w:szCs w:val="24"/>
        </w:rPr>
        <w:t xml:space="preserve">Kondapaneni </w:t>
      </w:r>
      <w:r w:rsidR="004556AE" w:rsidRPr="0018487C">
        <w:rPr>
          <w:rFonts w:cs="Times New Roman"/>
          <w:i/>
          <w:noProof/>
          <w:szCs w:val="24"/>
        </w:rPr>
        <w:t>et al</w:t>
      </w:r>
      <w:r w:rsidR="00284788" w:rsidRPr="0018487C">
        <w:rPr>
          <w:rFonts w:cs="Times New Roman"/>
          <w:noProof/>
          <w:szCs w:val="24"/>
        </w:rPr>
        <w:t>. (</w:t>
      </w:r>
      <w:r w:rsidR="004556AE" w:rsidRPr="0018487C">
        <w:rPr>
          <w:rFonts w:cs="Times New Roman"/>
          <w:noProof/>
          <w:szCs w:val="24"/>
        </w:rPr>
        <w:t>2012)</w:t>
      </w:r>
      <w:r w:rsidR="004556AE" w:rsidRPr="0018487C">
        <w:rPr>
          <w:rFonts w:cs="Times New Roman"/>
          <w:b/>
          <w:szCs w:val="24"/>
        </w:rPr>
        <w:t xml:space="preserve"> </w:t>
      </w:r>
      <w:r w:rsidRPr="0018487C">
        <w:rPr>
          <w:rFonts w:cs="Times New Roman"/>
          <w:szCs w:val="24"/>
        </w:rPr>
        <w:t xml:space="preserve">on a total number of 200 children to screen for </w:t>
      </w:r>
      <w:r w:rsidR="009519EE">
        <w:rPr>
          <w:rFonts w:cs="Times New Roman"/>
          <w:szCs w:val="24"/>
        </w:rPr>
        <w:t>significant</w:t>
      </w:r>
      <w:r w:rsidRPr="0018487C">
        <w:rPr>
          <w:rFonts w:cs="Times New Roman"/>
          <w:szCs w:val="24"/>
        </w:rPr>
        <w:t xml:space="preserve"> bacteriuria. </w:t>
      </w:r>
      <w:r w:rsidR="00CC0E9A" w:rsidRPr="0018487C">
        <w:rPr>
          <w:rFonts w:cs="Times New Roman"/>
          <w:szCs w:val="24"/>
        </w:rPr>
        <w:t xml:space="preserve">The </w:t>
      </w:r>
      <w:r w:rsidR="00A83DF9" w:rsidRPr="0018487C">
        <w:rPr>
          <w:rFonts w:cs="Times New Roman"/>
          <w:szCs w:val="24"/>
        </w:rPr>
        <w:t>study group</w:t>
      </w:r>
      <w:r w:rsidR="00CC0E9A" w:rsidRPr="0018487C">
        <w:rPr>
          <w:rFonts w:cs="Times New Roman"/>
          <w:szCs w:val="24"/>
        </w:rPr>
        <w:t xml:space="preserve"> comprised of 140 girls and 60 boys. </w:t>
      </w:r>
      <w:r w:rsidRPr="0018487C">
        <w:rPr>
          <w:rFonts w:eastAsia="font5" w:cs="Times New Roman"/>
          <w:szCs w:val="24"/>
        </w:rPr>
        <w:t xml:space="preserve">Out of the 200 children, 33 (16.5%) showed significant bacteriuria with female preponderance over male. </w:t>
      </w:r>
      <w:r w:rsidR="00A83DF9" w:rsidRPr="0018487C">
        <w:rPr>
          <w:rFonts w:cs="Times New Roman"/>
          <w:szCs w:val="24"/>
        </w:rPr>
        <w:t>The prominent</w:t>
      </w:r>
      <w:r w:rsidR="001A314D" w:rsidRPr="0018487C">
        <w:rPr>
          <w:rFonts w:cs="Times New Roman"/>
          <w:szCs w:val="24"/>
        </w:rPr>
        <w:t xml:space="preserve"> bacteria</w:t>
      </w:r>
      <w:r w:rsidR="00A83DF9" w:rsidRPr="0018487C">
        <w:rPr>
          <w:rFonts w:cs="Times New Roman"/>
          <w:szCs w:val="24"/>
        </w:rPr>
        <w:t xml:space="preserve"> isolates were Escherichia coli 09 (27.27%), Klebsiella pneumoniae 08 (24.24%), Proteus spp. 07 (21.21%), Staphylococcus aureus 05 (15%), and Pseudomonas aeruginosa 04 (12%).</w:t>
      </w:r>
    </w:p>
    <w:p w14:paraId="25028046" w14:textId="4AEFBDBE" w:rsidR="006400B5" w:rsidRPr="0018487C" w:rsidRDefault="006E4428" w:rsidP="00173013">
      <w:pPr>
        <w:spacing w:after="0"/>
        <w:rPr>
          <w:rFonts w:cs="Times New Roman"/>
          <w:szCs w:val="24"/>
        </w:rPr>
      </w:pPr>
      <w:r w:rsidRPr="0018487C">
        <w:rPr>
          <w:rFonts w:cs="Times New Roman"/>
          <w:szCs w:val="24"/>
        </w:rPr>
        <w:t>In a com</w:t>
      </w:r>
      <w:r w:rsidR="0046288B" w:rsidRPr="0018487C">
        <w:rPr>
          <w:rFonts w:cs="Times New Roman"/>
          <w:szCs w:val="24"/>
        </w:rPr>
        <w:t xml:space="preserve">parative study to </w:t>
      </w:r>
      <w:r w:rsidR="005A1E4F" w:rsidRPr="0018487C">
        <w:rPr>
          <w:rFonts w:cs="Times New Roman"/>
          <w:szCs w:val="24"/>
        </w:rPr>
        <w:t xml:space="preserve">evaluate the prevalence of significant bacteriuria among children with </w:t>
      </w:r>
      <w:r w:rsidR="00747FD0" w:rsidRPr="0018487C">
        <w:rPr>
          <w:rFonts w:eastAsia="TTE2553910t00" w:cs="Times New Roman"/>
          <w:szCs w:val="24"/>
        </w:rPr>
        <w:t>sickle cell anaemia</w:t>
      </w:r>
      <w:r w:rsidR="00747FD0" w:rsidRPr="0018487C">
        <w:rPr>
          <w:rFonts w:cs="Times New Roman"/>
          <w:szCs w:val="24"/>
        </w:rPr>
        <w:t xml:space="preserve">, </w:t>
      </w:r>
      <w:r w:rsidR="008F33E3" w:rsidRPr="0018487C">
        <w:rPr>
          <w:rFonts w:cs="Times New Roman"/>
          <w:szCs w:val="24"/>
        </w:rPr>
        <w:t>272</w:t>
      </w:r>
      <w:r w:rsidR="00757E0A" w:rsidRPr="0018487C">
        <w:rPr>
          <w:rFonts w:cs="Times New Roman"/>
          <w:szCs w:val="24"/>
        </w:rPr>
        <w:t xml:space="preserve"> children with SCA in stead</w:t>
      </w:r>
      <w:r w:rsidR="00EE6EB3" w:rsidRPr="0018487C">
        <w:rPr>
          <w:rFonts w:cs="Times New Roman"/>
          <w:szCs w:val="24"/>
        </w:rPr>
        <w:t xml:space="preserve">y state </w:t>
      </w:r>
      <w:r w:rsidR="00757E0A" w:rsidRPr="0018487C">
        <w:rPr>
          <w:rFonts w:cs="Times New Roman"/>
          <w:szCs w:val="24"/>
        </w:rPr>
        <w:t>and in crises</w:t>
      </w:r>
      <w:r w:rsidR="00C861A3" w:rsidRPr="0018487C">
        <w:rPr>
          <w:rFonts w:cs="Times New Roman"/>
          <w:szCs w:val="24"/>
        </w:rPr>
        <w:t>,</w:t>
      </w:r>
      <w:r w:rsidR="00757E0A" w:rsidRPr="0018487C">
        <w:rPr>
          <w:rFonts w:cs="Times New Roman"/>
          <w:szCs w:val="24"/>
        </w:rPr>
        <w:t xml:space="preserve"> aged 6 months to 15 years</w:t>
      </w:r>
      <w:r w:rsidR="00C861A3" w:rsidRPr="0018487C">
        <w:rPr>
          <w:rFonts w:cs="Times New Roman"/>
          <w:szCs w:val="24"/>
        </w:rPr>
        <w:t>,</w:t>
      </w:r>
      <w:r w:rsidR="00757E0A" w:rsidRPr="0018487C">
        <w:rPr>
          <w:rFonts w:cs="Times New Roman"/>
          <w:szCs w:val="24"/>
        </w:rPr>
        <w:t xml:space="preserve"> had their urine samples screened for significant bacteriuria.</w:t>
      </w:r>
      <w:r w:rsidR="00927D21" w:rsidRPr="0018487C">
        <w:rPr>
          <w:rFonts w:cs="Times New Roman"/>
          <w:szCs w:val="24"/>
        </w:rPr>
        <w:t xml:space="preserve"> The prevalence</w:t>
      </w:r>
      <w:r w:rsidR="00CE3FB9" w:rsidRPr="0018487C">
        <w:rPr>
          <w:rFonts w:cs="Times New Roman"/>
          <w:szCs w:val="24"/>
        </w:rPr>
        <w:t xml:space="preserve"> of significant bacteriuria was </w:t>
      </w:r>
      <w:r w:rsidR="00927D21" w:rsidRPr="0018487C">
        <w:rPr>
          <w:rFonts w:cs="Times New Roman"/>
          <w:szCs w:val="24"/>
        </w:rPr>
        <w:t>found to be higher in SCA subjects in crisis (20.7%) than amo</w:t>
      </w:r>
      <w:r w:rsidR="00FE5334" w:rsidRPr="0018487C">
        <w:rPr>
          <w:rFonts w:cs="Times New Roman"/>
          <w:szCs w:val="24"/>
        </w:rPr>
        <w:t xml:space="preserve">ng those in steady state (2.2%) </w:t>
      </w:r>
      <w:r w:rsidR="00064050" w:rsidRPr="0018487C">
        <w:rPr>
          <w:rFonts w:cs="Times New Roman"/>
          <w:noProof/>
          <w:szCs w:val="24"/>
        </w:rPr>
        <w:t xml:space="preserve">(Yauba </w:t>
      </w:r>
      <w:r w:rsidR="00064050" w:rsidRPr="0018487C">
        <w:rPr>
          <w:rFonts w:cs="Times New Roman"/>
          <w:i/>
          <w:noProof/>
          <w:szCs w:val="24"/>
        </w:rPr>
        <w:t>et al</w:t>
      </w:r>
      <w:r w:rsidR="00B752D2">
        <w:rPr>
          <w:rFonts w:cs="Times New Roman"/>
          <w:i/>
          <w:noProof/>
          <w:szCs w:val="24"/>
        </w:rPr>
        <w:t>.</w:t>
      </w:r>
      <w:r w:rsidR="00064050" w:rsidRPr="0018487C">
        <w:rPr>
          <w:rFonts w:cs="Times New Roman"/>
          <w:noProof/>
          <w:szCs w:val="24"/>
        </w:rPr>
        <w:t>, 2014)</w:t>
      </w:r>
      <w:r w:rsidR="00FE5334" w:rsidRPr="0018487C">
        <w:rPr>
          <w:rFonts w:cs="Times New Roman"/>
          <w:noProof/>
          <w:szCs w:val="24"/>
        </w:rPr>
        <w:t>.</w:t>
      </w:r>
    </w:p>
    <w:p w14:paraId="5F612858" w14:textId="7881DF06" w:rsidR="00EE6EB3" w:rsidRPr="0018487C" w:rsidRDefault="00DF51A3" w:rsidP="00791367">
      <w:pPr>
        <w:spacing w:after="0"/>
        <w:rPr>
          <w:rFonts w:cs="Times New Roman"/>
          <w:szCs w:val="24"/>
        </w:rPr>
      </w:pPr>
      <w:r w:rsidRPr="0018487C">
        <w:rPr>
          <w:rFonts w:cs="Times New Roman"/>
          <w:szCs w:val="24"/>
        </w:rPr>
        <w:t xml:space="preserve">The rapid advent of information technology (IT) has revolutionized several sectors </w:t>
      </w:r>
      <w:r w:rsidR="00EE6EB3" w:rsidRPr="0018487C">
        <w:rPr>
          <w:rFonts w:cs="Times New Roman"/>
          <w:szCs w:val="24"/>
        </w:rPr>
        <w:t xml:space="preserve">and areas, </w:t>
      </w:r>
      <w:r w:rsidR="00A542A0">
        <w:rPr>
          <w:rFonts w:cs="Times New Roman"/>
          <w:szCs w:val="24"/>
        </w:rPr>
        <w:t>including health. Information technology</w:t>
      </w:r>
      <w:r w:rsidRPr="0018487C">
        <w:rPr>
          <w:rFonts w:cs="Times New Roman"/>
          <w:szCs w:val="24"/>
        </w:rPr>
        <w:t xml:space="preserve"> presents several opportunities for improving and transforming </w:t>
      </w:r>
      <w:r w:rsidR="002464B6" w:rsidRPr="0018487C">
        <w:rPr>
          <w:rFonts w:cs="Times New Roman"/>
          <w:szCs w:val="24"/>
        </w:rPr>
        <w:t>healthcare, which includes</w:t>
      </w:r>
      <w:r w:rsidRPr="0018487C">
        <w:rPr>
          <w:rFonts w:cs="Times New Roman"/>
          <w:szCs w:val="24"/>
        </w:rPr>
        <w:t xml:space="preserve"> reducing human errors</w:t>
      </w:r>
      <w:r w:rsidR="0018446F" w:rsidRPr="0018487C">
        <w:rPr>
          <w:rFonts w:cs="Times New Roman"/>
          <w:szCs w:val="24"/>
        </w:rPr>
        <w:t xml:space="preserve">, improving clinical outcomes, facilitating care coordination, and tracking </w:t>
      </w:r>
      <w:r w:rsidR="00EE6EB3" w:rsidRPr="0018487C">
        <w:rPr>
          <w:rFonts w:cs="Times New Roman"/>
          <w:szCs w:val="24"/>
        </w:rPr>
        <w:t xml:space="preserve">data over time </w:t>
      </w:r>
      <w:r w:rsidR="00A35FB6" w:rsidRPr="0018487C">
        <w:rPr>
          <w:rFonts w:cs="Times New Roman"/>
          <w:szCs w:val="24"/>
        </w:rPr>
        <w:t>(</w:t>
      </w:r>
      <w:proofErr w:type="spellStart"/>
      <w:r w:rsidR="00A35FB6" w:rsidRPr="0018487C">
        <w:rPr>
          <w:rFonts w:cs="Times New Roman"/>
          <w:szCs w:val="24"/>
        </w:rPr>
        <w:t>Atarodi</w:t>
      </w:r>
      <w:proofErr w:type="spellEnd"/>
      <w:r w:rsidR="00A35FB6" w:rsidRPr="0018487C">
        <w:rPr>
          <w:rFonts w:cs="Times New Roman"/>
          <w:szCs w:val="24"/>
        </w:rPr>
        <w:t xml:space="preserve"> and </w:t>
      </w:r>
      <w:proofErr w:type="spellStart"/>
      <w:r w:rsidR="00A35FB6" w:rsidRPr="0018487C">
        <w:rPr>
          <w:rFonts w:cs="Times New Roman"/>
          <w:szCs w:val="24"/>
        </w:rPr>
        <w:t>Atarodi</w:t>
      </w:r>
      <w:proofErr w:type="spellEnd"/>
      <w:r w:rsidR="00A35FB6" w:rsidRPr="0018487C">
        <w:rPr>
          <w:rFonts w:cs="Times New Roman"/>
          <w:szCs w:val="24"/>
        </w:rPr>
        <w:t>, 2019)</w:t>
      </w:r>
      <w:r w:rsidR="00EA4714" w:rsidRPr="0018487C">
        <w:rPr>
          <w:rFonts w:cs="Times New Roman"/>
          <w:szCs w:val="24"/>
        </w:rPr>
        <w:t>.</w:t>
      </w:r>
      <w:r w:rsidR="00D959C8" w:rsidRPr="0018487C">
        <w:rPr>
          <w:rFonts w:cs="Times New Roman"/>
          <w:szCs w:val="24"/>
        </w:rPr>
        <w:t xml:space="preserve"> </w:t>
      </w:r>
      <w:r w:rsidR="00CB5BBD">
        <w:rPr>
          <w:rFonts w:cs="Times New Roman"/>
          <w:szCs w:val="24"/>
        </w:rPr>
        <w:t xml:space="preserve">According to Emmerich (2009), </w:t>
      </w:r>
      <w:r w:rsidR="0074755F" w:rsidRPr="0018487C">
        <w:rPr>
          <w:rFonts w:cs="Times New Roman"/>
          <w:szCs w:val="24"/>
        </w:rPr>
        <w:t>t</w:t>
      </w:r>
      <w:r w:rsidR="00D959C8" w:rsidRPr="0018487C">
        <w:rPr>
          <w:rFonts w:cs="Times New Roman"/>
          <w:szCs w:val="24"/>
        </w:rPr>
        <w:t>he technological evolutions, if not revolutions, prompted by the medical sciences and the modern contexts of healthcare delivery continue to accelerate.</w:t>
      </w:r>
    </w:p>
    <w:p w14:paraId="5D38B910" w14:textId="770E8C0A" w:rsidR="00700702" w:rsidRPr="005846C4" w:rsidRDefault="00EE6EB3" w:rsidP="005846C4">
      <w:pPr>
        <w:spacing w:after="0"/>
      </w:pPr>
      <w:r w:rsidRPr="005846C4">
        <w:t>Classification</w:t>
      </w:r>
      <w:r w:rsidR="004111D0" w:rsidRPr="005846C4">
        <w:t xml:space="preserve"> modelling</w:t>
      </w:r>
      <w:r w:rsidR="00FE261D" w:rsidRPr="005846C4">
        <w:t xml:space="preserve">, </w:t>
      </w:r>
      <w:r w:rsidR="004111D0" w:rsidRPr="005846C4">
        <w:t xml:space="preserve">one of the </w:t>
      </w:r>
      <w:r w:rsidR="00F6420E" w:rsidRPr="005846C4">
        <w:t>offshoots</w:t>
      </w:r>
      <w:r w:rsidR="004111D0" w:rsidRPr="005846C4">
        <w:t xml:space="preserve"> of </w:t>
      </w:r>
      <w:r w:rsidR="006A606D" w:rsidRPr="005846C4">
        <w:t>information technology</w:t>
      </w:r>
      <w:r w:rsidR="004111D0" w:rsidRPr="005846C4">
        <w:t>, involves predicting a class label fo</w:t>
      </w:r>
      <w:r w:rsidR="00647743" w:rsidRPr="005846C4">
        <w:t>r a given example of input data</w:t>
      </w:r>
      <w:r w:rsidR="004D6D1A" w:rsidRPr="005846C4">
        <w:t>. It is a task that requires the use of machine learning algorithms that learn how to assign a</w:t>
      </w:r>
      <w:r w:rsidR="004875D1" w:rsidRPr="005846C4">
        <w:t xml:space="preserve"> </w:t>
      </w:r>
      <w:r w:rsidR="004D6D1A" w:rsidRPr="005846C4">
        <w:t>class label to examples from the problem domain.</w:t>
      </w:r>
      <w:r w:rsidR="004111D0" w:rsidRPr="005846C4">
        <w:t xml:space="preserve"> </w:t>
      </w:r>
      <w:r w:rsidR="0051588B" w:rsidRPr="005846C4">
        <w:t xml:space="preserve">(Brownlee, 2020). </w:t>
      </w:r>
      <w:r w:rsidR="00EA0631" w:rsidRPr="005846C4">
        <w:t>In view of the foregoing,</w:t>
      </w:r>
      <w:r w:rsidR="00EA4714" w:rsidRPr="005846C4">
        <w:t xml:space="preserve"> a</w:t>
      </w:r>
      <w:r w:rsidR="00EA0631" w:rsidRPr="005846C4">
        <w:t xml:space="preserve"> </w:t>
      </w:r>
      <w:r w:rsidR="004111D0" w:rsidRPr="005846C4">
        <w:t xml:space="preserve">classification model </w:t>
      </w:r>
      <w:r w:rsidR="005846C4">
        <w:t xml:space="preserve">can be </w:t>
      </w:r>
      <w:r w:rsidR="00FE261D" w:rsidRPr="005846C4">
        <w:t xml:space="preserve">used </w:t>
      </w:r>
      <w:r w:rsidR="00647743" w:rsidRPr="005846C4">
        <w:t>to categorize</w:t>
      </w:r>
      <w:r w:rsidR="00FE261D" w:rsidRPr="005846C4">
        <w:t xml:space="preserve"> children with sickle cell </w:t>
      </w:r>
      <w:r w:rsidR="0018487C" w:rsidRPr="005846C4">
        <w:t>anaemia</w:t>
      </w:r>
      <w:r w:rsidR="00FE261D" w:rsidRPr="005846C4">
        <w:t xml:space="preserve"> based on </w:t>
      </w:r>
      <w:r w:rsidR="005731EB" w:rsidRPr="005846C4">
        <w:t>whether they have</w:t>
      </w:r>
      <w:r w:rsidR="00FE261D" w:rsidRPr="005846C4">
        <w:t xml:space="preserve"> significant bacteriuria</w:t>
      </w:r>
      <w:r w:rsidR="005731EB" w:rsidRPr="005846C4">
        <w:t xml:space="preserve"> or not</w:t>
      </w:r>
      <w:r w:rsidR="00FE261D" w:rsidRPr="005846C4">
        <w:t xml:space="preserve">. </w:t>
      </w:r>
    </w:p>
    <w:p w14:paraId="475403C8" w14:textId="2E57D5A3" w:rsidR="002E3BB4" w:rsidRPr="0018487C" w:rsidRDefault="00FE261D" w:rsidP="005846C4">
      <w:r w:rsidRPr="0018487C">
        <w:lastRenderedPageBreak/>
        <w:t>Paed</w:t>
      </w:r>
      <w:r w:rsidR="00647743" w:rsidRPr="0018487C">
        <w:t>i</w:t>
      </w:r>
      <w:r w:rsidRPr="0018487C">
        <w:t xml:space="preserve">atric patients with </w:t>
      </w:r>
      <w:r w:rsidR="0055107A" w:rsidRPr="005846C4">
        <w:t>sickle cell anaemia</w:t>
      </w:r>
      <w:r w:rsidRPr="0018487C">
        <w:t xml:space="preserve"> are especially at risk for </w:t>
      </w:r>
      <w:r w:rsidR="000330FB" w:rsidRPr="0018487C">
        <w:t xml:space="preserve">opportunistic </w:t>
      </w:r>
      <w:r w:rsidRPr="0018487C">
        <w:t xml:space="preserve">infections. Prompt diagnosis and treatment of infections are, therefore, vital to their survival. </w:t>
      </w:r>
      <w:r w:rsidRPr="005846C4">
        <w:t xml:space="preserve">Thus, </w:t>
      </w:r>
      <w:r w:rsidRPr="0018487C">
        <w:t>t</w:t>
      </w:r>
      <w:r w:rsidR="0093156F" w:rsidRPr="0018487C">
        <w:t xml:space="preserve">his study is </w:t>
      </w:r>
      <w:r w:rsidR="00FE5EF0" w:rsidRPr="0018487C">
        <w:t>based on</w:t>
      </w:r>
      <w:r w:rsidRPr="0018487C">
        <w:t xml:space="preserve"> the need to cr</w:t>
      </w:r>
      <w:r w:rsidR="00463E68" w:rsidRPr="0018487C">
        <w:t xml:space="preserve">eate a classification model </w:t>
      </w:r>
      <w:r w:rsidR="00F66694" w:rsidRPr="0018487C">
        <w:t>for</w:t>
      </w:r>
      <w:r w:rsidR="00FE5EF0" w:rsidRPr="0018487C">
        <w:t xml:space="preserve"> the</w:t>
      </w:r>
      <w:r w:rsidR="00F66694" w:rsidRPr="0018487C">
        <w:t xml:space="preserve"> </w:t>
      </w:r>
      <w:r w:rsidR="00FF10D0" w:rsidRPr="0018487C">
        <w:t>early</w:t>
      </w:r>
      <w:r w:rsidR="00F66694" w:rsidRPr="0018487C">
        <w:t xml:space="preserve"> detection and treatment of </w:t>
      </w:r>
      <w:r w:rsidR="00463E68" w:rsidRPr="0018487C">
        <w:t xml:space="preserve">significant bacteriuria </w:t>
      </w:r>
      <w:r w:rsidR="0093156F" w:rsidRPr="0018487C">
        <w:t xml:space="preserve">in children with </w:t>
      </w:r>
      <w:r w:rsidR="0093156F" w:rsidRPr="0018487C">
        <w:rPr>
          <w:rFonts w:eastAsia="TTE2553910t00"/>
        </w:rPr>
        <w:t>sickle cell anaemia</w:t>
      </w:r>
      <w:r w:rsidR="00266026" w:rsidRPr="0018487C">
        <w:t>.</w:t>
      </w:r>
    </w:p>
    <w:p w14:paraId="632C7AA5" w14:textId="6535A99D" w:rsidR="009878EA" w:rsidRPr="0018487C" w:rsidRDefault="004130A5" w:rsidP="009F21FD">
      <w:pPr>
        <w:pStyle w:val="Heading2"/>
        <w:rPr>
          <w:rFonts w:cs="Times New Roman"/>
          <w:szCs w:val="24"/>
        </w:rPr>
      </w:pPr>
      <w:bookmarkStart w:id="8" w:name="_Toc134819488"/>
      <w:r w:rsidRPr="0018487C">
        <w:rPr>
          <w:rFonts w:cs="Times New Roman"/>
          <w:szCs w:val="24"/>
        </w:rPr>
        <w:t>1.2</w:t>
      </w:r>
      <w:r w:rsidRPr="0018487C">
        <w:rPr>
          <w:rFonts w:cs="Times New Roman"/>
          <w:szCs w:val="24"/>
        </w:rPr>
        <w:tab/>
      </w:r>
      <w:r w:rsidR="009878EA" w:rsidRPr="0018487C">
        <w:rPr>
          <w:rFonts w:cs="Times New Roman"/>
          <w:szCs w:val="24"/>
        </w:rPr>
        <w:t>Statement of the Problem</w:t>
      </w:r>
      <w:bookmarkEnd w:id="8"/>
    </w:p>
    <w:p w14:paraId="31CDEF6E" w14:textId="1A258540" w:rsidR="009C2220" w:rsidRPr="00235418" w:rsidRDefault="00200FAB" w:rsidP="00A77432">
      <w:r w:rsidRPr="00200FAB">
        <w:t>Sickle cell an</w:t>
      </w:r>
      <w:r w:rsidR="008D58AF">
        <w:t>a</w:t>
      </w:r>
      <w:r w:rsidRPr="00200FAB">
        <w:t>emia is a common genetic blood disorder that affects millions of people worldwi</w:t>
      </w:r>
      <w:r w:rsidR="008D58AF">
        <w:t xml:space="preserve">de. Children with sickle cell </w:t>
      </w:r>
      <w:r w:rsidRPr="00200FAB">
        <w:t>an</w:t>
      </w:r>
      <w:r w:rsidR="008D58AF">
        <w:t>a</w:t>
      </w:r>
      <w:r w:rsidRPr="00200FAB">
        <w:t>emia are at increased risk of developing significant bacteriuria</w:t>
      </w:r>
      <w:r w:rsidR="00235418">
        <w:t xml:space="preserve"> due to their impaired immunological state. This</w:t>
      </w:r>
      <w:r w:rsidRPr="00200FAB">
        <w:t xml:space="preserve"> can lead to serious</w:t>
      </w:r>
      <w:r w:rsidR="008D58AF">
        <w:t xml:space="preserve"> complications such as kidney </w:t>
      </w:r>
      <w:r w:rsidRPr="00200FAB">
        <w:t>damage and sepsis</w:t>
      </w:r>
      <w:r w:rsidR="002017E0">
        <w:t xml:space="preserve"> </w:t>
      </w:r>
      <w:r w:rsidR="002017E0">
        <w:rPr>
          <w:noProof/>
        </w:rPr>
        <w:t xml:space="preserve">(Mava </w:t>
      </w:r>
      <w:r w:rsidR="002017E0" w:rsidRPr="002017E0">
        <w:rPr>
          <w:i/>
          <w:noProof/>
        </w:rPr>
        <w:t>et al</w:t>
      </w:r>
      <w:r w:rsidR="002017E0">
        <w:rPr>
          <w:noProof/>
        </w:rPr>
        <w:t>., 2011</w:t>
      </w:r>
      <w:r w:rsidR="008D58AF">
        <w:t>)</w:t>
      </w:r>
      <w:r w:rsidRPr="00200FAB">
        <w:t>. The accurate and timely diagnosis of significant bacteriuria in children with sickle cell an</w:t>
      </w:r>
      <w:r w:rsidR="00235418">
        <w:t>a</w:t>
      </w:r>
      <w:r w:rsidR="00FE7F1E">
        <w:t xml:space="preserve">emia is </w:t>
      </w:r>
      <w:r w:rsidRPr="00200FAB">
        <w:t>crucial for preventing these complications.</w:t>
      </w:r>
      <w:r w:rsidR="00E208D2" w:rsidRPr="0018487C">
        <w:t xml:space="preserve"> </w:t>
      </w:r>
      <w:r w:rsidR="00FE7F1E" w:rsidRPr="00FE7F1E">
        <w:t xml:space="preserve">However, </w:t>
      </w:r>
      <w:r w:rsidR="00DF40E3">
        <w:t xml:space="preserve">current diagnostic approaches rely on urine culture, which is time-consuming. </w:t>
      </w:r>
      <w:r w:rsidR="008C3945" w:rsidRPr="0018487C">
        <w:rPr>
          <w:rFonts w:eastAsia="Times New Roman"/>
        </w:rPr>
        <w:t xml:space="preserve">Therefore, the need </w:t>
      </w:r>
      <w:r w:rsidR="00617829" w:rsidRPr="0018487C">
        <w:rPr>
          <w:rFonts w:eastAsia="Times New Roman"/>
        </w:rPr>
        <w:t>to develop a classification model for the</w:t>
      </w:r>
      <w:r w:rsidR="000B2771" w:rsidRPr="0018487C">
        <w:rPr>
          <w:rFonts w:eastAsia="Times New Roman"/>
        </w:rPr>
        <w:t xml:space="preserve"> </w:t>
      </w:r>
      <w:r w:rsidR="0027537B">
        <w:rPr>
          <w:rFonts w:eastAsia="Times New Roman"/>
        </w:rPr>
        <w:t xml:space="preserve">accurate and </w:t>
      </w:r>
      <w:r w:rsidR="000B2771" w:rsidRPr="0018487C">
        <w:rPr>
          <w:rFonts w:eastAsia="Times New Roman"/>
        </w:rPr>
        <w:t xml:space="preserve">timely </w:t>
      </w:r>
      <w:r w:rsidR="000B2771" w:rsidRPr="0018487C">
        <w:t xml:space="preserve">detection and treatment of </w:t>
      </w:r>
      <w:r w:rsidR="00617829" w:rsidRPr="0018487C">
        <w:t>significant bacteriuria</w:t>
      </w:r>
      <w:r w:rsidR="00003AE6" w:rsidRPr="0018487C">
        <w:t xml:space="preserve"> in sickle cell patients</w:t>
      </w:r>
      <w:r w:rsidR="00422D59">
        <w:t xml:space="preserve">, </w:t>
      </w:r>
      <w:r w:rsidR="000B2771" w:rsidRPr="0018487C">
        <w:t xml:space="preserve">to </w:t>
      </w:r>
      <w:r w:rsidR="0027537B">
        <w:t xml:space="preserve">improve </w:t>
      </w:r>
      <w:r w:rsidR="00A77432">
        <w:t>clinical</w:t>
      </w:r>
      <w:r w:rsidR="0027537B">
        <w:t xml:space="preserve"> outcomes</w:t>
      </w:r>
      <w:r w:rsidR="00A45E88" w:rsidRPr="0018487C">
        <w:t>,</w:t>
      </w:r>
      <w:r w:rsidR="008C3945" w:rsidRPr="0018487C">
        <w:rPr>
          <w:rFonts w:eastAsia="Times New Roman"/>
        </w:rPr>
        <w:t xml:space="preserve"> arises</w:t>
      </w:r>
      <w:r w:rsidR="007033D1" w:rsidRPr="0018487C">
        <w:rPr>
          <w:rFonts w:eastAsia="Times New Roman"/>
        </w:rPr>
        <w:t>, and hence this study.</w:t>
      </w:r>
    </w:p>
    <w:p w14:paraId="73B8A226" w14:textId="4562519C" w:rsidR="00A950C6" w:rsidRPr="0018487C" w:rsidRDefault="00D57480" w:rsidP="00173013">
      <w:pPr>
        <w:pStyle w:val="Heading2"/>
        <w:rPr>
          <w:rFonts w:cs="Times New Roman"/>
          <w:szCs w:val="24"/>
        </w:rPr>
      </w:pPr>
      <w:bookmarkStart w:id="9" w:name="_Toc134819489"/>
      <w:r w:rsidRPr="0018487C">
        <w:rPr>
          <w:rFonts w:cs="Times New Roman"/>
          <w:szCs w:val="24"/>
        </w:rPr>
        <w:t>1.3</w:t>
      </w:r>
      <w:r w:rsidRPr="0018487C">
        <w:rPr>
          <w:rFonts w:cs="Times New Roman"/>
          <w:szCs w:val="24"/>
        </w:rPr>
        <w:tab/>
      </w:r>
      <w:r w:rsidR="00380EF1" w:rsidRPr="0018487C">
        <w:rPr>
          <w:rFonts w:cs="Times New Roman"/>
          <w:szCs w:val="24"/>
        </w:rPr>
        <w:t>Aim</w:t>
      </w:r>
      <w:r w:rsidR="009878EA" w:rsidRPr="0018487C">
        <w:rPr>
          <w:rFonts w:cs="Times New Roman"/>
          <w:szCs w:val="24"/>
        </w:rPr>
        <w:t xml:space="preserve"> and Objectives of the Study</w:t>
      </w:r>
      <w:bookmarkEnd w:id="9"/>
    </w:p>
    <w:p w14:paraId="06A5E682" w14:textId="10D60D36" w:rsidR="00BE5990" w:rsidRPr="0018487C" w:rsidRDefault="003D4F94" w:rsidP="00173013">
      <w:pPr>
        <w:spacing w:after="0"/>
        <w:rPr>
          <w:rFonts w:cs="Times New Roman"/>
          <w:szCs w:val="24"/>
        </w:rPr>
      </w:pPr>
      <w:r w:rsidRPr="0018487C">
        <w:rPr>
          <w:rFonts w:cs="Times New Roman"/>
          <w:szCs w:val="24"/>
        </w:rPr>
        <w:t xml:space="preserve">The aim of this study is to develop a </w:t>
      </w:r>
      <w:r w:rsidR="00925B4D" w:rsidRPr="0018487C">
        <w:rPr>
          <w:rFonts w:eastAsia="Times New Roman" w:cs="Times New Roman"/>
          <w:szCs w:val="24"/>
        </w:rPr>
        <w:t xml:space="preserve">classification model </w:t>
      </w:r>
      <w:r w:rsidR="00A45E88" w:rsidRPr="0018487C">
        <w:rPr>
          <w:rFonts w:cs="Times New Roman"/>
          <w:szCs w:val="24"/>
        </w:rPr>
        <w:t>for significant bacteriuria in children with sickle cell anaemia</w:t>
      </w:r>
      <w:r w:rsidR="0073210E" w:rsidRPr="0018487C">
        <w:rPr>
          <w:rFonts w:cs="Times New Roman"/>
          <w:szCs w:val="24"/>
        </w:rPr>
        <w:t>.</w:t>
      </w:r>
    </w:p>
    <w:p w14:paraId="0F06AA5A" w14:textId="6B14D71C" w:rsidR="00BE5990" w:rsidRPr="0018487C" w:rsidRDefault="003D4F94" w:rsidP="00173013">
      <w:pPr>
        <w:spacing w:after="0"/>
        <w:rPr>
          <w:rFonts w:cs="Times New Roman"/>
          <w:szCs w:val="24"/>
        </w:rPr>
      </w:pPr>
      <w:r w:rsidRPr="0018487C">
        <w:rPr>
          <w:rFonts w:cs="Times New Roman"/>
          <w:szCs w:val="24"/>
        </w:rPr>
        <w:t>The specific research objectives are to:</w:t>
      </w:r>
    </w:p>
    <w:p w14:paraId="1F1721BB" w14:textId="47F96440" w:rsidR="00BE5990" w:rsidRDefault="0069748A" w:rsidP="00173013">
      <w:pPr>
        <w:pStyle w:val="ListParagraph"/>
        <w:numPr>
          <w:ilvl w:val="0"/>
          <w:numId w:val="3"/>
        </w:numPr>
        <w:spacing w:after="0"/>
        <w:rPr>
          <w:rFonts w:cs="Times New Roman"/>
          <w:szCs w:val="24"/>
        </w:rPr>
      </w:pPr>
      <w:r w:rsidRPr="0018487C">
        <w:rPr>
          <w:rFonts w:cs="Times New Roman"/>
          <w:szCs w:val="24"/>
        </w:rPr>
        <w:t>elicit the risk factors causing significant bacteriuria</w:t>
      </w:r>
      <w:r w:rsidR="002A4B5E" w:rsidRPr="0018487C">
        <w:rPr>
          <w:rFonts w:cs="Times New Roman"/>
          <w:szCs w:val="24"/>
        </w:rPr>
        <w:t>,</w:t>
      </w:r>
    </w:p>
    <w:p w14:paraId="4587C889" w14:textId="3CE320F7" w:rsidR="009E790E" w:rsidRPr="0018487C" w:rsidRDefault="009E790E" w:rsidP="00173013">
      <w:pPr>
        <w:pStyle w:val="ListParagraph"/>
        <w:numPr>
          <w:ilvl w:val="0"/>
          <w:numId w:val="3"/>
        </w:numPr>
        <w:spacing w:after="0"/>
        <w:rPr>
          <w:rFonts w:cs="Times New Roman"/>
          <w:szCs w:val="24"/>
        </w:rPr>
      </w:pPr>
      <w:r>
        <w:rPr>
          <w:rFonts w:cs="Times New Roman"/>
          <w:szCs w:val="24"/>
        </w:rPr>
        <w:t xml:space="preserve">obtain data to train </w:t>
      </w:r>
      <w:r w:rsidR="00C1408A">
        <w:rPr>
          <w:rFonts w:cs="Times New Roman"/>
          <w:szCs w:val="24"/>
        </w:rPr>
        <w:t xml:space="preserve">the classification </w:t>
      </w:r>
      <w:r w:rsidR="00AC0A15">
        <w:rPr>
          <w:rFonts w:cs="Times New Roman"/>
          <w:szCs w:val="24"/>
        </w:rPr>
        <w:t>model,</w:t>
      </w:r>
    </w:p>
    <w:p w14:paraId="1B3AA677" w14:textId="06CA61F4" w:rsidR="00BE5990" w:rsidRPr="0018487C" w:rsidRDefault="0069748A" w:rsidP="00173013">
      <w:pPr>
        <w:pStyle w:val="ListParagraph"/>
        <w:numPr>
          <w:ilvl w:val="0"/>
          <w:numId w:val="3"/>
        </w:numPr>
        <w:spacing w:after="0"/>
        <w:rPr>
          <w:rFonts w:cs="Times New Roman"/>
          <w:szCs w:val="24"/>
        </w:rPr>
      </w:pPr>
      <w:r w:rsidRPr="0018487C">
        <w:rPr>
          <w:rFonts w:cs="Times New Roman"/>
          <w:szCs w:val="24"/>
        </w:rPr>
        <w:t xml:space="preserve">formulate the significant bacteriuria classification model </w:t>
      </w:r>
      <w:r w:rsidR="003D4F94" w:rsidRPr="0018487C">
        <w:rPr>
          <w:rFonts w:cs="Times New Roman"/>
          <w:szCs w:val="24"/>
        </w:rPr>
        <w:t>based on t</w:t>
      </w:r>
      <w:r w:rsidRPr="0018487C">
        <w:rPr>
          <w:rFonts w:cs="Times New Roman"/>
          <w:szCs w:val="24"/>
        </w:rPr>
        <w:t>he factors identified in (a</w:t>
      </w:r>
      <w:r w:rsidR="002A4B5E" w:rsidRPr="0018487C">
        <w:rPr>
          <w:rFonts w:cs="Times New Roman"/>
          <w:szCs w:val="24"/>
        </w:rPr>
        <w:t>)</w:t>
      </w:r>
      <w:r w:rsidR="00D81324">
        <w:rPr>
          <w:rFonts w:cs="Times New Roman"/>
          <w:szCs w:val="24"/>
        </w:rPr>
        <w:t>,</w:t>
      </w:r>
      <w:r w:rsidR="00AC0A15">
        <w:rPr>
          <w:rFonts w:cs="Times New Roman"/>
          <w:szCs w:val="24"/>
        </w:rPr>
        <w:t xml:space="preserve"> and using the data obtained in (b)</w:t>
      </w:r>
      <w:r w:rsidR="0073210E" w:rsidRPr="0018487C">
        <w:rPr>
          <w:rFonts w:cs="Times New Roman"/>
          <w:szCs w:val="24"/>
        </w:rPr>
        <w:t>,</w:t>
      </w:r>
    </w:p>
    <w:p w14:paraId="4BA8CEF6" w14:textId="25ACC1AA" w:rsidR="003D4F94" w:rsidRPr="0018487C" w:rsidRDefault="002A4B5E" w:rsidP="00173013">
      <w:pPr>
        <w:pStyle w:val="ListParagraph"/>
        <w:numPr>
          <w:ilvl w:val="0"/>
          <w:numId w:val="3"/>
        </w:numPr>
        <w:rPr>
          <w:rFonts w:cs="Times New Roman"/>
          <w:szCs w:val="24"/>
        </w:rPr>
      </w:pPr>
      <w:r w:rsidRPr="0018487C">
        <w:rPr>
          <w:rFonts w:cs="Times New Roman"/>
          <w:szCs w:val="24"/>
        </w:rPr>
        <w:t>simulate</w:t>
      </w:r>
      <w:r w:rsidR="003D4F94" w:rsidRPr="0018487C">
        <w:rPr>
          <w:rFonts w:cs="Times New Roman"/>
          <w:szCs w:val="24"/>
        </w:rPr>
        <w:t xml:space="preserve"> the </w:t>
      </w:r>
      <w:r w:rsidRPr="0018487C">
        <w:rPr>
          <w:rFonts w:cs="Times New Roman"/>
          <w:szCs w:val="24"/>
        </w:rPr>
        <w:t>model</w:t>
      </w:r>
      <w:r w:rsidR="0040342D" w:rsidRPr="0018487C">
        <w:rPr>
          <w:rFonts w:cs="Times New Roman"/>
          <w:szCs w:val="24"/>
        </w:rPr>
        <w:t>,</w:t>
      </w:r>
      <w:r w:rsidRPr="0018487C">
        <w:rPr>
          <w:rFonts w:cs="Times New Roman"/>
          <w:szCs w:val="24"/>
        </w:rPr>
        <w:t xml:space="preserve"> and</w:t>
      </w:r>
    </w:p>
    <w:p w14:paraId="4C3ECF93" w14:textId="3327BF87" w:rsidR="002A4B5E" w:rsidRPr="0018487C" w:rsidRDefault="002A4B5E" w:rsidP="00173013">
      <w:pPr>
        <w:pStyle w:val="ListParagraph"/>
        <w:numPr>
          <w:ilvl w:val="0"/>
          <w:numId w:val="3"/>
        </w:numPr>
        <w:rPr>
          <w:rFonts w:cs="Times New Roman"/>
          <w:szCs w:val="24"/>
        </w:rPr>
      </w:pPr>
      <w:r w:rsidRPr="0018487C">
        <w:rPr>
          <w:rFonts w:cs="Times New Roman"/>
          <w:szCs w:val="24"/>
        </w:rPr>
        <w:t>validate the model.</w:t>
      </w:r>
    </w:p>
    <w:p w14:paraId="414EECEF" w14:textId="3D7B44B5" w:rsidR="009878EA" w:rsidRPr="0018487C" w:rsidRDefault="00BE5990" w:rsidP="0040342D">
      <w:pPr>
        <w:pStyle w:val="Heading2"/>
        <w:spacing w:before="0"/>
        <w:rPr>
          <w:rFonts w:cs="Times New Roman"/>
          <w:szCs w:val="24"/>
        </w:rPr>
      </w:pPr>
      <w:bookmarkStart w:id="10" w:name="_Toc134819490"/>
      <w:r w:rsidRPr="0018487C">
        <w:rPr>
          <w:rFonts w:cs="Times New Roman"/>
          <w:szCs w:val="24"/>
        </w:rPr>
        <w:lastRenderedPageBreak/>
        <w:t>1.4</w:t>
      </w:r>
      <w:r w:rsidRPr="0018487C">
        <w:rPr>
          <w:rFonts w:cs="Times New Roman"/>
          <w:szCs w:val="24"/>
        </w:rPr>
        <w:tab/>
      </w:r>
      <w:r w:rsidR="009878EA" w:rsidRPr="0018487C">
        <w:rPr>
          <w:rFonts w:cs="Times New Roman"/>
          <w:szCs w:val="24"/>
        </w:rPr>
        <w:t>Methodology</w:t>
      </w:r>
      <w:bookmarkEnd w:id="10"/>
    </w:p>
    <w:p w14:paraId="03F78B10" w14:textId="2B90CA2E" w:rsidR="0090230C" w:rsidRPr="0018487C" w:rsidRDefault="00666FC7" w:rsidP="0040342D">
      <w:pPr>
        <w:spacing w:after="0"/>
        <w:rPr>
          <w:rFonts w:cs="Times New Roman"/>
          <w:szCs w:val="24"/>
        </w:rPr>
      </w:pPr>
      <w:r w:rsidRPr="0018487C">
        <w:rPr>
          <w:rFonts w:cs="Times New Roman"/>
          <w:szCs w:val="24"/>
        </w:rPr>
        <w:t xml:space="preserve">In order to meet the research objectives of </w:t>
      </w:r>
      <w:r w:rsidR="002A4B5E" w:rsidRPr="0018487C">
        <w:rPr>
          <w:rFonts w:cs="Times New Roman"/>
          <w:szCs w:val="24"/>
        </w:rPr>
        <w:t>the development of a</w:t>
      </w:r>
      <w:r w:rsidR="00B219D1">
        <w:rPr>
          <w:rFonts w:cs="Times New Roman"/>
          <w:szCs w:val="24"/>
        </w:rPr>
        <w:t xml:space="preserve"> classification</w:t>
      </w:r>
      <w:r w:rsidR="002A4B5E" w:rsidRPr="0018487C">
        <w:rPr>
          <w:rFonts w:cs="Times New Roman"/>
          <w:szCs w:val="24"/>
        </w:rPr>
        <w:t xml:space="preserve"> model for significant bacteriuria in this</w:t>
      </w:r>
      <w:r w:rsidRPr="0018487C">
        <w:rPr>
          <w:rFonts w:cs="Times New Roman"/>
          <w:szCs w:val="24"/>
        </w:rPr>
        <w:t xml:space="preserve"> study, the following methods </w:t>
      </w:r>
      <w:r w:rsidR="007E22E1">
        <w:rPr>
          <w:rFonts w:cs="Times New Roman"/>
          <w:szCs w:val="24"/>
        </w:rPr>
        <w:t>was</w:t>
      </w:r>
      <w:r w:rsidRPr="0018487C">
        <w:rPr>
          <w:rFonts w:cs="Times New Roman"/>
          <w:szCs w:val="24"/>
        </w:rPr>
        <w:t xml:space="preserve"> followed:</w:t>
      </w:r>
    </w:p>
    <w:p w14:paraId="0658E84E" w14:textId="514B8BB3" w:rsidR="00666FC7" w:rsidRDefault="00A163CF" w:rsidP="00173013">
      <w:pPr>
        <w:pStyle w:val="ListParagraph"/>
        <w:numPr>
          <w:ilvl w:val="0"/>
          <w:numId w:val="4"/>
        </w:numPr>
        <w:spacing w:after="0"/>
        <w:rPr>
          <w:rFonts w:cs="Times New Roman"/>
          <w:szCs w:val="24"/>
        </w:rPr>
      </w:pPr>
      <w:r w:rsidRPr="0018487C">
        <w:rPr>
          <w:rFonts w:cs="Times New Roman"/>
          <w:szCs w:val="24"/>
        </w:rPr>
        <w:t xml:space="preserve">The variables causing significant bacteriuria </w:t>
      </w:r>
      <w:r w:rsidR="007E22E1">
        <w:rPr>
          <w:rFonts w:cs="Times New Roman"/>
          <w:szCs w:val="24"/>
        </w:rPr>
        <w:t>was</w:t>
      </w:r>
      <w:r w:rsidRPr="0018487C">
        <w:rPr>
          <w:rFonts w:cs="Times New Roman"/>
          <w:szCs w:val="24"/>
        </w:rPr>
        <w:t xml:space="preserve"> elicited through</w:t>
      </w:r>
      <w:r w:rsidR="009F3506" w:rsidRPr="0018487C">
        <w:rPr>
          <w:rFonts w:cs="Times New Roman"/>
          <w:szCs w:val="24"/>
        </w:rPr>
        <w:t xml:space="preserve"> the review of related works on the </w:t>
      </w:r>
      <w:r w:rsidR="004B7E9C" w:rsidRPr="0018487C">
        <w:rPr>
          <w:rFonts w:cs="Times New Roman"/>
          <w:szCs w:val="24"/>
        </w:rPr>
        <w:t>areas</w:t>
      </w:r>
      <w:r w:rsidR="009F3506" w:rsidRPr="0018487C">
        <w:rPr>
          <w:rFonts w:cs="Times New Roman"/>
          <w:szCs w:val="24"/>
        </w:rPr>
        <w:t xml:space="preserve"> of </w:t>
      </w:r>
      <w:r w:rsidR="004B7E9C" w:rsidRPr="0018487C">
        <w:rPr>
          <w:rFonts w:cs="Times New Roman"/>
          <w:szCs w:val="24"/>
        </w:rPr>
        <w:t>significant bacteriuria and classification modelling</w:t>
      </w:r>
      <w:r w:rsidR="009F3506" w:rsidRPr="0018487C">
        <w:rPr>
          <w:rFonts w:cs="Times New Roman"/>
          <w:szCs w:val="24"/>
        </w:rPr>
        <w:t xml:space="preserve">, </w:t>
      </w:r>
      <w:r w:rsidRPr="0018487C">
        <w:rPr>
          <w:rFonts w:cs="Times New Roman"/>
          <w:szCs w:val="24"/>
        </w:rPr>
        <w:t xml:space="preserve">followed by a structured interview with a </w:t>
      </w:r>
      <w:r w:rsidR="00B81C5B" w:rsidRPr="0018487C">
        <w:rPr>
          <w:rFonts w:cs="Times New Roman"/>
          <w:szCs w:val="24"/>
        </w:rPr>
        <w:t>paediatrician</w:t>
      </w:r>
      <w:r w:rsidRPr="0018487C">
        <w:rPr>
          <w:rFonts w:cs="Times New Roman"/>
          <w:szCs w:val="24"/>
        </w:rPr>
        <w:t>.</w:t>
      </w:r>
    </w:p>
    <w:p w14:paraId="4BA2637F" w14:textId="4AEFA28B" w:rsidR="00C1408A" w:rsidRPr="0018487C" w:rsidRDefault="00C1408A" w:rsidP="00173013">
      <w:pPr>
        <w:pStyle w:val="ListParagraph"/>
        <w:numPr>
          <w:ilvl w:val="0"/>
          <w:numId w:val="4"/>
        </w:numPr>
        <w:spacing w:after="0"/>
        <w:rPr>
          <w:rFonts w:cs="Times New Roman"/>
          <w:szCs w:val="24"/>
        </w:rPr>
      </w:pPr>
      <w:r>
        <w:rPr>
          <w:rFonts w:cs="Times New Roman"/>
          <w:szCs w:val="24"/>
        </w:rPr>
        <w:t xml:space="preserve">The </w:t>
      </w:r>
      <w:r w:rsidR="00FD6EBC">
        <w:rPr>
          <w:rFonts w:cs="Times New Roman"/>
          <w:szCs w:val="24"/>
        </w:rPr>
        <w:t>classification</w:t>
      </w:r>
      <w:r>
        <w:rPr>
          <w:rFonts w:cs="Times New Roman"/>
          <w:szCs w:val="24"/>
        </w:rPr>
        <w:t xml:space="preserve"> model</w:t>
      </w:r>
      <w:r w:rsidR="000A5626">
        <w:rPr>
          <w:rFonts w:cs="Times New Roman"/>
          <w:szCs w:val="24"/>
        </w:rPr>
        <w:t>’s training data</w:t>
      </w:r>
      <w:r w:rsidR="00FD6EBC">
        <w:rPr>
          <w:rFonts w:cs="Times New Roman"/>
          <w:szCs w:val="24"/>
        </w:rPr>
        <w:t xml:space="preserve"> </w:t>
      </w:r>
      <w:r w:rsidR="007E22E1">
        <w:rPr>
          <w:rFonts w:cs="Times New Roman"/>
          <w:szCs w:val="24"/>
        </w:rPr>
        <w:t>was</w:t>
      </w:r>
      <w:r w:rsidR="00FD6EBC">
        <w:rPr>
          <w:rFonts w:cs="Times New Roman"/>
          <w:szCs w:val="24"/>
        </w:rPr>
        <w:t xml:space="preserve"> obtained </w:t>
      </w:r>
      <w:r w:rsidR="00BD515A">
        <w:rPr>
          <w:rFonts w:cs="Times New Roman"/>
          <w:szCs w:val="24"/>
        </w:rPr>
        <w:t>from</w:t>
      </w:r>
      <w:r w:rsidR="00953ADE">
        <w:rPr>
          <w:rFonts w:cs="Times New Roman"/>
          <w:szCs w:val="24"/>
        </w:rPr>
        <w:t xml:space="preserve"> the </w:t>
      </w:r>
      <w:r w:rsidR="003F5EA8">
        <w:rPr>
          <w:rFonts w:cs="Times New Roman"/>
          <w:szCs w:val="24"/>
        </w:rPr>
        <w:t>patient</w:t>
      </w:r>
      <w:r w:rsidR="00DC4CAB">
        <w:rPr>
          <w:rFonts w:cs="Times New Roman"/>
          <w:szCs w:val="24"/>
        </w:rPr>
        <w:t xml:space="preserve"> records of a</w:t>
      </w:r>
      <w:r w:rsidR="008965B4">
        <w:rPr>
          <w:rFonts w:cs="Times New Roman"/>
          <w:szCs w:val="24"/>
        </w:rPr>
        <w:t xml:space="preserve"> hospital</w:t>
      </w:r>
      <w:r w:rsidR="00DC4CAB">
        <w:rPr>
          <w:rFonts w:cs="Times New Roman"/>
          <w:szCs w:val="24"/>
        </w:rPr>
        <w:t>,</w:t>
      </w:r>
      <w:r w:rsidR="008965B4">
        <w:rPr>
          <w:rFonts w:cs="Times New Roman"/>
          <w:szCs w:val="24"/>
        </w:rPr>
        <w:t xml:space="preserve"> </w:t>
      </w:r>
      <w:r w:rsidR="008E74EC">
        <w:rPr>
          <w:rFonts w:cs="Times New Roman"/>
          <w:szCs w:val="24"/>
        </w:rPr>
        <w:t xml:space="preserve">after </w:t>
      </w:r>
      <w:r w:rsidR="00D75A4B">
        <w:rPr>
          <w:rFonts w:cs="Times New Roman"/>
          <w:szCs w:val="24"/>
        </w:rPr>
        <w:t xml:space="preserve">receiving the </w:t>
      </w:r>
      <w:r w:rsidR="00751539">
        <w:rPr>
          <w:rFonts w:cs="Times New Roman"/>
          <w:szCs w:val="24"/>
        </w:rPr>
        <w:t>necessary</w:t>
      </w:r>
      <w:r w:rsidR="00D75A4B">
        <w:rPr>
          <w:rFonts w:cs="Times New Roman"/>
          <w:szCs w:val="24"/>
        </w:rPr>
        <w:t xml:space="preserve"> approva</w:t>
      </w:r>
      <w:r w:rsidR="001867F6">
        <w:rPr>
          <w:rFonts w:cs="Times New Roman"/>
          <w:szCs w:val="24"/>
        </w:rPr>
        <w:t>l.</w:t>
      </w:r>
    </w:p>
    <w:p w14:paraId="6C6B2ED2" w14:textId="258CB192" w:rsidR="00751539" w:rsidRPr="00751539" w:rsidRDefault="0078122B" w:rsidP="00173013">
      <w:pPr>
        <w:pStyle w:val="ListParagraph"/>
        <w:numPr>
          <w:ilvl w:val="0"/>
          <w:numId w:val="4"/>
        </w:numPr>
        <w:spacing w:after="0"/>
        <w:rPr>
          <w:rFonts w:cs="Times New Roman"/>
          <w:szCs w:val="24"/>
        </w:rPr>
      </w:pPr>
      <w:r w:rsidRPr="0018487C">
        <w:rPr>
          <w:rFonts w:cs="Times New Roman"/>
          <w:szCs w:val="24"/>
        </w:rPr>
        <w:t xml:space="preserve">The model for classifying </w:t>
      </w:r>
      <w:r w:rsidRPr="00CB72DF">
        <w:t>significant bacteriuria</w:t>
      </w:r>
      <w:r w:rsidR="009F3506" w:rsidRPr="00CB72DF">
        <w:t xml:space="preserve"> </w:t>
      </w:r>
      <w:r w:rsidR="007F0AD4">
        <w:t>was</w:t>
      </w:r>
      <w:r w:rsidR="009F3506" w:rsidRPr="00CB72DF">
        <w:t xml:space="preserve"> </w:t>
      </w:r>
      <w:r w:rsidRPr="00CB72DF">
        <w:t>formulated</w:t>
      </w:r>
      <w:r w:rsidR="009F3506" w:rsidRPr="00CB72DF">
        <w:t xml:space="preserve"> using</w:t>
      </w:r>
      <w:r w:rsidR="0075217C" w:rsidRPr="00CB72DF">
        <w:t xml:space="preserve"> a</w:t>
      </w:r>
      <w:r w:rsidR="009F3506" w:rsidRPr="00CB72DF">
        <w:t xml:space="preserve"> </w:t>
      </w:r>
      <w:r w:rsidRPr="00CB72DF">
        <w:t>Python</w:t>
      </w:r>
      <w:r w:rsidR="0075217C" w:rsidRPr="00CB72DF">
        <w:t xml:space="preserve"> </w:t>
      </w:r>
      <w:r w:rsidR="00CB72DF" w:rsidRPr="00CB72DF">
        <w:t>Machine Learni</w:t>
      </w:r>
      <w:r w:rsidR="00CB72DF">
        <w:t>n</w:t>
      </w:r>
      <w:r w:rsidR="00CB72DF" w:rsidRPr="00CB72DF">
        <w:t>g Package (scikit-learn</w:t>
      </w:r>
      <w:r w:rsidR="00CB72DF" w:rsidRPr="00751539">
        <w:rPr>
          <w:rFonts w:cs="Times New Roman"/>
          <w:szCs w:val="24"/>
        </w:rPr>
        <w:t xml:space="preserve">). </w:t>
      </w:r>
      <w:r w:rsidR="00751539" w:rsidRPr="00751539">
        <w:rPr>
          <w:rFonts w:cs="Times New Roman"/>
          <w:szCs w:val="24"/>
        </w:rPr>
        <w:t>To enhance accuracy, an Ensemble Learning classification algorithm was implemented, which combined various base learners such as k-Nearest Neighbours, Logistic Regression, and Decision Tree.</w:t>
      </w:r>
    </w:p>
    <w:p w14:paraId="1FB8FB33" w14:textId="033C0BE0" w:rsidR="003125F2" w:rsidRPr="0018487C" w:rsidRDefault="009F3506" w:rsidP="003125F2">
      <w:pPr>
        <w:pStyle w:val="LO-normal"/>
        <w:numPr>
          <w:ilvl w:val="0"/>
          <w:numId w:val="4"/>
        </w:numPr>
        <w:spacing w:line="480" w:lineRule="auto"/>
        <w:jc w:val="both"/>
        <w:rPr>
          <w:rFonts w:ascii="Times New Roman" w:eastAsiaTheme="minorHAnsi" w:hAnsi="Times New Roman" w:cs="Times New Roman"/>
          <w:sz w:val="24"/>
          <w:szCs w:val="24"/>
          <w:lang w:val="en-GB" w:eastAsia="en-US" w:bidi="ar-SA"/>
        </w:rPr>
      </w:pPr>
      <w:r w:rsidRPr="0018487C">
        <w:rPr>
          <w:rFonts w:ascii="Times New Roman" w:eastAsiaTheme="minorHAnsi" w:hAnsi="Times New Roman" w:cs="Times New Roman"/>
          <w:sz w:val="24"/>
          <w:szCs w:val="24"/>
          <w:lang w:val="en-GB" w:eastAsia="en-US" w:bidi="ar-SA"/>
        </w:rPr>
        <w:t xml:space="preserve">The </w:t>
      </w:r>
      <w:r w:rsidR="005B53B6" w:rsidRPr="0018487C">
        <w:rPr>
          <w:rFonts w:ascii="Times New Roman" w:eastAsiaTheme="minorHAnsi" w:hAnsi="Times New Roman" w:cs="Times New Roman"/>
          <w:sz w:val="24"/>
          <w:szCs w:val="24"/>
          <w:lang w:val="en-GB" w:eastAsia="en-US" w:bidi="ar-SA"/>
        </w:rPr>
        <w:t xml:space="preserve">model </w:t>
      </w:r>
      <w:r w:rsidR="0071479F">
        <w:rPr>
          <w:rFonts w:ascii="Times New Roman" w:eastAsiaTheme="minorHAnsi" w:hAnsi="Times New Roman" w:cs="Times New Roman"/>
          <w:sz w:val="24"/>
          <w:szCs w:val="24"/>
          <w:lang w:val="en-GB" w:eastAsia="en-US" w:bidi="ar-SA"/>
        </w:rPr>
        <w:t>was</w:t>
      </w:r>
      <w:r w:rsidR="005B53B6" w:rsidRPr="0018487C">
        <w:rPr>
          <w:rFonts w:ascii="Times New Roman" w:eastAsiaTheme="minorHAnsi" w:hAnsi="Times New Roman" w:cs="Times New Roman"/>
          <w:sz w:val="24"/>
          <w:szCs w:val="24"/>
          <w:lang w:val="en-GB" w:eastAsia="en-US" w:bidi="ar-SA"/>
        </w:rPr>
        <w:t xml:space="preserve"> simulated</w:t>
      </w:r>
      <w:r w:rsidR="009C2220" w:rsidRPr="0018487C">
        <w:rPr>
          <w:rFonts w:ascii="Times New Roman" w:eastAsiaTheme="minorHAnsi" w:hAnsi="Times New Roman" w:cs="Times New Roman"/>
          <w:sz w:val="24"/>
          <w:szCs w:val="24"/>
          <w:lang w:val="en-GB" w:eastAsia="en-US" w:bidi="ar-SA"/>
        </w:rPr>
        <w:t xml:space="preserve"> </w:t>
      </w:r>
      <w:r w:rsidR="003125F2" w:rsidRPr="0018487C">
        <w:rPr>
          <w:rFonts w:ascii="Times New Roman" w:eastAsiaTheme="minorHAnsi" w:hAnsi="Times New Roman" w:cs="Times New Roman"/>
          <w:sz w:val="24"/>
          <w:szCs w:val="24"/>
          <w:lang w:val="en-GB" w:eastAsia="en-US" w:bidi="ar-SA"/>
        </w:rPr>
        <w:t>using an open-</w:t>
      </w:r>
      <w:r w:rsidR="00E640D2">
        <w:rPr>
          <w:rFonts w:ascii="Times New Roman" w:eastAsiaTheme="minorHAnsi" w:hAnsi="Times New Roman" w:cs="Times New Roman"/>
          <w:sz w:val="24"/>
          <w:szCs w:val="24"/>
          <w:lang w:val="en-GB" w:eastAsia="en-US" w:bidi="ar-SA"/>
        </w:rPr>
        <w:t xml:space="preserve">source web </w:t>
      </w:r>
      <w:r w:rsidR="003125F2" w:rsidRPr="0018487C">
        <w:rPr>
          <w:rFonts w:ascii="Times New Roman" w:eastAsiaTheme="minorHAnsi" w:hAnsi="Times New Roman" w:cs="Times New Roman"/>
          <w:sz w:val="24"/>
          <w:szCs w:val="24"/>
          <w:lang w:val="en-GB" w:eastAsia="en-US" w:bidi="ar-SA"/>
        </w:rPr>
        <w:t>application called Jupyter Notebook</w:t>
      </w:r>
      <w:r w:rsidR="0071479F">
        <w:rPr>
          <w:rFonts w:ascii="Times New Roman" w:eastAsiaTheme="minorHAnsi" w:hAnsi="Times New Roman" w:cs="Times New Roman"/>
          <w:sz w:val="24"/>
          <w:szCs w:val="24"/>
          <w:lang w:val="en-GB" w:eastAsia="en-US" w:bidi="ar-SA"/>
        </w:rPr>
        <w:t>, and deployed with Streamlit</w:t>
      </w:r>
      <w:r w:rsidR="003125F2" w:rsidRPr="0018487C">
        <w:rPr>
          <w:rFonts w:ascii="Times New Roman" w:eastAsiaTheme="minorHAnsi" w:hAnsi="Times New Roman" w:cs="Times New Roman"/>
          <w:sz w:val="24"/>
          <w:szCs w:val="24"/>
          <w:lang w:val="en-GB" w:eastAsia="en-US" w:bidi="ar-SA"/>
        </w:rPr>
        <w:t>.</w:t>
      </w:r>
    </w:p>
    <w:p w14:paraId="0EA9DDC0" w14:textId="60751F85" w:rsidR="0040342D" w:rsidRPr="007D5EE7" w:rsidRDefault="008B3C47" w:rsidP="007D5EE7">
      <w:pPr>
        <w:pStyle w:val="ListParagraph"/>
        <w:numPr>
          <w:ilvl w:val="0"/>
          <w:numId w:val="4"/>
        </w:numPr>
        <w:autoSpaceDE w:val="0"/>
        <w:autoSpaceDN w:val="0"/>
        <w:adjustRightInd w:val="0"/>
        <w:rPr>
          <w:rFonts w:cs="Times New Roman"/>
          <w:szCs w:val="24"/>
        </w:rPr>
      </w:pPr>
      <w:r w:rsidRPr="0018487C">
        <w:rPr>
          <w:rFonts w:cs="Times New Roman"/>
          <w:szCs w:val="24"/>
        </w:rPr>
        <w:t xml:space="preserve">The </w:t>
      </w:r>
      <w:r w:rsidR="005B53B6" w:rsidRPr="0018487C">
        <w:rPr>
          <w:rFonts w:cs="Times New Roman"/>
          <w:szCs w:val="24"/>
        </w:rPr>
        <w:t xml:space="preserve">simulated model </w:t>
      </w:r>
      <w:r w:rsidR="004B0C89">
        <w:rPr>
          <w:rFonts w:cs="Times New Roman"/>
          <w:szCs w:val="24"/>
        </w:rPr>
        <w:t>was</w:t>
      </w:r>
      <w:r w:rsidRPr="0018487C">
        <w:rPr>
          <w:rFonts w:cs="Times New Roman"/>
          <w:szCs w:val="24"/>
        </w:rPr>
        <w:t xml:space="preserve"> </w:t>
      </w:r>
      <w:r w:rsidR="005B53B6" w:rsidRPr="0018487C">
        <w:rPr>
          <w:rFonts w:cs="Times New Roman"/>
          <w:szCs w:val="24"/>
        </w:rPr>
        <w:t xml:space="preserve">validated and </w:t>
      </w:r>
      <w:r w:rsidRPr="0018487C">
        <w:rPr>
          <w:rFonts w:cs="Times New Roman"/>
          <w:szCs w:val="24"/>
        </w:rPr>
        <w:t xml:space="preserve">evaluated using performance metrics such as </w:t>
      </w:r>
      <w:r w:rsidR="00344290" w:rsidRPr="0018487C">
        <w:rPr>
          <w:rFonts w:cs="Times New Roman"/>
          <w:szCs w:val="24"/>
        </w:rPr>
        <w:t xml:space="preserve">accuracy, precision, </w:t>
      </w:r>
      <w:r w:rsidR="005B53B6" w:rsidRPr="0018487C">
        <w:rPr>
          <w:rFonts w:cs="Times New Roman"/>
          <w:szCs w:val="24"/>
        </w:rPr>
        <w:t>and error rates</w:t>
      </w:r>
      <w:r w:rsidR="009C2220" w:rsidRPr="0018487C">
        <w:rPr>
          <w:rFonts w:cs="Times New Roman"/>
          <w:szCs w:val="24"/>
        </w:rPr>
        <w:t>.</w:t>
      </w:r>
    </w:p>
    <w:p w14:paraId="2F2A9B04" w14:textId="2EC2851E" w:rsidR="00C23B4F" w:rsidRPr="0018487C" w:rsidRDefault="00BE5990" w:rsidP="0040342D">
      <w:pPr>
        <w:pStyle w:val="Heading2"/>
        <w:spacing w:before="0"/>
        <w:rPr>
          <w:rFonts w:cs="Times New Roman"/>
          <w:szCs w:val="24"/>
        </w:rPr>
      </w:pPr>
      <w:bookmarkStart w:id="11" w:name="_Toc134819491"/>
      <w:r w:rsidRPr="0018487C">
        <w:rPr>
          <w:rFonts w:cs="Times New Roman"/>
          <w:szCs w:val="24"/>
        </w:rPr>
        <w:t>1.5</w:t>
      </w:r>
      <w:r w:rsidRPr="0018487C">
        <w:rPr>
          <w:rFonts w:cs="Times New Roman"/>
          <w:szCs w:val="24"/>
        </w:rPr>
        <w:tab/>
      </w:r>
      <w:r w:rsidR="009878EA" w:rsidRPr="0018487C">
        <w:rPr>
          <w:rFonts w:cs="Times New Roman"/>
          <w:szCs w:val="24"/>
        </w:rPr>
        <w:t>Scope and Limitation of the Study</w:t>
      </w:r>
      <w:bookmarkEnd w:id="11"/>
    </w:p>
    <w:p w14:paraId="34649CE3" w14:textId="1088536C" w:rsidR="009D5A27" w:rsidRPr="0018487C" w:rsidRDefault="008B3C47" w:rsidP="00173013">
      <w:pPr>
        <w:pStyle w:val="Default"/>
        <w:spacing w:after="240" w:line="480" w:lineRule="auto"/>
        <w:ind w:firstLine="720"/>
        <w:jc w:val="both"/>
        <w:rPr>
          <w:color w:val="auto"/>
          <w:lang w:val="en-GB"/>
        </w:rPr>
      </w:pPr>
      <w:r w:rsidRPr="0018487C">
        <w:rPr>
          <w:color w:val="auto"/>
          <w:lang w:val="en-GB"/>
        </w:rPr>
        <w:t>Th</w:t>
      </w:r>
      <w:r w:rsidR="009F35EF" w:rsidRPr="0018487C">
        <w:rPr>
          <w:color w:val="auto"/>
          <w:lang w:val="en-GB"/>
        </w:rPr>
        <w:t>e</w:t>
      </w:r>
      <w:r w:rsidRPr="0018487C">
        <w:rPr>
          <w:color w:val="auto"/>
          <w:lang w:val="en-GB"/>
        </w:rPr>
        <w:t xml:space="preserve"> scope of this study </w:t>
      </w:r>
      <w:r w:rsidR="009F35EF" w:rsidRPr="0018487C">
        <w:rPr>
          <w:color w:val="auto"/>
          <w:lang w:val="en-GB"/>
        </w:rPr>
        <w:t>covers</w:t>
      </w:r>
      <w:r w:rsidR="006F583B" w:rsidRPr="0018487C">
        <w:rPr>
          <w:color w:val="auto"/>
          <w:lang w:val="en-GB"/>
        </w:rPr>
        <w:t xml:space="preserve"> the development of </w:t>
      </w:r>
      <w:r w:rsidR="009D5A27" w:rsidRPr="0018487C">
        <w:rPr>
          <w:color w:val="auto"/>
          <w:lang w:val="en-GB"/>
        </w:rPr>
        <w:t>a</w:t>
      </w:r>
      <w:r w:rsidR="002406BF" w:rsidRPr="0018487C">
        <w:rPr>
          <w:color w:val="auto"/>
          <w:lang w:val="en-GB"/>
        </w:rPr>
        <w:t xml:space="preserve"> classification</w:t>
      </w:r>
      <w:r w:rsidR="009D5A27" w:rsidRPr="0018487C">
        <w:rPr>
          <w:color w:val="auto"/>
          <w:lang w:val="en-GB"/>
        </w:rPr>
        <w:t xml:space="preserve"> model for significant bacteriuria in children with sickle cell anaemia</w:t>
      </w:r>
      <w:r w:rsidR="006F583B" w:rsidRPr="0018487C">
        <w:rPr>
          <w:color w:val="auto"/>
          <w:lang w:val="en-GB"/>
        </w:rPr>
        <w:t>,</w:t>
      </w:r>
      <w:r w:rsidR="009D5A27" w:rsidRPr="0018487C">
        <w:rPr>
          <w:color w:val="auto"/>
          <w:lang w:val="en-GB"/>
        </w:rPr>
        <w:t xml:space="preserve"> using O</w:t>
      </w:r>
      <w:r w:rsidR="002A73DC">
        <w:rPr>
          <w:color w:val="auto"/>
          <w:lang w:val="en-GB"/>
        </w:rPr>
        <w:t xml:space="preserve">bafemi </w:t>
      </w:r>
      <w:r w:rsidR="009D5A27" w:rsidRPr="0018487C">
        <w:rPr>
          <w:color w:val="auto"/>
          <w:lang w:val="en-GB"/>
        </w:rPr>
        <w:t>A</w:t>
      </w:r>
      <w:r w:rsidR="002A73DC">
        <w:rPr>
          <w:color w:val="auto"/>
          <w:lang w:val="en-GB"/>
        </w:rPr>
        <w:t xml:space="preserve">wolowo </w:t>
      </w:r>
      <w:r w:rsidR="009D5A27" w:rsidRPr="0018487C">
        <w:rPr>
          <w:color w:val="auto"/>
          <w:lang w:val="en-GB"/>
        </w:rPr>
        <w:t>U</w:t>
      </w:r>
      <w:r w:rsidR="002A73DC">
        <w:rPr>
          <w:color w:val="auto"/>
          <w:lang w:val="en-GB"/>
        </w:rPr>
        <w:t>niversity</w:t>
      </w:r>
      <w:r w:rsidR="009D5A27" w:rsidRPr="0018487C">
        <w:rPr>
          <w:color w:val="auto"/>
          <w:lang w:val="en-GB"/>
        </w:rPr>
        <w:t xml:space="preserve"> T</w:t>
      </w:r>
      <w:r w:rsidR="002A73DC">
        <w:rPr>
          <w:color w:val="auto"/>
          <w:lang w:val="en-GB"/>
        </w:rPr>
        <w:t xml:space="preserve">eaching </w:t>
      </w:r>
      <w:r w:rsidR="009D5A27" w:rsidRPr="0018487C">
        <w:rPr>
          <w:color w:val="auto"/>
          <w:lang w:val="en-GB"/>
        </w:rPr>
        <w:t>H</w:t>
      </w:r>
      <w:r w:rsidR="002A73DC">
        <w:rPr>
          <w:color w:val="auto"/>
          <w:lang w:val="en-GB"/>
        </w:rPr>
        <w:t xml:space="preserve">ospital </w:t>
      </w:r>
      <w:r w:rsidR="009D5A27" w:rsidRPr="0018487C">
        <w:rPr>
          <w:color w:val="auto"/>
          <w:lang w:val="en-GB"/>
        </w:rPr>
        <w:t>C</w:t>
      </w:r>
      <w:r w:rsidR="002A73DC">
        <w:rPr>
          <w:color w:val="auto"/>
          <w:lang w:val="en-GB"/>
        </w:rPr>
        <w:t>omplex (OAU</w:t>
      </w:r>
      <w:r w:rsidR="00EF7899">
        <w:rPr>
          <w:color w:val="auto"/>
          <w:lang w:val="en-GB"/>
        </w:rPr>
        <w:t xml:space="preserve"> </w:t>
      </w:r>
      <w:r w:rsidR="002A73DC">
        <w:rPr>
          <w:color w:val="auto"/>
          <w:lang w:val="en-GB"/>
        </w:rPr>
        <w:t>THC)</w:t>
      </w:r>
      <w:r w:rsidR="009D5A27" w:rsidRPr="0018487C">
        <w:rPr>
          <w:color w:val="auto"/>
          <w:lang w:val="en-GB"/>
        </w:rPr>
        <w:t xml:space="preserve"> as a case study</w:t>
      </w:r>
      <w:r w:rsidR="009F35EF" w:rsidRPr="0018487C">
        <w:rPr>
          <w:color w:val="auto"/>
          <w:lang w:val="en-GB"/>
        </w:rPr>
        <w:t xml:space="preserve">. This study is limited to the development of a </w:t>
      </w:r>
      <w:r w:rsidR="009D5A27" w:rsidRPr="0018487C">
        <w:rPr>
          <w:color w:val="auto"/>
          <w:lang w:val="en-GB"/>
        </w:rPr>
        <w:t xml:space="preserve">model that </w:t>
      </w:r>
      <w:r w:rsidR="005C5DD6" w:rsidRPr="0018487C">
        <w:rPr>
          <w:color w:val="auto"/>
          <w:lang w:val="en-GB"/>
        </w:rPr>
        <w:t>groups</w:t>
      </w:r>
      <w:r w:rsidR="009D5A27" w:rsidRPr="0018487C">
        <w:rPr>
          <w:color w:val="auto"/>
          <w:lang w:val="en-GB"/>
        </w:rPr>
        <w:t xml:space="preserve"> </w:t>
      </w:r>
      <w:r w:rsidR="005C5DD6" w:rsidRPr="0018487C">
        <w:rPr>
          <w:color w:val="auto"/>
          <w:lang w:val="en-GB"/>
        </w:rPr>
        <w:t xml:space="preserve">paediatric patients with sickle cell anaemia </w:t>
      </w:r>
      <w:r w:rsidR="00023F1A" w:rsidRPr="0018487C">
        <w:rPr>
          <w:color w:val="auto"/>
          <w:lang w:val="en-GB"/>
        </w:rPr>
        <w:t>into two categories, based on the occurrence of significant bacteriuria.</w:t>
      </w:r>
    </w:p>
    <w:p w14:paraId="4DB5E4D4" w14:textId="04E8FF52" w:rsidR="009878EA" w:rsidRPr="0018487C" w:rsidRDefault="00BE5990" w:rsidP="007C193D">
      <w:pPr>
        <w:pStyle w:val="Heading2"/>
        <w:rPr>
          <w:rFonts w:cs="Times New Roman"/>
          <w:szCs w:val="24"/>
        </w:rPr>
      </w:pPr>
      <w:bookmarkStart w:id="12" w:name="_Toc134819492"/>
      <w:r w:rsidRPr="0018487C">
        <w:rPr>
          <w:rFonts w:cs="Times New Roman"/>
          <w:szCs w:val="24"/>
        </w:rPr>
        <w:t>1.6</w:t>
      </w:r>
      <w:r w:rsidRPr="0018487C">
        <w:rPr>
          <w:rFonts w:cs="Times New Roman"/>
          <w:szCs w:val="24"/>
        </w:rPr>
        <w:tab/>
      </w:r>
      <w:r w:rsidR="009878EA" w:rsidRPr="0018487C">
        <w:rPr>
          <w:rFonts w:cs="Times New Roman"/>
          <w:szCs w:val="24"/>
        </w:rPr>
        <w:t>Justification of the Study</w:t>
      </w:r>
      <w:bookmarkEnd w:id="12"/>
    </w:p>
    <w:p w14:paraId="0E436F4C" w14:textId="3348AD6D" w:rsidR="008F538A" w:rsidRPr="0018487C" w:rsidRDefault="007B1E83" w:rsidP="006175DF">
      <w:pPr>
        <w:autoSpaceDE w:val="0"/>
        <w:autoSpaceDN w:val="0"/>
        <w:adjustRightInd w:val="0"/>
        <w:rPr>
          <w:rFonts w:cs="Times New Roman"/>
          <w:szCs w:val="24"/>
        </w:rPr>
      </w:pPr>
      <w:r w:rsidRPr="007B1E83">
        <w:rPr>
          <w:rFonts w:cs="Times New Roman"/>
          <w:szCs w:val="24"/>
        </w:rPr>
        <w:t>Despite the high incidence of significant bacteriuria in children with sickle cell an</w:t>
      </w:r>
      <w:r w:rsidR="005B5822">
        <w:rPr>
          <w:rFonts w:cs="Times New Roman"/>
          <w:szCs w:val="24"/>
        </w:rPr>
        <w:t>a</w:t>
      </w:r>
      <w:r w:rsidRPr="007B1E83">
        <w:rPr>
          <w:rFonts w:cs="Times New Roman"/>
          <w:szCs w:val="24"/>
        </w:rPr>
        <w:t>emia, there is currently</w:t>
      </w:r>
      <w:r w:rsidR="00FB5762">
        <w:rPr>
          <w:rFonts w:cs="Times New Roman"/>
          <w:szCs w:val="24"/>
        </w:rPr>
        <w:t xml:space="preserve"> no</w:t>
      </w:r>
      <w:r w:rsidRPr="007B1E83">
        <w:rPr>
          <w:rFonts w:cs="Times New Roman"/>
          <w:szCs w:val="24"/>
        </w:rPr>
        <w:t xml:space="preserve"> </w:t>
      </w:r>
      <w:r w:rsidR="008B6969" w:rsidRPr="008B6969">
        <w:rPr>
          <w:rFonts w:cs="Times New Roman"/>
          <w:szCs w:val="24"/>
        </w:rPr>
        <w:t xml:space="preserve">standardized classification model for the diagnosis of significant </w:t>
      </w:r>
      <w:r w:rsidR="008B6969" w:rsidRPr="008B6969">
        <w:rPr>
          <w:rFonts w:cs="Times New Roman"/>
          <w:szCs w:val="24"/>
        </w:rPr>
        <w:lastRenderedPageBreak/>
        <w:t>bacteriuria in this population.</w:t>
      </w:r>
      <w:r w:rsidR="008B6969">
        <w:rPr>
          <w:rFonts w:cs="Times New Roman"/>
          <w:szCs w:val="24"/>
        </w:rPr>
        <w:t xml:space="preserve"> </w:t>
      </w:r>
      <w:r w:rsidRPr="007B1E83">
        <w:rPr>
          <w:rFonts w:cs="Times New Roman"/>
          <w:szCs w:val="24"/>
        </w:rPr>
        <w:t xml:space="preserve">This </w:t>
      </w:r>
      <w:r w:rsidR="00A622C2">
        <w:rPr>
          <w:rFonts w:cs="Times New Roman"/>
          <w:szCs w:val="24"/>
        </w:rPr>
        <w:t>can hinder</w:t>
      </w:r>
      <w:r w:rsidRPr="007B1E83">
        <w:rPr>
          <w:rFonts w:cs="Times New Roman"/>
          <w:szCs w:val="24"/>
        </w:rPr>
        <w:t xml:space="preserve"> effective clinical decision-making, potentially </w:t>
      </w:r>
      <w:r w:rsidR="00B06C46">
        <w:rPr>
          <w:rFonts w:cs="Times New Roman"/>
          <w:szCs w:val="24"/>
        </w:rPr>
        <w:t>resulting in</w:t>
      </w:r>
      <w:r w:rsidRPr="007B1E83">
        <w:rPr>
          <w:rFonts w:cs="Times New Roman"/>
          <w:szCs w:val="24"/>
        </w:rPr>
        <w:t xml:space="preserve"> delayed treatment</w:t>
      </w:r>
      <w:r w:rsidR="00D20326">
        <w:rPr>
          <w:rFonts w:cs="Times New Roman"/>
          <w:szCs w:val="24"/>
        </w:rPr>
        <w:t>, complications</w:t>
      </w:r>
      <w:r w:rsidRPr="007B1E83">
        <w:rPr>
          <w:rFonts w:cs="Times New Roman"/>
          <w:szCs w:val="24"/>
        </w:rPr>
        <w:t xml:space="preserve"> and poorer patient outcomes</w:t>
      </w:r>
      <w:r w:rsidR="00B16C74">
        <w:rPr>
          <w:rFonts w:cs="Times New Roman"/>
          <w:szCs w:val="24"/>
        </w:rPr>
        <w:t xml:space="preserve"> for affected patients</w:t>
      </w:r>
      <w:r w:rsidRPr="007B1E83">
        <w:rPr>
          <w:rFonts w:cs="Times New Roman"/>
          <w:szCs w:val="24"/>
        </w:rPr>
        <w:t xml:space="preserve">. Therefore, </w:t>
      </w:r>
      <w:r w:rsidR="00B726FD">
        <w:rPr>
          <w:rFonts w:cs="Times New Roman"/>
          <w:szCs w:val="24"/>
        </w:rPr>
        <w:t>this study</w:t>
      </w:r>
      <w:r w:rsidRPr="007B1E83">
        <w:rPr>
          <w:rFonts w:cs="Times New Roman"/>
          <w:szCs w:val="24"/>
        </w:rPr>
        <w:t xml:space="preserve"> </w:t>
      </w:r>
      <w:r w:rsidR="00215648" w:rsidRPr="0018487C">
        <w:rPr>
          <w:rFonts w:cs="Times New Roman"/>
          <w:szCs w:val="24"/>
        </w:rPr>
        <w:t>provide</w:t>
      </w:r>
      <w:r w:rsidR="00EE5936">
        <w:rPr>
          <w:rFonts w:cs="Times New Roman"/>
          <w:szCs w:val="24"/>
        </w:rPr>
        <w:t>s</w:t>
      </w:r>
      <w:r w:rsidR="00215648" w:rsidRPr="0018487C">
        <w:rPr>
          <w:rFonts w:cs="Times New Roman"/>
          <w:szCs w:val="24"/>
        </w:rPr>
        <w:t xml:space="preserve"> </w:t>
      </w:r>
      <w:r w:rsidR="00A132F1">
        <w:rPr>
          <w:rFonts w:cs="Times New Roman"/>
          <w:szCs w:val="24"/>
        </w:rPr>
        <w:t>a discourse on</w:t>
      </w:r>
      <w:r w:rsidR="00215648" w:rsidRPr="0018487C">
        <w:rPr>
          <w:rFonts w:cs="Times New Roman"/>
          <w:szCs w:val="24"/>
        </w:rPr>
        <w:t xml:space="preserve"> </w:t>
      </w:r>
      <w:r w:rsidR="00A132F1">
        <w:rPr>
          <w:rFonts w:cs="Times New Roman"/>
          <w:szCs w:val="24"/>
        </w:rPr>
        <w:t>the</w:t>
      </w:r>
      <w:r w:rsidR="00215648" w:rsidRPr="0018487C">
        <w:rPr>
          <w:rFonts w:cs="Times New Roman"/>
          <w:szCs w:val="24"/>
        </w:rPr>
        <w:t xml:space="preserve"> contributory factors </w:t>
      </w:r>
      <w:r w:rsidR="00A132F1">
        <w:rPr>
          <w:rFonts w:cs="Times New Roman"/>
          <w:szCs w:val="24"/>
        </w:rPr>
        <w:t xml:space="preserve">of </w:t>
      </w:r>
      <w:r w:rsidR="00A132F1" w:rsidRPr="007B1E83">
        <w:rPr>
          <w:rFonts w:cs="Times New Roman"/>
          <w:szCs w:val="24"/>
        </w:rPr>
        <w:t>significant bacteriuria</w:t>
      </w:r>
      <w:r w:rsidR="00A132F1" w:rsidRPr="0018487C">
        <w:rPr>
          <w:rFonts w:cs="Times New Roman"/>
          <w:szCs w:val="24"/>
        </w:rPr>
        <w:t xml:space="preserve"> </w:t>
      </w:r>
      <w:r w:rsidR="00215648" w:rsidRPr="0018487C">
        <w:rPr>
          <w:rFonts w:cs="Times New Roman"/>
          <w:szCs w:val="24"/>
        </w:rPr>
        <w:t>in Nigeria</w:t>
      </w:r>
      <w:r w:rsidR="00215648">
        <w:rPr>
          <w:rFonts w:cs="Times New Roman"/>
          <w:szCs w:val="24"/>
        </w:rPr>
        <w:t xml:space="preserve">, </w:t>
      </w:r>
      <w:r w:rsidR="00F65C63">
        <w:rPr>
          <w:rFonts w:cs="Times New Roman"/>
          <w:szCs w:val="24"/>
        </w:rPr>
        <w:t xml:space="preserve">and </w:t>
      </w:r>
      <w:r w:rsidRPr="007B1E83">
        <w:rPr>
          <w:rFonts w:cs="Times New Roman"/>
          <w:szCs w:val="24"/>
        </w:rPr>
        <w:t xml:space="preserve">a classification model using </w:t>
      </w:r>
      <w:r w:rsidR="00E603EC">
        <w:rPr>
          <w:rFonts w:cs="Times New Roman"/>
          <w:szCs w:val="24"/>
        </w:rPr>
        <w:t>these</w:t>
      </w:r>
      <w:r w:rsidRPr="007B1E83">
        <w:rPr>
          <w:rFonts w:cs="Times New Roman"/>
          <w:szCs w:val="24"/>
        </w:rPr>
        <w:t xml:space="preserve"> parameters, to improve the accuracy and timeliness of </w:t>
      </w:r>
      <w:r w:rsidR="00FA6934">
        <w:rPr>
          <w:rFonts w:cs="Times New Roman"/>
          <w:szCs w:val="24"/>
        </w:rPr>
        <w:t xml:space="preserve">the </w:t>
      </w:r>
      <w:r w:rsidRPr="007B1E83">
        <w:rPr>
          <w:rFonts w:cs="Times New Roman"/>
          <w:szCs w:val="24"/>
        </w:rPr>
        <w:t>diagnosis and treatment</w:t>
      </w:r>
      <w:r w:rsidR="00FA6934">
        <w:rPr>
          <w:rFonts w:cs="Times New Roman"/>
          <w:szCs w:val="24"/>
        </w:rPr>
        <w:t xml:space="preserve"> of </w:t>
      </w:r>
      <w:r w:rsidR="00FA6934" w:rsidRPr="007B1E83">
        <w:rPr>
          <w:rFonts w:cs="Times New Roman"/>
          <w:szCs w:val="24"/>
        </w:rPr>
        <w:t>significant bacteriuria in children with sickle cell an</w:t>
      </w:r>
      <w:r w:rsidR="00FA6934">
        <w:rPr>
          <w:rFonts w:cs="Times New Roman"/>
          <w:szCs w:val="24"/>
        </w:rPr>
        <w:t>a</w:t>
      </w:r>
      <w:r w:rsidR="00FA6934" w:rsidRPr="007B1E83">
        <w:rPr>
          <w:rFonts w:cs="Times New Roman"/>
          <w:szCs w:val="24"/>
        </w:rPr>
        <w:t>emia</w:t>
      </w:r>
      <w:r w:rsidR="00FA6934">
        <w:rPr>
          <w:rFonts w:cs="Times New Roman"/>
          <w:szCs w:val="24"/>
        </w:rPr>
        <w:t>.</w:t>
      </w:r>
    </w:p>
    <w:p w14:paraId="70C736DD" w14:textId="35C35E02" w:rsidR="00CF0E70" w:rsidRPr="0018487C" w:rsidRDefault="00BE5990" w:rsidP="00D118AF">
      <w:pPr>
        <w:pStyle w:val="Heading2"/>
        <w:spacing w:before="0"/>
        <w:rPr>
          <w:rFonts w:cs="Times New Roman"/>
          <w:szCs w:val="24"/>
        </w:rPr>
      </w:pPr>
      <w:bookmarkStart w:id="13" w:name="_Toc134819493"/>
      <w:r w:rsidRPr="0018487C">
        <w:rPr>
          <w:rFonts w:cs="Times New Roman"/>
          <w:szCs w:val="24"/>
        </w:rPr>
        <w:t>1.7</w:t>
      </w:r>
      <w:r w:rsidRPr="0018487C">
        <w:rPr>
          <w:rFonts w:cs="Times New Roman"/>
          <w:szCs w:val="24"/>
        </w:rPr>
        <w:tab/>
      </w:r>
      <w:r w:rsidR="009878EA" w:rsidRPr="0018487C">
        <w:rPr>
          <w:rFonts w:cs="Times New Roman"/>
          <w:szCs w:val="24"/>
        </w:rPr>
        <w:t>Arrangement of the Thesis</w:t>
      </w:r>
      <w:bookmarkEnd w:id="13"/>
    </w:p>
    <w:p w14:paraId="55330AFF" w14:textId="54911391" w:rsidR="00CF0E70" w:rsidRPr="0018487C" w:rsidRDefault="00CF0E70" w:rsidP="00173013">
      <w:pPr>
        <w:spacing w:after="0"/>
        <w:rPr>
          <w:rFonts w:cs="Times New Roman"/>
          <w:szCs w:val="24"/>
        </w:rPr>
      </w:pPr>
      <w:r w:rsidRPr="0018487C">
        <w:rPr>
          <w:rFonts w:cs="Times New Roman"/>
          <w:szCs w:val="24"/>
        </w:rPr>
        <w:t xml:space="preserve">The thesis is divided into five chapters, to give details on the </w:t>
      </w:r>
      <w:r w:rsidR="00DD77AC" w:rsidRPr="0018487C">
        <w:rPr>
          <w:rFonts w:cs="Times New Roman"/>
          <w:szCs w:val="24"/>
        </w:rPr>
        <w:t>classification model for significant bacteriuria</w:t>
      </w:r>
      <w:r w:rsidRPr="0018487C">
        <w:rPr>
          <w:rFonts w:cs="Times New Roman"/>
          <w:szCs w:val="24"/>
        </w:rPr>
        <w:t xml:space="preserve">. The thesis </w:t>
      </w:r>
      <w:r w:rsidR="00EE5936">
        <w:rPr>
          <w:rFonts w:cs="Times New Roman"/>
          <w:szCs w:val="24"/>
        </w:rPr>
        <w:t>is</w:t>
      </w:r>
      <w:r w:rsidRPr="0018487C">
        <w:rPr>
          <w:rFonts w:cs="Times New Roman"/>
          <w:szCs w:val="24"/>
        </w:rPr>
        <w:t xml:space="preserve"> presented as follows:</w:t>
      </w:r>
    </w:p>
    <w:p w14:paraId="49CF7B66" w14:textId="34C3CA55" w:rsidR="00140AD1" w:rsidRPr="0018487C" w:rsidRDefault="00CF0E70" w:rsidP="00173013">
      <w:pPr>
        <w:spacing w:after="0"/>
        <w:rPr>
          <w:rFonts w:cs="Times New Roman"/>
          <w:szCs w:val="24"/>
        </w:rPr>
      </w:pPr>
      <w:r w:rsidRPr="0018487C">
        <w:rPr>
          <w:rFonts w:cs="Times New Roman"/>
          <w:szCs w:val="24"/>
        </w:rPr>
        <w:t>Chapter one is the introduct</w:t>
      </w:r>
      <w:r w:rsidR="00776B18" w:rsidRPr="0018487C">
        <w:rPr>
          <w:rFonts w:cs="Times New Roman"/>
          <w:szCs w:val="24"/>
        </w:rPr>
        <w:t>ory</w:t>
      </w:r>
      <w:r w:rsidRPr="0018487C">
        <w:rPr>
          <w:rFonts w:cs="Times New Roman"/>
          <w:szCs w:val="24"/>
        </w:rPr>
        <w:t xml:space="preserve"> section which has been presented in this section</w:t>
      </w:r>
      <w:r w:rsidR="00380EF1" w:rsidRPr="0018487C">
        <w:rPr>
          <w:rFonts w:cs="Times New Roman"/>
          <w:szCs w:val="24"/>
        </w:rPr>
        <w:t xml:space="preserve"> and it</w:t>
      </w:r>
      <w:r w:rsidRPr="0018487C">
        <w:rPr>
          <w:rFonts w:cs="Times New Roman"/>
          <w:szCs w:val="24"/>
        </w:rPr>
        <w:t xml:space="preserve"> consists of the background to the study, the statement of the problem,</w:t>
      </w:r>
      <w:r w:rsidR="00380EF1" w:rsidRPr="0018487C">
        <w:rPr>
          <w:rFonts w:cs="Times New Roman"/>
          <w:szCs w:val="24"/>
        </w:rPr>
        <w:t xml:space="preserve"> the</w:t>
      </w:r>
      <w:r w:rsidRPr="0018487C">
        <w:rPr>
          <w:rFonts w:cs="Times New Roman"/>
          <w:szCs w:val="24"/>
        </w:rPr>
        <w:t xml:space="preserve"> </w:t>
      </w:r>
      <w:r w:rsidR="00380EF1" w:rsidRPr="0018487C">
        <w:rPr>
          <w:rFonts w:cs="Times New Roman"/>
          <w:szCs w:val="24"/>
        </w:rPr>
        <w:t>aim</w:t>
      </w:r>
      <w:r w:rsidRPr="0018487C">
        <w:rPr>
          <w:rFonts w:cs="Times New Roman"/>
          <w:szCs w:val="24"/>
        </w:rPr>
        <w:t xml:space="preserve"> and objectives of the study,</w:t>
      </w:r>
      <w:r w:rsidR="00BE5990" w:rsidRPr="0018487C">
        <w:rPr>
          <w:rFonts w:cs="Times New Roman"/>
          <w:szCs w:val="24"/>
        </w:rPr>
        <w:t xml:space="preserve"> </w:t>
      </w:r>
      <w:r w:rsidR="00380EF1" w:rsidRPr="0018487C">
        <w:rPr>
          <w:rFonts w:cs="Times New Roman"/>
          <w:szCs w:val="24"/>
        </w:rPr>
        <w:t xml:space="preserve">the methodology of the study, the scope and </w:t>
      </w:r>
      <w:r w:rsidRPr="0018487C">
        <w:rPr>
          <w:rFonts w:cs="Times New Roman"/>
          <w:szCs w:val="24"/>
        </w:rPr>
        <w:t>justification of the study.</w:t>
      </w:r>
    </w:p>
    <w:p w14:paraId="4B0699B3" w14:textId="09787716" w:rsidR="00AB74B8" w:rsidRPr="0018487C" w:rsidRDefault="00CF0E70" w:rsidP="00173013">
      <w:pPr>
        <w:spacing w:after="0"/>
        <w:rPr>
          <w:rFonts w:cs="Times New Roman"/>
          <w:szCs w:val="24"/>
        </w:rPr>
      </w:pPr>
      <w:r w:rsidRPr="0018487C">
        <w:rPr>
          <w:rFonts w:cs="Times New Roman"/>
          <w:szCs w:val="24"/>
        </w:rPr>
        <w:t>Chapter two is the literature review section which contain</w:t>
      </w:r>
      <w:r w:rsidR="00DF7661">
        <w:rPr>
          <w:rFonts w:cs="Times New Roman"/>
          <w:szCs w:val="24"/>
        </w:rPr>
        <w:t>s</w:t>
      </w:r>
      <w:r w:rsidRPr="0018487C">
        <w:rPr>
          <w:rFonts w:cs="Times New Roman"/>
          <w:szCs w:val="24"/>
        </w:rPr>
        <w:t xml:space="preserve"> a review of related works.</w:t>
      </w:r>
      <w:r w:rsidR="00AA1D63" w:rsidRPr="0018487C">
        <w:rPr>
          <w:rFonts w:cs="Times New Roman"/>
          <w:szCs w:val="24"/>
        </w:rPr>
        <w:t xml:space="preserve"> It include</w:t>
      </w:r>
      <w:r w:rsidR="00CC568A">
        <w:rPr>
          <w:rFonts w:cs="Times New Roman"/>
          <w:szCs w:val="24"/>
        </w:rPr>
        <w:t>s</w:t>
      </w:r>
      <w:r w:rsidR="00AA1D63" w:rsidRPr="0018487C">
        <w:rPr>
          <w:rFonts w:cs="Times New Roman"/>
          <w:szCs w:val="24"/>
        </w:rPr>
        <w:t xml:space="preserve"> information about significant bacteriuria (causes, risk factors), sickle cell anaemia and classification modelling. </w:t>
      </w:r>
    </w:p>
    <w:p w14:paraId="271F2196" w14:textId="59B4FBD0" w:rsidR="00CF0E70" w:rsidRPr="0018487C" w:rsidRDefault="00CF0E70" w:rsidP="00173013">
      <w:pPr>
        <w:spacing w:after="0"/>
        <w:rPr>
          <w:rFonts w:cs="Times New Roman"/>
          <w:szCs w:val="24"/>
        </w:rPr>
      </w:pPr>
      <w:r w:rsidRPr="0018487C">
        <w:rPr>
          <w:rFonts w:cs="Times New Roman"/>
          <w:szCs w:val="24"/>
        </w:rPr>
        <w:t xml:space="preserve">Chapter three is the research methodology which </w:t>
      </w:r>
      <w:r w:rsidR="00AA1D63" w:rsidRPr="0018487C">
        <w:rPr>
          <w:rFonts w:cs="Times New Roman"/>
          <w:szCs w:val="24"/>
        </w:rPr>
        <w:t>present</w:t>
      </w:r>
      <w:r w:rsidR="00DF7661">
        <w:rPr>
          <w:rFonts w:cs="Times New Roman"/>
          <w:szCs w:val="24"/>
        </w:rPr>
        <w:t>s</w:t>
      </w:r>
      <w:r w:rsidR="00AA1D63" w:rsidRPr="0018487C">
        <w:rPr>
          <w:rFonts w:cs="Times New Roman"/>
          <w:szCs w:val="24"/>
        </w:rPr>
        <w:t xml:space="preserve"> details on the identification of the variables needed, methods of data collection on significant bacteriuria, and the classification model technique that </w:t>
      </w:r>
      <w:r w:rsidR="00CC568A">
        <w:rPr>
          <w:rFonts w:cs="Times New Roman"/>
          <w:szCs w:val="24"/>
        </w:rPr>
        <w:t>was</w:t>
      </w:r>
      <w:r w:rsidR="00AA1D63" w:rsidRPr="0018487C">
        <w:rPr>
          <w:rFonts w:cs="Times New Roman"/>
          <w:szCs w:val="24"/>
        </w:rPr>
        <w:t xml:space="preserve"> used</w:t>
      </w:r>
      <w:r w:rsidRPr="0018487C">
        <w:rPr>
          <w:rFonts w:cs="Times New Roman"/>
          <w:szCs w:val="24"/>
        </w:rPr>
        <w:t xml:space="preserve"> </w:t>
      </w:r>
      <w:r w:rsidR="00B47DDF" w:rsidRPr="0018487C">
        <w:rPr>
          <w:rFonts w:cs="Times New Roman"/>
          <w:szCs w:val="24"/>
        </w:rPr>
        <w:t xml:space="preserve">to </w:t>
      </w:r>
      <w:r w:rsidR="00AA1D63" w:rsidRPr="0018487C">
        <w:rPr>
          <w:rFonts w:cs="Times New Roman"/>
          <w:szCs w:val="24"/>
        </w:rPr>
        <w:t>formulate the model.</w:t>
      </w:r>
    </w:p>
    <w:p w14:paraId="60E659D4" w14:textId="36383C24" w:rsidR="00776B18" w:rsidRPr="0018487C" w:rsidRDefault="00776B18" w:rsidP="00173013">
      <w:pPr>
        <w:spacing w:after="0"/>
        <w:rPr>
          <w:rFonts w:cs="Times New Roman"/>
          <w:szCs w:val="24"/>
        </w:rPr>
      </w:pPr>
      <w:r w:rsidRPr="0018487C">
        <w:rPr>
          <w:rFonts w:cs="Times New Roman"/>
          <w:szCs w:val="24"/>
        </w:rPr>
        <w:t xml:space="preserve">Chapter four is the results of the study </w:t>
      </w:r>
      <w:r w:rsidR="00AB74B8" w:rsidRPr="0018487C">
        <w:rPr>
          <w:rFonts w:cs="Times New Roman"/>
          <w:szCs w:val="24"/>
        </w:rPr>
        <w:t xml:space="preserve">which </w:t>
      </w:r>
      <w:r w:rsidR="000007E6" w:rsidRPr="0018487C">
        <w:rPr>
          <w:rFonts w:cs="Times New Roman"/>
          <w:szCs w:val="24"/>
        </w:rPr>
        <w:t>discuss</w:t>
      </w:r>
      <w:r w:rsidR="00DF7661">
        <w:rPr>
          <w:rFonts w:cs="Times New Roman"/>
          <w:szCs w:val="24"/>
        </w:rPr>
        <w:t>es</w:t>
      </w:r>
      <w:r w:rsidR="000007E6" w:rsidRPr="0018487C">
        <w:rPr>
          <w:rFonts w:cs="Times New Roman"/>
          <w:szCs w:val="24"/>
        </w:rPr>
        <w:t xml:space="preserve"> the classification model formulated and the simulation program that </w:t>
      </w:r>
      <w:r w:rsidR="00CC568A">
        <w:rPr>
          <w:rFonts w:cs="Times New Roman"/>
          <w:szCs w:val="24"/>
        </w:rPr>
        <w:t>was</w:t>
      </w:r>
      <w:r w:rsidR="000007E6" w:rsidRPr="0018487C">
        <w:rPr>
          <w:rFonts w:cs="Times New Roman"/>
          <w:szCs w:val="24"/>
        </w:rPr>
        <w:t xml:space="preserve"> used in assessing the performance of the classification model developed for categorizing significant bacteriuria in paediatric patients who have sickle cell anae</w:t>
      </w:r>
      <w:r w:rsidR="00EE48C1" w:rsidRPr="0018487C">
        <w:rPr>
          <w:rFonts w:cs="Times New Roman"/>
          <w:szCs w:val="24"/>
        </w:rPr>
        <w:t>m</w:t>
      </w:r>
      <w:r w:rsidR="000007E6" w:rsidRPr="0018487C">
        <w:rPr>
          <w:rFonts w:cs="Times New Roman"/>
          <w:szCs w:val="24"/>
        </w:rPr>
        <w:t>ia.</w:t>
      </w:r>
      <w:r w:rsidRPr="0018487C">
        <w:rPr>
          <w:rFonts w:cs="Times New Roman"/>
          <w:szCs w:val="24"/>
        </w:rPr>
        <w:t xml:space="preserve"> </w:t>
      </w:r>
    </w:p>
    <w:p w14:paraId="78A5A36F" w14:textId="45F9BCD2" w:rsidR="002E4AD7" w:rsidRPr="0018487C" w:rsidRDefault="00776B18" w:rsidP="00173013">
      <w:pPr>
        <w:spacing w:after="0"/>
        <w:rPr>
          <w:rFonts w:cs="Times New Roman"/>
          <w:szCs w:val="24"/>
        </w:rPr>
      </w:pPr>
      <w:r w:rsidRPr="0018487C">
        <w:rPr>
          <w:rFonts w:cs="Times New Roman"/>
          <w:szCs w:val="24"/>
        </w:rPr>
        <w:t xml:space="preserve">Chapter five </w:t>
      </w:r>
      <w:r w:rsidR="00AB74B8" w:rsidRPr="0018487C">
        <w:rPr>
          <w:rFonts w:cs="Times New Roman"/>
          <w:szCs w:val="24"/>
        </w:rPr>
        <w:t>present</w:t>
      </w:r>
      <w:r w:rsidR="00DF7661">
        <w:rPr>
          <w:rFonts w:cs="Times New Roman"/>
          <w:szCs w:val="24"/>
        </w:rPr>
        <w:t>s</w:t>
      </w:r>
      <w:r w:rsidRPr="0018487C">
        <w:rPr>
          <w:rFonts w:cs="Times New Roman"/>
          <w:szCs w:val="24"/>
        </w:rPr>
        <w:t xml:space="preserve"> the summary of the work done, the conclusions drawn and the recommendations of the study.</w:t>
      </w:r>
    </w:p>
    <w:p w14:paraId="0A8F8B1E" w14:textId="77777777" w:rsidR="002E4AD7" w:rsidRPr="0018487C" w:rsidRDefault="002E4AD7">
      <w:pPr>
        <w:spacing w:line="259" w:lineRule="auto"/>
        <w:ind w:firstLine="0"/>
        <w:jc w:val="left"/>
        <w:rPr>
          <w:rFonts w:cs="Times New Roman"/>
          <w:szCs w:val="24"/>
        </w:rPr>
      </w:pPr>
      <w:r w:rsidRPr="0018487C">
        <w:rPr>
          <w:rFonts w:cs="Times New Roman"/>
          <w:szCs w:val="24"/>
        </w:rPr>
        <w:br w:type="page"/>
      </w:r>
    </w:p>
    <w:p w14:paraId="0F10E59E" w14:textId="77777777" w:rsidR="006C3440" w:rsidRPr="000E7761" w:rsidRDefault="006C3440" w:rsidP="00AB0891">
      <w:pPr>
        <w:pStyle w:val="Heading1"/>
        <w:spacing w:before="0"/>
      </w:pPr>
      <w:bookmarkStart w:id="14" w:name="_Toc134819494"/>
      <w:r w:rsidRPr="000E7761">
        <w:lastRenderedPageBreak/>
        <w:t>CHAPTER TWO</w:t>
      </w:r>
      <w:bookmarkEnd w:id="14"/>
    </w:p>
    <w:p w14:paraId="1645922D" w14:textId="77777777" w:rsidR="006C3440" w:rsidRPr="000E7761" w:rsidRDefault="006C3440" w:rsidP="00AB0891">
      <w:pPr>
        <w:pStyle w:val="Heading1"/>
        <w:spacing w:before="0"/>
      </w:pPr>
      <w:bookmarkStart w:id="15" w:name="_Toc134819495"/>
      <w:r w:rsidRPr="000E7761">
        <w:t>LITERATURE REVIEW</w:t>
      </w:r>
      <w:bookmarkEnd w:id="15"/>
    </w:p>
    <w:p w14:paraId="06058F89" w14:textId="0D8F509F" w:rsidR="006C3440" w:rsidRPr="0018487C" w:rsidRDefault="00C96C67" w:rsidP="0001140D">
      <w:pPr>
        <w:pStyle w:val="Heading2"/>
      </w:pPr>
      <w:bookmarkStart w:id="16" w:name="_Toc134819496"/>
      <w:r w:rsidRPr="0018487C">
        <w:t>2.1</w:t>
      </w:r>
      <w:r w:rsidRPr="0018487C">
        <w:tab/>
      </w:r>
      <w:r w:rsidR="006C3440" w:rsidRPr="0018487C">
        <w:t>Significant Bacteriuria</w:t>
      </w:r>
      <w:bookmarkEnd w:id="16"/>
    </w:p>
    <w:p w14:paraId="7F56E635" w14:textId="2F4D14F4" w:rsidR="00006005" w:rsidRPr="0018487C" w:rsidRDefault="006C3440" w:rsidP="0057126B">
      <w:pPr>
        <w:spacing w:after="0"/>
        <w:rPr>
          <w:rFonts w:cs="Times New Roman"/>
          <w:szCs w:val="24"/>
        </w:rPr>
      </w:pPr>
      <w:r w:rsidRPr="0018487C">
        <w:rPr>
          <w:rFonts w:cs="Times New Roman"/>
          <w:szCs w:val="24"/>
        </w:rPr>
        <w:t>Bacteriuria is defined as the presence of growth of one or more bacterial species in urine culture, irrespective of the presence of pyuria</w:t>
      </w:r>
      <w:r w:rsidR="00BB3CD0" w:rsidRPr="0018487C">
        <w:rPr>
          <w:rFonts w:cs="Times New Roman"/>
          <w:noProof/>
          <w:szCs w:val="24"/>
        </w:rPr>
        <w:t xml:space="preserve"> (Jordano, 2022)</w:t>
      </w:r>
      <w:r w:rsidR="00BB3CD0" w:rsidRPr="0018487C">
        <w:rPr>
          <w:rFonts w:cs="Times New Roman"/>
          <w:szCs w:val="24"/>
        </w:rPr>
        <w:t>.</w:t>
      </w:r>
      <w:r w:rsidRPr="0018487C">
        <w:rPr>
          <w:rFonts w:cs="Times New Roman"/>
          <w:szCs w:val="24"/>
        </w:rPr>
        <w:t xml:space="preserve"> The term </w:t>
      </w:r>
      <w:r w:rsidR="00BC2ECA">
        <w:rPr>
          <w:rFonts w:cs="Times New Roman"/>
          <w:szCs w:val="24"/>
        </w:rPr>
        <w:t>‘</w:t>
      </w:r>
      <w:r w:rsidRPr="0018487C">
        <w:rPr>
          <w:rFonts w:cs="Times New Roman"/>
          <w:szCs w:val="24"/>
        </w:rPr>
        <w:t>significant bacteriuria</w:t>
      </w:r>
      <w:r w:rsidR="00BC2ECA">
        <w:rPr>
          <w:rFonts w:cs="Times New Roman"/>
          <w:szCs w:val="24"/>
        </w:rPr>
        <w:t>’</w:t>
      </w:r>
      <w:r w:rsidRPr="0018487C">
        <w:rPr>
          <w:rFonts w:cs="Times New Roman"/>
          <w:szCs w:val="24"/>
        </w:rPr>
        <w:t xml:space="preserve"> is used to differentiate laboratory evidence of bacteriuria in the bladder from bacteriuria that probably results from contamination during micturition. </w:t>
      </w:r>
      <w:r w:rsidR="00EB4937" w:rsidRPr="0018487C">
        <w:rPr>
          <w:rFonts w:cs="Times New Roman"/>
          <w:szCs w:val="24"/>
        </w:rPr>
        <w:t>Significant</w:t>
      </w:r>
      <w:r w:rsidRPr="0018487C">
        <w:rPr>
          <w:rFonts w:cs="Times New Roman"/>
          <w:szCs w:val="24"/>
        </w:rPr>
        <w:t xml:space="preserve"> bacteriuria is generally accepted as detection of more than 100 000 colony forming units of a single type of bacterium per millilitre of urine. Contamination with normal flora typically results in lower numbers of bacteria per millilitre and/or mixed bacterial species. However, the criterion of more than 100 000 colony forming units per millilitre of urine has limitations, in that numbers as low as 1000 colony forming units per millilitre may be clinically significant in patients with symptoms of urinary tract infection</w:t>
      </w:r>
      <w:r w:rsidR="007366E4" w:rsidRPr="0018487C">
        <w:rPr>
          <w:rFonts w:cs="Times New Roman"/>
          <w:szCs w:val="24"/>
        </w:rPr>
        <w:t xml:space="preserve"> </w:t>
      </w:r>
      <w:r w:rsidR="007B30EF" w:rsidRPr="0018487C">
        <w:rPr>
          <w:rFonts w:cs="Times New Roman"/>
          <w:noProof/>
          <w:szCs w:val="24"/>
        </w:rPr>
        <w:t>(Cormican</w:t>
      </w:r>
      <w:r w:rsidR="007B30EF" w:rsidRPr="0018487C">
        <w:rPr>
          <w:i/>
          <w:noProof/>
        </w:rPr>
        <w:t xml:space="preserve"> et al</w:t>
      </w:r>
      <w:r w:rsidR="007B30EF" w:rsidRPr="0018487C">
        <w:rPr>
          <w:noProof/>
        </w:rPr>
        <w:t>.</w:t>
      </w:r>
      <w:r w:rsidR="007B30EF" w:rsidRPr="0018487C">
        <w:rPr>
          <w:rFonts w:cs="Times New Roman"/>
          <w:noProof/>
          <w:szCs w:val="24"/>
        </w:rPr>
        <w:t>, 2011)</w:t>
      </w:r>
      <w:r w:rsidR="002B7098" w:rsidRPr="0018487C">
        <w:rPr>
          <w:rFonts w:cs="Times New Roman"/>
          <w:szCs w:val="24"/>
        </w:rPr>
        <w:t>.</w:t>
      </w:r>
    </w:p>
    <w:p w14:paraId="21E7F87A" w14:textId="0817310A" w:rsidR="006C3440" w:rsidRPr="0018487C" w:rsidRDefault="00006005" w:rsidP="00081BED">
      <w:pPr>
        <w:spacing w:after="0"/>
        <w:rPr>
          <w:rFonts w:ascii="GuardianTextEgypGR-Regular" w:eastAsia="GuardianTextEgypGR-Regular" w:hAnsiTheme="minorHAnsi" w:cs="GuardianTextEgypGR-Regular"/>
          <w:color w:val="1A171C"/>
          <w:sz w:val="16"/>
          <w:szCs w:val="16"/>
        </w:rPr>
      </w:pPr>
      <w:r w:rsidRPr="0018487C">
        <w:t>Normal urine is sterile and has no bacteria in it. However, bacteria cover the skin and are found in large numbers in the rectal area and in stools. Bacteria may, at times, travel up the urethra into the bladder. When this happens, the bacteria multiply and may cause infection, unless the body gets rid of the bacteria.</w:t>
      </w:r>
      <w:r w:rsidR="002F22CA" w:rsidRPr="0018487C">
        <w:t xml:space="preserve"> </w:t>
      </w:r>
      <w:r w:rsidRPr="0018487C">
        <w:t xml:space="preserve"> </w:t>
      </w:r>
      <w:r w:rsidR="003125BC" w:rsidRPr="0018487C">
        <w:rPr>
          <w:noProof/>
        </w:rPr>
        <w:t xml:space="preserve">(Urology Care Foundation, 2023). </w:t>
      </w:r>
      <w:r w:rsidR="00856A38" w:rsidRPr="0018487C">
        <w:rPr>
          <w:noProof/>
        </w:rPr>
        <w:t xml:space="preserve">It has been reported </w:t>
      </w:r>
      <w:r w:rsidR="006C3440" w:rsidRPr="0018487C">
        <w:t xml:space="preserve">that the long-term sequelae of untreated bacteriuria </w:t>
      </w:r>
      <w:r w:rsidR="00DB1AF3" w:rsidRPr="0018487C">
        <w:t>in children</w:t>
      </w:r>
      <w:r w:rsidR="00A03570" w:rsidRPr="0018487C">
        <w:t xml:space="preserve"> </w:t>
      </w:r>
      <w:r w:rsidR="00856A38" w:rsidRPr="0018487C">
        <w:t>can</w:t>
      </w:r>
      <w:r w:rsidR="00A03570" w:rsidRPr="0018487C">
        <w:t xml:space="preserve"> result in</w:t>
      </w:r>
      <w:r w:rsidR="006C3440" w:rsidRPr="0018487C">
        <w:t xml:space="preserve"> renal scar formati</w:t>
      </w:r>
      <w:r w:rsidR="00694920">
        <w:t>o</w:t>
      </w:r>
      <w:r w:rsidR="006C3440" w:rsidRPr="0018487C">
        <w:t>n</w:t>
      </w:r>
      <w:r w:rsidR="00C238E0" w:rsidRPr="0018487C">
        <w:t xml:space="preserve">, </w:t>
      </w:r>
      <w:r w:rsidR="00A03570" w:rsidRPr="0018487C">
        <w:t xml:space="preserve">leading to a reduction in </w:t>
      </w:r>
      <w:r w:rsidR="00C238E0" w:rsidRPr="0018487C">
        <w:t>kidney function,</w:t>
      </w:r>
      <w:r w:rsidR="006C3440" w:rsidRPr="0018487C">
        <w:t xml:space="preserve"> particularly when the bacteriuria is associated with </w:t>
      </w:r>
      <w:r w:rsidR="00451D16" w:rsidRPr="0018487C">
        <w:t>vesicoureteral</w:t>
      </w:r>
      <w:r w:rsidR="006026AA" w:rsidRPr="0018487C">
        <w:t xml:space="preserve"> reflux</w:t>
      </w:r>
      <w:r w:rsidR="00A5753A" w:rsidRPr="0018487C">
        <w:t xml:space="preserve"> </w:t>
      </w:r>
      <w:r w:rsidR="00E22F5A" w:rsidRPr="0018487C">
        <w:rPr>
          <w:noProof/>
        </w:rPr>
        <w:t>(Shaikh and Craig, 2014)</w:t>
      </w:r>
      <w:r w:rsidR="006026AA" w:rsidRPr="0018487C">
        <w:t>.</w:t>
      </w:r>
    </w:p>
    <w:p w14:paraId="78C2C0F3" w14:textId="637712CC" w:rsidR="006C3440" w:rsidRPr="0018487C" w:rsidRDefault="006C3440" w:rsidP="00D95968">
      <w:pPr>
        <w:spacing w:after="0"/>
        <w:rPr>
          <w:rFonts w:cs="Times New Roman"/>
          <w:szCs w:val="24"/>
        </w:rPr>
      </w:pPr>
      <w:r w:rsidRPr="0018487C">
        <w:rPr>
          <w:rFonts w:cs="Times New Roman"/>
          <w:szCs w:val="24"/>
        </w:rPr>
        <w:t>Significant bacteriuria can be classified as symptomatic or asymptomatic. A patient with asymptomatic bacteriuria</w:t>
      </w:r>
      <w:r w:rsidR="00002D99" w:rsidRPr="0018487C">
        <w:rPr>
          <w:rFonts w:cs="Times New Roman"/>
          <w:szCs w:val="24"/>
        </w:rPr>
        <w:t xml:space="preserve"> (ASB)</w:t>
      </w:r>
      <w:r w:rsidRPr="0018487C">
        <w:rPr>
          <w:rFonts w:cs="Times New Roman"/>
          <w:szCs w:val="24"/>
        </w:rPr>
        <w:t xml:space="preserve"> is defined as having colonization with one or more organisms in a urine specimen without symptoms suggestive of urinary tract infection. Symptomatic bacteriuria is associated with an infection in the lower or upper urinary tract, usually by a single organism </w:t>
      </w:r>
      <w:r w:rsidR="005633A5" w:rsidRPr="0018487C">
        <w:rPr>
          <w:rFonts w:cs="Times New Roman"/>
          <w:noProof/>
          <w:szCs w:val="24"/>
        </w:rPr>
        <w:t xml:space="preserve">(Crader </w:t>
      </w:r>
      <w:r w:rsidR="005633A5" w:rsidRPr="0018487C">
        <w:rPr>
          <w:i/>
          <w:noProof/>
        </w:rPr>
        <w:t>et al</w:t>
      </w:r>
      <w:r w:rsidR="005633A5" w:rsidRPr="0018487C">
        <w:rPr>
          <w:noProof/>
        </w:rPr>
        <w:t>.</w:t>
      </w:r>
      <w:r w:rsidR="005633A5" w:rsidRPr="0018487C">
        <w:rPr>
          <w:rFonts w:cs="Times New Roman"/>
          <w:noProof/>
          <w:szCs w:val="24"/>
        </w:rPr>
        <w:t>, 2022)</w:t>
      </w:r>
      <w:r w:rsidRPr="0018487C">
        <w:rPr>
          <w:rFonts w:cs="Times New Roman"/>
          <w:szCs w:val="24"/>
        </w:rPr>
        <w:t xml:space="preserve">. Symptoms include urinary </w:t>
      </w:r>
      <w:r w:rsidR="00AE1766">
        <w:rPr>
          <w:rFonts w:cs="Times New Roman"/>
          <w:szCs w:val="24"/>
        </w:rPr>
        <w:t xml:space="preserve">frequency and </w:t>
      </w:r>
      <w:r w:rsidRPr="0018487C">
        <w:rPr>
          <w:rFonts w:cs="Times New Roman"/>
          <w:szCs w:val="24"/>
        </w:rPr>
        <w:lastRenderedPageBreak/>
        <w:t>urgency, dysuria</w:t>
      </w:r>
      <w:r w:rsidR="005F3789">
        <w:rPr>
          <w:rFonts w:cs="Times New Roman"/>
          <w:szCs w:val="24"/>
        </w:rPr>
        <w:t xml:space="preserve"> (painful or difficult urination)</w:t>
      </w:r>
      <w:r w:rsidRPr="0018487C">
        <w:rPr>
          <w:rFonts w:cs="Times New Roman"/>
          <w:szCs w:val="24"/>
        </w:rPr>
        <w:t>, lower abdominal pain, and flank pain. Urinary tract infections</w:t>
      </w:r>
      <w:r w:rsidR="00B45E41" w:rsidRPr="0018487C">
        <w:rPr>
          <w:rFonts w:cs="Times New Roman"/>
          <w:szCs w:val="24"/>
        </w:rPr>
        <w:t xml:space="preserve"> (UTIs)</w:t>
      </w:r>
      <w:r w:rsidRPr="0018487C">
        <w:rPr>
          <w:rFonts w:cs="Times New Roman"/>
          <w:szCs w:val="24"/>
        </w:rPr>
        <w:t xml:space="preserve"> can involve the urethra, ureters, bladder, or kidneys</w:t>
      </w:r>
      <w:r w:rsidR="00A51974" w:rsidRPr="0018487C">
        <w:rPr>
          <w:rFonts w:cs="Times New Roman"/>
          <w:noProof/>
          <w:szCs w:val="24"/>
        </w:rPr>
        <w:t xml:space="preserve"> (Imam, 2021).</w:t>
      </w:r>
    </w:p>
    <w:p w14:paraId="427FBD0A" w14:textId="4CCF5733" w:rsidR="0042600F" w:rsidRPr="0018487C" w:rsidRDefault="006C3440" w:rsidP="0042600F">
      <w:pPr>
        <w:spacing w:after="0"/>
        <w:rPr>
          <w:rFonts w:cs="Times New Roman"/>
          <w:szCs w:val="24"/>
        </w:rPr>
      </w:pPr>
      <w:r w:rsidRPr="0018487C">
        <w:rPr>
          <w:rFonts w:cs="Times New Roman"/>
          <w:szCs w:val="24"/>
        </w:rPr>
        <w:t xml:space="preserve">The proper management of </w:t>
      </w:r>
      <w:r w:rsidR="00E30070" w:rsidRPr="0018487C">
        <w:rPr>
          <w:rFonts w:cs="Times New Roman"/>
          <w:szCs w:val="24"/>
        </w:rPr>
        <w:t>u</w:t>
      </w:r>
      <w:r w:rsidRPr="0018487C">
        <w:rPr>
          <w:rFonts w:cs="Times New Roman"/>
          <w:szCs w:val="24"/>
        </w:rPr>
        <w:t xml:space="preserve">rinary tract infections depends on </w:t>
      </w:r>
      <w:r w:rsidR="00DF3B04">
        <w:rPr>
          <w:rFonts w:cs="Times New Roman"/>
          <w:szCs w:val="24"/>
        </w:rPr>
        <w:t xml:space="preserve">the </w:t>
      </w:r>
      <w:r w:rsidRPr="0018487C">
        <w:rPr>
          <w:rFonts w:cs="Times New Roman"/>
          <w:szCs w:val="24"/>
        </w:rPr>
        <w:t>accurate and r</w:t>
      </w:r>
      <w:r w:rsidR="004264DA" w:rsidRPr="0018487C">
        <w:rPr>
          <w:rFonts w:cs="Times New Roman"/>
          <w:szCs w:val="24"/>
        </w:rPr>
        <w:t>apid detection of bacteriuria. The m</w:t>
      </w:r>
      <w:r w:rsidRPr="0018487C">
        <w:rPr>
          <w:rFonts w:cs="Times New Roman"/>
          <w:szCs w:val="24"/>
        </w:rPr>
        <w:t xml:space="preserve">ethods </w:t>
      </w:r>
      <w:r w:rsidR="004264DA" w:rsidRPr="0018487C">
        <w:rPr>
          <w:rFonts w:cs="Times New Roman"/>
          <w:szCs w:val="24"/>
        </w:rPr>
        <w:t>employed</w:t>
      </w:r>
      <w:r w:rsidRPr="0018487C">
        <w:rPr>
          <w:rFonts w:cs="Times New Roman"/>
          <w:szCs w:val="24"/>
        </w:rPr>
        <w:t xml:space="preserve"> for the detection of bacteria in urine include microscopic, chemical, cultural, and automated techniques </w:t>
      </w:r>
      <w:r w:rsidR="00210F39" w:rsidRPr="0018487C">
        <w:rPr>
          <w:rFonts w:cs="Times New Roman"/>
          <w:noProof/>
          <w:szCs w:val="24"/>
        </w:rPr>
        <w:t>(Pezzlo, 1983)</w:t>
      </w:r>
      <w:r w:rsidRPr="0018487C">
        <w:rPr>
          <w:rFonts w:cs="Times New Roman"/>
          <w:szCs w:val="24"/>
        </w:rPr>
        <w:t>. Bacteriuria can be confirmed by a urine culture, in which bacteria from a urine sample are grown in a laboratory to identify th</w:t>
      </w:r>
      <w:r w:rsidR="002D4757" w:rsidRPr="0018487C">
        <w:rPr>
          <w:rFonts w:cs="Times New Roman"/>
          <w:szCs w:val="24"/>
        </w:rPr>
        <w:t xml:space="preserve">e numbers and type of bacteria </w:t>
      </w:r>
      <w:r w:rsidR="00EE6CD4" w:rsidRPr="0018487C">
        <w:rPr>
          <w:rFonts w:cs="Times New Roman"/>
          <w:noProof/>
          <w:szCs w:val="24"/>
        </w:rPr>
        <w:t>(Imam, 2022)</w:t>
      </w:r>
      <w:r w:rsidRPr="0018487C">
        <w:rPr>
          <w:rFonts w:cs="Times New Roman"/>
          <w:szCs w:val="24"/>
        </w:rPr>
        <w:t xml:space="preserve">. </w:t>
      </w:r>
    </w:p>
    <w:p w14:paraId="3C078146" w14:textId="03C9D60B" w:rsidR="00AF3DF9" w:rsidRPr="0018487C" w:rsidRDefault="006C3440" w:rsidP="00AE2A21">
      <w:pPr>
        <w:spacing w:after="0"/>
        <w:rPr>
          <w:rFonts w:cs="Times New Roman"/>
          <w:szCs w:val="24"/>
        </w:rPr>
      </w:pPr>
      <w:r w:rsidRPr="0018487C">
        <w:rPr>
          <w:rFonts w:cs="Times New Roman"/>
          <w:szCs w:val="24"/>
        </w:rPr>
        <w:t>U</w:t>
      </w:r>
      <w:r w:rsidR="00DD3286" w:rsidRPr="0018487C">
        <w:rPr>
          <w:rFonts w:cs="Times New Roman"/>
          <w:szCs w:val="24"/>
        </w:rPr>
        <w:t>rinary tract infection</w:t>
      </w:r>
      <w:r w:rsidRPr="0018487C">
        <w:rPr>
          <w:rFonts w:cs="Times New Roman"/>
          <w:szCs w:val="24"/>
        </w:rPr>
        <w:t xml:space="preserve"> is the most common bacterial infection in childhood and up to 30% of infants and children experience recurrent infections during the first 6–12 months after</w:t>
      </w:r>
      <w:r w:rsidR="00B94074" w:rsidRPr="0018487C">
        <w:rPr>
          <w:rFonts w:cs="Times New Roman"/>
          <w:szCs w:val="24"/>
        </w:rPr>
        <w:t xml:space="preserve"> initial UTI </w:t>
      </w:r>
      <w:r w:rsidR="009E1C48">
        <w:rPr>
          <w:rFonts w:cs="Times New Roman"/>
          <w:noProof/>
          <w:szCs w:val="24"/>
        </w:rPr>
        <w:t>(Stein</w:t>
      </w:r>
      <w:r w:rsidR="00AF4F23" w:rsidRPr="0018487C">
        <w:rPr>
          <w:rFonts w:cs="Times New Roman"/>
          <w:noProof/>
          <w:szCs w:val="24"/>
        </w:rPr>
        <w:t xml:space="preserve"> </w:t>
      </w:r>
      <w:r w:rsidR="00AF4F23" w:rsidRPr="0018487C">
        <w:rPr>
          <w:i/>
          <w:noProof/>
        </w:rPr>
        <w:t>et al</w:t>
      </w:r>
      <w:r w:rsidR="00AF4F23" w:rsidRPr="0018487C">
        <w:rPr>
          <w:noProof/>
        </w:rPr>
        <w:t>.</w:t>
      </w:r>
      <w:r w:rsidR="00AF4F23" w:rsidRPr="0018487C">
        <w:rPr>
          <w:rFonts w:cs="Times New Roman"/>
          <w:noProof/>
          <w:szCs w:val="24"/>
        </w:rPr>
        <w:t>, 2015)</w:t>
      </w:r>
      <w:r w:rsidR="00B94074" w:rsidRPr="0018487C">
        <w:rPr>
          <w:rFonts w:cs="Times New Roman"/>
          <w:noProof/>
          <w:szCs w:val="24"/>
        </w:rPr>
        <w:t>.</w:t>
      </w:r>
      <w:r w:rsidR="00BD7A42" w:rsidRPr="0018487C">
        <w:rPr>
          <w:rFonts w:cs="Times New Roman"/>
          <w:noProof/>
          <w:szCs w:val="24"/>
        </w:rPr>
        <w:t xml:space="preserve"> </w:t>
      </w:r>
      <w:r w:rsidRPr="0018487C">
        <w:rPr>
          <w:rFonts w:cs="Times New Roman"/>
          <w:szCs w:val="24"/>
        </w:rPr>
        <w:t>In the United States, there are about 1.5</w:t>
      </w:r>
      <w:r w:rsidR="001459F2" w:rsidRPr="0018487C">
        <w:rPr>
          <w:rFonts w:cs="Times New Roman"/>
          <w:szCs w:val="24"/>
        </w:rPr>
        <w:t xml:space="preserve"> </w:t>
      </w:r>
      <w:r w:rsidRPr="0018487C">
        <w:rPr>
          <w:rFonts w:cs="Times New Roman"/>
          <w:szCs w:val="24"/>
        </w:rPr>
        <w:t xml:space="preserve">million </w:t>
      </w:r>
      <w:r w:rsidR="00F64AAC" w:rsidRPr="0018487C">
        <w:rPr>
          <w:rFonts w:cs="Times New Roman"/>
          <w:szCs w:val="24"/>
        </w:rPr>
        <w:t>paediatric</w:t>
      </w:r>
      <w:r w:rsidRPr="0018487C">
        <w:rPr>
          <w:rFonts w:cs="Times New Roman"/>
          <w:szCs w:val="24"/>
        </w:rPr>
        <w:t xml:space="preserve"> ambulatory visits annually for UTIs</w:t>
      </w:r>
      <w:r w:rsidR="00F9468F" w:rsidRPr="0018487C">
        <w:rPr>
          <w:rFonts w:cs="Times New Roman"/>
          <w:szCs w:val="24"/>
        </w:rPr>
        <w:t xml:space="preserve"> </w:t>
      </w:r>
      <w:r w:rsidR="00F9468F" w:rsidRPr="0018487C">
        <w:rPr>
          <w:rFonts w:cs="Times New Roman"/>
          <w:noProof/>
          <w:szCs w:val="24"/>
        </w:rPr>
        <w:t xml:space="preserve">(Silva </w:t>
      </w:r>
      <w:r w:rsidR="00F9468F" w:rsidRPr="0018487C">
        <w:rPr>
          <w:i/>
          <w:noProof/>
        </w:rPr>
        <w:t>et al</w:t>
      </w:r>
      <w:r w:rsidR="00F9468F" w:rsidRPr="0018487C">
        <w:rPr>
          <w:noProof/>
        </w:rPr>
        <w:t>.</w:t>
      </w:r>
      <w:r w:rsidR="00F9468F" w:rsidRPr="0018487C">
        <w:rPr>
          <w:rFonts w:cs="Times New Roman"/>
          <w:noProof/>
          <w:szCs w:val="24"/>
        </w:rPr>
        <w:t>, 2020)</w:t>
      </w:r>
      <w:r w:rsidR="00536C55" w:rsidRPr="0018487C">
        <w:rPr>
          <w:rFonts w:cs="Times New Roman"/>
          <w:noProof/>
          <w:szCs w:val="24"/>
        </w:rPr>
        <w:t xml:space="preserve">. </w:t>
      </w:r>
      <w:r w:rsidRPr="0018487C">
        <w:rPr>
          <w:rFonts w:cs="Times New Roman"/>
          <w:szCs w:val="24"/>
        </w:rPr>
        <w:t xml:space="preserve"> </w:t>
      </w:r>
      <w:r w:rsidR="00E11833" w:rsidRPr="0018487C">
        <w:rPr>
          <w:rFonts w:cs="Times New Roman"/>
          <w:szCs w:val="24"/>
        </w:rPr>
        <w:t>Another study</w:t>
      </w:r>
      <w:r w:rsidR="00752159" w:rsidRPr="0018487C">
        <w:rPr>
          <w:rFonts w:cs="Times New Roman"/>
          <w:szCs w:val="24"/>
        </w:rPr>
        <w:t xml:space="preserve"> estimated that </w:t>
      </w:r>
      <w:r w:rsidRPr="0018487C">
        <w:rPr>
          <w:rFonts w:cs="Times New Roman"/>
          <w:szCs w:val="24"/>
        </w:rPr>
        <w:t>150 million people world</w:t>
      </w:r>
      <w:r w:rsidR="00486E4D" w:rsidRPr="0018487C">
        <w:rPr>
          <w:rFonts w:cs="Times New Roman"/>
          <w:szCs w:val="24"/>
        </w:rPr>
        <w:t xml:space="preserve">wide are affected by </w:t>
      </w:r>
      <w:r w:rsidR="00E11833" w:rsidRPr="0018487C">
        <w:rPr>
          <w:rFonts w:cs="Times New Roman"/>
          <w:szCs w:val="24"/>
        </w:rPr>
        <w:t xml:space="preserve">UTIs annually, </w:t>
      </w:r>
      <w:r w:rsidRPr="0018487C">
        <w:rPr>
          <w:rFonts w:cs="Times New Roman"/>
          <w:szCs w:val="24"/>
        </w:rPr>
        <w:t>resulting in more than 6 billion dollars in direct health care expenditures.</w:t>
      </w:r>
      <w:r w:rsidR="00DD3286" w:rsidRPr="0018487C">
        <w:rPr>
          <w:rFonts w:cs="Times New Roman"/>
          <w:szCs w:val="24"/>
        </w:rPr>
        <w:t xml:space="preserve"> </w:t>
      </w:r>
      <w:r w:rsidRPr="0018487C">
        <w:rPr>
          <w:rFonts w:cs="Times New Roman"/>
          <w:szCs w:val="24"/>
        </w:rPr>
        <w:t>In 2019, more than 404.6 million individuals had UTIs globally and nearly 2</w:t>
      </w:r>
      <w:r w:rsidR="00DD3286" w:rsidRPr="0018487C">
        <w:rPr>
          <w:rFonts w:cs="Times New Roman"/>
          <w:szCs w:val="24"/>
        </w:rPr>
        <w:t>40</w:t>
      </w:r>
      <w:r w:rsidRPr="0018487C">
        <w:rPr>
          <w:rFonts w:cs="Times New Roman"/>
          <w:szCs w:val="24"/>
        </w:rPr>
        <w:t xml:space="preserve"> </w:t>
      </w:r>
      <w:r w:rsidR="00DD3286" w:rsidRPr="0018487C">
        <w:rPr>
          <w:rFonts w:cs="Times New Roman"/>
          <w:szCs w:val="24"/>
        </w:rPr>
        <w:t>000</w:t>
      </w:r>
      <w:r w:rsidRPr="0018487C">
        <w:rPr>
          <w:rFonts w:cs="Times New Roman"/>
          <w:szCs w:val="24"/>
        </w:rPr>
        <w:t xml:space="preserve"> people died of UTIs </w:t>
      </w:r>
      <w:r w:rsidR="00C0682C" w:rsidRPr="0018487C">
        <w:rPr>
          <w:rFonts w:cs="Times New Roman"/>
          <w:noProof/>
          <w:szCs w:val="24"/>
        </w:rPr>
        <w:t xml:space="preserve">(Zeng </w:t>
      </w:r>
      <w:r w:rsidR="00C0682C" w:rsidRPr="0018487C">
        <w:rPr>
          <w:i/>
          <w:noProof/>
        </w:rPr>
        <w:t>et al</w:t>
      </w:r>
      <w:r w:rsidR="00C0682C" w:rsidRPr="0018487C">
        <w:rPr>
          <w:noProof/>
        </w:rPr>
        <w:t>.</w:t>
      </w:r>
      <w:r w:rsidR="00C0682C" w:rsidRPr="0018487C">
        <w:rPr>
          <w:rFonts w:cs="Times New Roman"/>
          <w:noProof/>
          <w:szCs w:val="24"/>
        </w:rPr>
        <w:t>, 2019).</w:t>
      </w:r>
    </w:p>
    <w:p w14:paraId="40A6D823" w14:textId="6905B616" w:rsidR="006C3440" w:rsidRPr="0018487C" w:rsidRDefault="00AF3DF9" w:rsidP="00AE2A21">
      <w:r w:rsidRPr="0018487C">
        <w:t xml:space="preserve">In a </w:t>
      </w:r>
      <w:r w:rsidR="00B72733" w:rsidRPr="0018487C">
        <w:t xml:space="preserve">retrospective </w:t>
      </w:r>
      <w:r w:rsidRPr="0018487C">
        <w:t xml:space="preserve">study </w:t>
      </w:r>
      <w:r w:rsidR="00DE7859" w:rsidRPr="0018487C">
        <w:t>t</w:t>
      </w:r>
      <w:r w:rsidRPr="0018487C">
        <w:t>o determine the bacterial profile</w:t>
      </w:r>
      <w:r w:rsidR="00D953F8" w:rsidRPr="0018487C">
        <w:t xml:space="preserve"> and prevalence of antibiotic resistance patterns</w:t>
      </w:r>
      <w:r w:rsidRPr="0018487C">
        <w:t xml:space="preserve"> of uropathogens </w:t>
      </w:r>
      <w:r w:rsidR="009A1BFF" w:rsidRPr="0018487C">
        <w:t>causing urinary tract infections in children</w:t>
      </w:r>
      <w:r w:rsidR="005C4B63">
        <w:t xml:space="preserve"> from age 0</w:t>
      </w:r>
      <w:r w:rsidR="00643473">
        <w:t xml:space="preserve"> to </w:t>
      </w:r>
      <w:r w:rsidR="005C4B63">
        <w:t>12</w:t>
      </w:r>
      <w:r w:rsidR="009A1BFF" w:rsidRPr="0018487C">
        <w:t xml:space="preserve"> in Al-Amiri Hospital, </w:t>
      </w:r>
      <w:r w:rsidRPr="0018487C">
        <w:t>Kuwait, Escherichia coli accounted for 67.3%</w:t>
      </w:r>
      <w:r w:rsidR="00283BA5">
        <w:t xml:space="preserve"> of the 1</w:t>
      </w:r>
      <w:r w:rsidR="00B96D7E" w:rsidRPr="0018487C">
        <w:t>342 sample</w:t>
      </w:r>
      <w:r w:rsidR="00C70928" w:rsidRPr="0018487C">
        <w:t>s</w:t>
      </w:r>
      <w:r w:rsidR="00B96D7E" w:rsidRPr="0018487C">
        <w:t xml:space="preserve"> that yielded significant bacteriuria</w:t>
      </w:r>
      <w:r w:rsidR="009A1BFF" w:rsidRPr="0018487C">
        <w:t xml:space="preserve">. </w:t>
      </w:r>
      <w:r w:rsidR="00DE45DE" w:rsidRPr="0018487C">
        <w:t>Further,</w:t>
      </w:r>
      <w:r w:rsidR="005854A7" w:rsidRPr="0018487C">
        <w:t xml:space="preserve"> a</w:t>
      </w:r>
      <w:r w:rsidR="006C3440" w:rsidRPr="0018487C">
        <w:t xml:space="preserve"> significantly higher incidence of UTI was observed in females compared with</w:t>
      </w:r>
      <w:r w:rsidR="00283BA5">
        <w:t xml:space="preserve"> males. Of the 1</w:t>
      </w:r>
      <w:r w:rsidR="00B90A3B" w:rsidRPr="0018487C">
        <w:t>342 samples, 1</w:t>
      </w:r>
      <w:r w:rsidR="006C3440" w:rsidRPr="0018487C">
        <w:t>020 (76%) were from female patients an</w:t>
      </w:r>
      <w:r w:rsidR="00D8626A" w:rsidRPr="0018487C">
        <w:t xml:space="preserve">d 322 (24%) </w:t>
      </w:r>
      <w:r w:rsidR="00283BA5">
        <w:t xml:space="preserve">were </w:t>
      </w:r>
      <w:r w:rsidR="00D8626A" w:rsidRPr="0018487C">
        <w:t xml:space="preserve">from male patients </w:t>
      </w:r>
      <w:r w:rsidR="00CD290B" w:rsidRPr="0018487C">
        <w:rPr>
          <w:noProof/>
        </w:rPr>
        <w:t>(Al Benwan and Jamal, 2022).</w:t>
      </w:r>
    </w:p>
    <w:p w14:paraId="397D0098" w14:textId="69E07446" w:rsidR="006C3440" w:rsidRPr="0018487C" w:rsidRDefault="006C3440" w:rsidP="003D5325">
      <w:pPr>
        <w:pStyle w:val="Heading3"/>
      </w:pPr>
      <w:bookmarkStart w:id="17" w:name="_Toc134819497"/>
      <w:r w:rsidRPr="0018487C">
        <w:t>2.1.1</w:t>
      </w:r>
      <w:r w:rsidRPr="0018487C">
        <w:tab/>
        <w:t>Significant Bacteriuria in Africa</w:t>
      </w:r>
      <w:bookmarkEnd w:id="17"/>
    </w:p>
    <w:p w14:paraId="2BD7FBF6" w14:textId="564D5863" w:rsidR="006C3440" w:rsidRPr="0018487C" w:rsidRDefault="008D5E6C" w:rsidP="00A1669D">
      <w:pPr>
        <w:spacing w:after="0"/>
      </w:pPr>
      <w:r w:rsidRPr="0018487C">
        <w:t xml:space="preserve">Symptomatic bacteriuria, also known as a </w:t>
      </w:r>
      <w:r w:rsidR="00250095">
        <w:t>urinary tract infection</w:t>
      </w:r>
      <w:r w:rsidRPr="0018487C">
        <w:t>,</w:t>
      </w:r>
      <w:r w:rsidR="006C3440" w:rsidRPr="0018487C">
        <w:t xml:space="preserve"> is by far the most common cause of </w:t>
      </w:r>
      <w:r w:rsidR="00BD6B43" w:rsidRPr="0018487C">
        <w:t xml:space="preserve">serious bacterial infection </w:t>
      </w:r>
      <w:r w:rsidR="006C3440" w:rsidRPr="0018487C">
        <w:t xml:space="preserve">(SBI), accounting for the majority (85%) of SBI in febrile infants </w:t>
      </w:r>
      <w:r w:rsidR="00BD6B43" w:rsidRPr="0018487C">
        <w:t xml:space="preserve">less than </w:t>
      </w:r>
      <w:r w:rsidR="006C3440" w:rsidRPr="0018487C">
        <w:t>90 days. The risk of invasive bacterial infection (</w:t>
      </w:r>
      <w:r w:rsidR="001D26D4" w:rsidRPr="0018487C">
        <w:t>bacteraemia</w:t>
      </w:r>
      <w:r w:rsidR="006C3440" w:rsidRPr="0018487C">
        <w:t xml:space="preserve"> and </w:t>
      </w:r>
      <w:r w:rsidR="006C3440" w:rsidRPr="0018487C">
        <w:lastRenderedPageBreak/>
        <w:t>bacterial meningitis) is even higher among febrile infants with UT</w:t>
      </w:r>
      <w:r w:rsidR="00184AD4" w:rsidRPr="0018487C">
        <w:t xml:space="preserve">I compared to those without UTI </w:t>
      </w:r>
      <w:r w:rsidR="00A1669D" w:rsidRPr="0018487C">
        <w:rPr>
          <w:noProof/>
        </w:rPr>
        <w:t xml:space="preserve">(Manuel </w:t>
      </w:r>
      <w:r w:rsidR="00A1669D" w:rsidRPr="0018487C">
        <w:rPr>
          <w:i/>
          <w:noProof/>
        </w:rPr>
        <w:t>et al</w:t>
      </w:r>
      <w:r w:rsidR="00A1669D" w:rsidRPr="0018487C">
        <w:rPr>
          <w:noProof/>
        </w:rPr>
        <w:t>.</w:t>
      </w:r>
      <w:r w:rsidR="00A1669D" w:rsidRPr="0018487C">
        <w:rPr>
          <w:rFonts w:cs="Times New Roman"/>
          <w:noProof/>
          <w:szCs w:val="24"/>
        </w:rPr>
        <w:t xml:space="preserve">, </w:t>
      </w:r>
      <w:r w:rsidR="00A1669D" w:rsidRPr="0018487C">
        <w:rPr>
          <w:noProof/>
        </w:rPr>
        <w:t xml:space="preserve"> 2022).</w:t>
      </w:r>
    </w:p>
    <w:p w14:paraId="59481CE7" w14:textId="320E4F1A" w:rsidR="006C3440" w:rsidRPr="0018487C" w:rsidRDefault="00E44CDC" w:rsidP="00962E85">
      <w:pPr>
        <w:spacing w:after="0"/>
      </w:pPr>
      <w:r w:rsidRPr="0018487C">
        <w:t>A cross-sectional research study of 71 sickle cell disease</w:t>
      </w:r>
      <w:r w:rsidR="00723A9F" w:rsidRPr="0018487C">
        <w:t xml:space="preserve"> (SCD)</w:t>
      </w:r>
      <w:r w:rsidRPr="0018487C">
        <w:t xml:space="preserve"> patients </w:t>
      </w:r>
      <w:r w:rsidR="000D320A">
        <w:t xml:space="preserve">aged one to fifty years </w:t>
      </w:r>
      <w:r w:rsidRPr="0018487C">
        <w:t xml:space="preserve">in Ghana </w:t>
      </w:r>
      <w:r w:rsidR="006C3440" w:rsidRPr="0018487C">
        <w:t xml:space="preserve">found the prevalence of </w:t>
      </w:r>
      <w:r w:rsidR="003852D4">
        <w:t>significant</w:t>
      </w:r>
      <w:r w:rsidR="00CF3C0B" w:rsidRPr="0018487C">
        <w:t xml:space="preserve"> bacteriuria</w:t>
      </w:r>
      <w:r w:rsidR="00723A9F" w:rsidRPr="0018487C">
        <w:t xml:space="preserve"> </w:t>
      </w:r>
      <w:r w:rsidR="006C3440" w:rsidRPr="0018487C">
        <w:t>among SCD patients to be most common in females and SS genotypes.</w:t>
      </w:r>
      <w:r w:rsidRPr="0018487C">
        <w:t xml:space="preserve"> Sign</w:t>
      </w:r>
      <w:r w:rsidR="00FA561D" w:rsidRPr="0018487C">
        <w:t xml:space="preserve">ificant bacteriuria was more in </w:t>
      </w:r>
      <w:r w:rsidRPr="0018487C">
        <w:t>females (66.7%)</w:t>
      </w:r>
      <w:r w:rsidR="008D0CB5" w:rsidRPr="0018487C">
        <w:t xml:space="preserve"> than in males (33.3%) </w:t>
      </w:r>
      <w:r w:rsidR="001043C8" w:rsidRPr="0018487C">
        <w:t>and</w:t>
      </w:r>
      <w:r w:rsidR="008D0CB5" w:rsidRPr="0018487C">
        <w:t xml:space="preserve"> </w:t>
      </w:r>
      <w:r w:rsidRPr="0018487C">
        <w:t>higher in SS genotype (83.3%) than in SC</w:t>
      </w:r>
      <w:r w:rsidR="00E16D60" w:rsidRPr="0018487C">
        <w:t xml:space="preserve"> </w:t>
      </w:r>
      <w:r w:rsidRPr="0018487C">
        <w:t>genotype (16.7%)</w:t>
      </w:r>
      <w:r w:rsidR="00064719" w:rsidRPr="0018487C">
        <w:t>.</w:t>
      </w:r>
      <w:r w:rsidR="006C3440" w:rsidRPr="0018487C">
        <w:t xml:space="preserve"> Escherichia coli </w:t>
      </w:r>
      <w:r w:rsidR="00531EC2" w:rsidRPr="0018487C">
        <w:t>was the predominant i</w:t>
      </w:r>
      <w:r w:rsidR="006C3440" w:rsidRPr="0018487C">
        <w:t xml:space="preserve">solate </w:t>
      </w:r>
      <w:r w:rsidR="00742C86" w:rsidRPr="0018487C">
        <w:rPr>
          <w:noProof/>
        </w:rPr>
        <w:t xml:space="preserve">(Adjato </w:t>
      </w:r>
      <w:r w:rsidR="00742C86" w:rsidRPr="0018487C">
        <w:rPr>
          <w:i/>
          <w:noProof/>
        </w:rPr>
        <w:t>et al</w:t>
      </w:r>
      <w:r w:rsidR="00742C86" w:rsidRPr="0018487C">
        <w:rPr>
          <w:noProof/>
        </w:rPr>
        <w:t>.</w:t>
      </w:r>
      <w:r w:rsidR="00742C86" w:rsidRPr="0018487C">
        <w:rPr>
          <w:rFonts w:cs="Times New Roman"/>
          <w:noProof/>
          <w:szCs w:val="24"/>
        </w:rPr>
        <w:t xml:space="preserve">, </w:t>
      </w:r>
      <w:r w:rsidR="00742C86" w:rsidRPr="0018487C">
        <w:rPr>
          <w:noProof/>
        </w:rPr>
        <w:t xml:space="preserve"> 2019)</w:t>
      </w:r>
      <w:r w:rsidR="00A93161" w:rsidRPr="0018487C">
        <w:rPr>
          <w:noProof/>
        </w:rPr>
        <w:t>.</w:t>
      </w:r>
    </w:p>
    <w:p w14:paraId="44AB8CBC" w14:textId="435DA268" w:rsidR="00475DBF" w:rsidRPr="0018487C" w:rsidRDefault="00FB7393" w:rsidP="00475DBF">
      <w:pPr>
        <w:spacing w:after="0"/>
      </w:pPr>
      <w:r w:rsidRPr="0018487C">
        <w:rPr>
          <w:noProof/>
        </w:rPr>
        <w:t xml:space="preserve">Mitiku </w:t>
      </w:r>
      <w:r w:rsidRPr="0018487C">
        <w:rPr>
          <w:i/>
          <w:noProof/>
        </w:rPr>
        <w:t>et al</w:t>
      </w:r>
      <w:r w:rsidRPr="0018487C">
        <w:rPr>
          <w:noProof/>
        </w:rPr>
        <w:t>.</w:t>
      </w:r>
      <w:r w:rsidRPr="0018487C">
        <w:rPr>
          <w:rFonts w:cs="Times New Roman"/>
          <w:noProof/>
          <w:szCs w:val="24"/>
        </w:rPr>
        <w:t xml:space="preserve"> (</w:t>
      </w:r>
      <w:r w:rsidRPr="0018487C">
        <w:rPr>
          <w:noProof/>
        </w:rPr>
        <w:t>2022)</w:t>
      </w:r>
      <w:r w:rsidRPr="0018487C">
        <w:t xml:space="preserve"> carried out a</w:t>
      </w:r>
      <w:r w:rsidR="00D87403" w:rsidRPr="0018487C">
        <w:t>n analytical</w:t>
      </w:r>
      <w:r w:rsidR="006C3440" w:rsidRPr="0018487C">
        <w:t xml:space="preserve"> </w:t>
      </w:r>
      <w:r w:rsidR="004E0663" w:rsidRPr="0018487C">
        <w:t xml:space="preserve">study </w:t>
      </w:r>
      <w:r w:rsidR="008D3897" w:rsidRPr="0018487C">
        <w:t xml:space="preserve">on </w:t>
      </w:r>
      <w:r w:rsidR="006F7C74" w:rsidRPr="0018487C">
        <w:t>422</w:t>
      </w:r>
      <w:r w:rsidR="006C3440" w:rsidRPr="0018487C">
        <w:t xml:space="preserve"> UTI-suspected participants in Ethiopia</w:t>
      </w:r>
      <w:r w:rsidR="008D3897" w:rsidRPr="0018487C">
        <w:t>.</w:t>
      </w:r>
      <w:r w:rsidR="006C3440" w:rsidRPr="0018487C">
        <w:t xml:space="preserve"> Among the 422 urine samples, 129 cultures were found to have significant bacteriuria, and a total of 131 Gram-negative</w:t>
      </w:r>
      <w:r w:rsidR="0034175C" w:rsidRPr="0018487C">
        <w:t xml:space="preserve"> </w:t>
      </w:r>
      <w:r w:rsidR="006C3440" w:rsidRPr="0018487C">
        <w:t xml:space="preserve">bacteria were isolated. </w:t>
      </w:r>
      <w:r w:rsidR="00A72FE9" w:rsidRPr="0018487C">
        <w:t xml:space="preserve">During </w:t>
      </w:r>
      <w:r w:rsidR="006C3440" w:rsidRPr="0018487C">
        <w:t xml:space="preserve">analysis, </w:t>
      </w:r>
      <w:r w:rsidR="00EF7B4B" w:rsidRPr="0018487C">
        <w:t xml:space="preserve">the following factors had </w:t>
      </w:r>
      <w:r w:rsidR="00A72FE9" w:rsidRPr="0018487C">
        <w:t xml:space="preserve">a statistically significant association with </w:t>
      </w:r>
      <w:r w:rsidR="00A72FE9" w:rsidRPr="0018487C">
        <w:rPr>
          <w:bCs/>
        </w:rPr>
        <w:t>Gram-negative bacterial uropathogens</w:t>
      </w:r>
      <w:r w:rsidR="00EF7B4B" w:rsidRPr="0018487C">
        <w:rPr>
          <w:bCs/>
        </w:rPr>
        <w:t>:</w:t>
      </w:r>
      <w:r w:rsidR="00A72FE9" w:rsidRPr="0018487C">
        <w:t xml:space="preserve"> </w:t>
      </w:r>
      <w:r w:rsidR="002E1853">
        <w:t>gender</w:t>
      </w:r>
      <w:r w:rsidR="006C3440" w:rsidRPr="0018487C">
        <w:t>, previous episodes of UTI, history of antibiotic usage in the</w:t>
      </w:r>
      <w:r w:rsidR="0034175C" w:rsidRPr="0018487C">
        <w:t xml:space="preserve"> previous six months, </w:t>
      </w:r>
      <w:r w:rsidR="006C3440" w:rsidRPr="0018487C">
        <w:t>presence of chronic underlying diseases, and hospitalization</w:t>
      </w:r>
      <w:r w:rsidR="0034175C" w:rsidRPr="0018487C">
        <w:rPr>
          <w:bCs/>
        </w:rPr>
        <w:t>.</w:t>
      </w:r>
      <w:r w:rsidR="006C3440" w:rsidRPr="0018487C">
        <w:t xml:space="preserve"> </w:t>
      </w:r>
    </w:p>
    <w:p w14:paraId="6BB16DD0" w14:textId="6DC7EC7E" w:rsidR="00DB2EDB" w:rsidRPr="0018487C" w:rsidRDefault="002008D2" w:rsidP="00DB2EDB">
      <w:pPr>
        <w:spacing w:after="0"/>
      </w:pPr>
      <w:r w:rsidRPr="0018487C">
        <w:t xml:space="preserve">One hundred </w:t>
      </w:r>
      <w:r w:rsidR="00B0594C" w:rsidRPr="0018487C">
        <w:t xml:space="preserve">samples </w:t>
      </w:r>
      <w:r w:rsidRPr="0018487C">
        <w:t xml:space="preserve">which </w:t>
      </w:r>
      <w:r w:rsidR="00B0594C" w:rsidRPr="0018487C">
        <w:t>produced bacterial counts equivalent to significant bacteriuria (10</w:t>
      </w:r>
      <w:r w:rsidR="00B0594C" w:rsidRPr="0018487C">
        <w:rPr>
          <w:vertAlign w:val="superscript"/>
        </w:rPr>
        <w:t>5</w:t>
      </w:r>
      <w:r w:rsidR="006B271B" w:rsidRPr="0018487C">
        <w:t xml:space="preserve"> </w:t>
      </w:r>
      <w:r w:rsidRPr="0018487C">
        <w:t xml:space="preserve">CFU/mL) were examined to determine </w:t>
      </w:r>
      <w:r w:rsidRPr="0018487C">
        <w:rPr>
          <w:rFonts w:cs="Times New Roman"/>
          <w:color w:val="000000"/>
          <w:szCs w:val="24"/>
        </w:rPr>
        <w:t xml:space="preserve">the antibiotic resistance pattern of isolates. </w:t>
      </w:r>
      <w:r w:rsidR="00B0594C" w:rsidRPr="0018487C">
        <w:t>The bacterial uropathogens displayed varying resistance rates against differ</w:t>
      </w:r>
      <w:r w:rsidR="004A3D5D" w:rsidRPr="0018487C">
        <w:t>ent antibiotics</w:t>
      </w:r>
      <w:r w:rsidR="00CA1EDB" w:rsidRPr="0018487C">
        <w:t xml:space="preserve"> </w:t>
      </w:r>
      <w:r w:rsidR="00CA1EDB" w:rsidRPr="0018487C">
        <w:rPr>
          <w:noProof/>
        </w:rPr>
        <w:t xml:space="preserve">(Brown </w:t>
      </w:r>
      <w:r w:rsidR="00CA1EDB" w:rsidRPr="0018487C">
        <w:rPr>
          <w:i/>
          <w:noProof/>
        </w:rPr>
        <w:t>et al</w:t>
      </w:r>
      <w:r w:rsidR="00CA1EDB" w:rsidRPr="0018487C">
        <w:rPr>
          <w:noProof/>
        </w:rPr>
        <w:t>.</w:t>
      </w:r>
      <w:r w:rsidR="00CA1EDB" w:rsidRPr="0018487C">
        <w:rPr>
          <w:rFonts w:cs="Times New Roman"/>
          <w:noProof/>
          <w:szCs w:val="24"/>
        </w:rPr>
        <w:t xml:space="preserve">, </w:t>
      </w:r>
      <w:r w:rsidR="00CA1EDB" w:rsidRPr="0018487C">
        <w:rPr>
          <w:noProof/>
        </w:rPr>
        <w:t xml:space="preserve"> 2022)</w:t>
      </w:r>
      <w:r w:rsidR="004A3D5D" w:rsidRPr="0018487C">
        <w:t>.</w:t>
      </w:r>
    </w:p>
    <w:p w14:paraId="173BF0C5" w14:textId="284C6D9C" w:rsidR="00D03D26" w:rsidRPr="0018487C" w:rsidRDefault="008B3497" w:rsidP="00D03D26">
      <w:pPr>
        <w:spacing w:after="0"/>
      </w:pPr>
      <w:r w:rsidRPr="0018487C">
        <w:t xml:space="preserve">In Ghana, a </w:t>
      </w:r>
      <w:r w:rsidR="006C3440" w:rsidRPr="0018487C">
        <w:t xml:space="preserve">cross-sectional study involving 110 </w:t>
      </w:r>
      <w:r w:rsidR="00B14138" w:rsidRPr="0018487C">
        <w:t xml:space="preserve">sickle cell disease </w:t>
      </w:r>
      <w:r w:rsidR="006C3440" w:rsidRPr="0018487C">
        <w:t>patients and 110 age an</w:t>
      </w:r>
      <w:r w:rsidRPr="0018487C">
        <w:t xml:space="preserve">d sex matched healthy controls revealed that </w:t>
      </w:r>
      <w:r w:rsidR="00B14138" w:rsidRPr="0018487C">
        <w:t xml:space="preserve">SCD </w:t>
      </w:r>
      <w:r w:rsidRPr="0018487C">
        <w:t xml:space="preserve">patients have a two-fold risk of developing </w:t>
      </w:r>
      <w:r w:rsidR="00EF379F">
        <w:t>significant</w:t>
      </w:r>
      <w:r w:rsidR="004A5251" w:rsidRPr="0018487C">
        <w:t xml:space="preserve"> bacteriuria </w:t>
      </w:r>
      <w:r w:rsidRPr="0018487C">
        <w:t>compared to healthy</w:t>
      </w:r>
      <w:r w:rsidR="00B14138" w:rsidRPr="0018487C">
        <w:t xml:space="preserve"> </w:t>
      </w:r>
      <w:r w:rsidRPr="0018487C">
        <w:t>people, and the risk is particularly high among female SCD patients</w:t>
      </w:r>
      <w:r w:rsidR="008E1580" w:rsidRPr="0018487C">
        <w:t xml:space="preserve">. </w:t>
      </w:r>
      <w:r w:rsidR="006C3440" w:rsidRPr="0018487C">
        <w:t xml:space="preserve">The overall </w:t>
      </w:r>
      <w:r w:rsidR="00920780" w:rsidRPr="0018487C">
        <w:t xml:space="preserve">bacteriuria </w:t>
      </w:r>
      <w:r w:rsidR="006C3440" w:rsidRPr="0018487C">
        <w:t>prevalence was significantly higher among SCD patients (17.2%) than</w:t>
      </w:r>
      <w:r w:rsidR="002346B6" w:rsidRPr="0018487C">
        <w:t xml:space="preserve"> among the control group (8.2%)</w:t>
      </w:r>
      <w:r w:rsidR="005D56D2" w:rsidRPr="0018487C">
        <w:t>, and the</w:t>
      </w:r>
      <w:r w:rsidR="006C3440" w:rsidRPr="0018487C">
        <w:t xml:space="preserve"> microbial </w:t>
      </w:r>
      <w:r w:rsidR="0057739F" w:rsidRPr="0018487C">
        <w:t>aetiology</w:t>
      </w:r>
      <w:r w:rsidR="006C3440" w:rsidRPr="0018487C">
        <w:t xml:space="preserve"> of </w:t>
      </w:r>
      <w:r w:rsidR="00920780" w:rsidRPr="0018487C">
        <w:t xml:space="preserve">bacteriuria </w:t>
      </w:r>
      <w:r w:rsidR="006C3440" w:rsidRPr="0018487C">
        <w:t>in</w:t>
      </w:r>
      <w:r w:rsidR="00B14138" w:rsidRPr="0018487C">
        <w:t xml:space="preserve"> </w:t>
      </w:r>
      <w:r w:rsidR="006C3440" w:rsidRPr="0018487C">
        <w:t xml:space="preserve">the SCD patients </w:t>
      </w:r>
      <w:r w:rsidR="008E1580" w:rsidRPr="0018487C">
        <w:t>were</w:t>
      </w:r>
      <w:r w:rsidR="006C3440" w:rsidRPr="0018487C">
        <w:t xml:space="preserve"> more diverse compared to healthy people</w:t>
      </w:r>
      <w:r w:rsidR="00C50735" w:rsidRPr="0018487C">
        <w:t xml:space="preserve"> </w:t>
      </w:r>
      <w:r w:rsidR="000F7D12" w:rsidRPr="0018487C">
        <w:rPr>
          <w:noProof/>
        </w:rPr>
        <w:t xml:space="preserve">(Donkor </w:t>
      </w:r>
      <w:r w:rsidR="000F7D12" w:rsidRPr="0018487C">
        <w:rPr>
          <w:i/>
          <w:noProof/>
        </w:rPr>
        <w:t>et al</w:t>
      </w:r>
      <w:r w:rsidR="000F7D12" w:rsidRPr="0018487C">
        <w:rPr>
          <w:noProof/>
        </w:rPr>
        <w:t>.</w:t>
      </w:r>
      <w:r w:rsidR="000F7D12" w:rsidRPr="0018487C">
        <w:rPr>
          <w:rFonts w:cs="Times New Roman"/>
          <w:noProof/>
          <w:szCs w:val="24"/>
        </w:rPr>
        <w:t xml:space="preserve">, </w:t>
      </w:r>
      <w:r w:rsidR="000F7D12" w:rsidRPr="0018487C">
        <w:rPr>
          <w:noProof/>
        </w:rPr>
        <w:t xml:space="preserve"> 2017)</w:t>
      </w:r>
      <w:r w:rsidR="00623CC8" w:rsidRPr="0018487C">
        <w:rPr>
          <w:noProof/>
        </w:rPr>
        <w:t>.</w:t>
      </w:r>
      <w:r w:rsidR="00D03D26" w:rsidRPr="0018487C">
        <w:t xml:space="preserve"> </w:t>
      </w:r>
    </w:p>
    <w:p w14:paraId="3072877C" w14:textId="786DE8F1" w:rsidR="00E84425" w:rsidRPr="0018487C" w:rsidRDefault="00D03D26" w:rsidP="00E84425">
      <w:r w:rsidRPr="0018487C">
        <w:lastRenderedPageBreak/>
        <w:t>A research conducted in Bushenyi District, Uganda</w:t>
      </w:r>
      <w:r w:rsidR="006C3440" w:rsidRPr="0018487C">
        <w:t xml:space="preserve"> </w:t>
      </w:r>
      <w:r w:rsidR="0001627B" w:rsidRPr="0018487C">
        <w:t>revealed</w:t>
      </w:r>
      <w:r w:rsidR="006C3440" w:rsidRPr="0018487C">
        <w:t xml:space="preserve"> that the prevalence of bacterial UTI among patients attending hospitals</w:t>
      </w:r>
      <w:r w:rsidR="00E916F5" w:rsidRPr="0018487C">
        <w:t xml:space="preserve"> </w:t>
      </w:r>
      <w:r w:rsidR="006C3440" w:rsidRPr="0018487C">
        <w:t>was 86/267 (32.2%). Out of this bacterial UTI prevalence, symptomatic and asymptomatic patients contributed to 46/86 (53.5%) and 40/86 (46.5%), respectively. Almost half of the patients having significant bacteriuria were asymptomatic, and this situation is of utmost concern since asymptomatic bacteriuria is a strong predictor of ensuing symptomatic UTIs</w:t>
      </w:r>
      <w:r w:rsidR="00C36EA3" w:rsidRPr="0018487C">
        <w:t xml:space="preserve"> </w:t>
      </w:r>
      <w:r w:rsidR="00C36EA3" w:rsidRPr="0018487C">
        <w:rPr>
          <w:noProof/>
        </w:rPr>
        <w:t xml:space="preserve">(Odoki </w:t>
      </w:r>
      <w:r w:rsidR="00C36EA3" w:rsidRPr="0018487C">
        <w:rPr>
          <w:i/>
          <w:noProof/>
        </w:rPr>
        <w:t>et al</w:t>
      </w:r>
      <w:r w:rsidR="00C36EA3" w:rsidRPr="0018487C">
        <w:rPr>
          <w:noProof/>
        </w:rPr>
        <w:t>., 2019)</w:t>
      </w:r>
      <w:r w:rsidR="00C32D41" w:rsidRPr="0018487C">
        <w:t>.</w:t>
      </w:r>
    </w:p>
    <w:p w14:paraId="66B417A7" w14:textId="77777777" w:rsidR="006C3440" w:rsidRPr="0018487C" w:rsidRDefault="006C3440" w:rsidP="00E84425">
      <w:pPr>
        <w:pStyle w:val="Heading3"/>
      </w:pPr>
      <w:bookmarkStart w:id="18" w:name="_Toc134819498"/>
      <w:r w:rsidRPr="0018487C">
        <w:t>2.1.2</w:t>
      </w:r>
      <w:r w:rsidRPr="0018487C">
        <w:tab/>
        <w:t>Significant Bacteriuria in Nigeria</w:t>
      </w:r>
      <w:bookmarkEnd w:id="18"/>
    </w:p>
    <w:p w14:paraId="70D5F0FB" w14:textId="77777777" w:rsidR="00671705" w:rsidRPr="0018487C" w:rsidRDefault="006C3440" w:rsidP="00671705">
      <w:pPr>
        <w:spacing w:after="0"/>
      </w:pPr>
      <w:r w:rsidRPr="0018487C">
        <w:t>Bacteriuria has to be considered as an abnormal</w:t>
      </w:r>
      <w:r w:rsidR="0039707D" w:rsidRPr="0018487C">
        <w:t xml:space="preserve"> </w:t>
      </w:r>
      <w:r w:rsidRPr="0018487C">
        <w:t xml:space="preserve">laboratory finding which should always alert physicians to the presence of UTI. </w:t>
      </w:r>
      <w:r w:rsidR="007463A4" w:rsidRPr="0018487C">
        <w:t>It</w:t>
      </w:r>
      <w:r w:rsidR="00895BD2" w:rsidRPr="0018487C">
        <w:t xml:space="preserve"> causes cystitis, frequency of urination, dysuria, suprapubic pain, sometimes </w:t>
      </w:r>
      <w:r w:rsidR="004539EE" w:rsidRPr="0018487C">
        <w:t>haematuria</w:t>
      </w:r>
      <w:r w:rsidR="00895BD2" w:rsidRPr="0018487C">
        <w:t xml:space="preserve">, and usually pyuria, pyelonephritis, loin pain, rigors, fever and often </w:t>
      </w:r>
      <w:r w:rsidR="004539EE" w:rsidRPr="0018487C">
        <w:t>bacteraemia</w:t>
      </w:r>
      <w:r w:rsidR="00895BD2" w:rsidRPr="0018487C">
        <w:t>.</w:t>
      </w:r>
      <w:r w:rsidR="002D160A" w:rsidRPr="0018487C">
        <w:t xml:space="preserve"> Some of the symptoms of symptomatic bacteriuria are very severe lower abdominal pain mainly on the affected side, high fever and splitting headache; frequent and difficult voiding of urine. Some UTI cases become chronic, with bloody pus discharge that may eventually lead to pelvic inflammatory disease</w:t>
      </w:r>
      <w:r w:rsidR="000971A8" w:rsidRPr="0018487C">
        <w:t xml:space="preserve"> </w:t>
      </w:r>
      <w:r w:rsidR="000971A8" w:rsidRPr="0018487C">
        <w:rPr>
          <w:noProof/>
        </w:rPr>
        <w:t>(Dada and Akharaiyi, 2012)</w:t>
      </w:r>
      <w:r w:rsidR="002D160A" w:rsidRPr="0018487C">
        <w:t>.</w:t>
      </w:r>
      <w:r w:rsidR="003A0C94" w:rsidRPr="0018487C">
        <w:t xml:space="preserve"> </w:t>
      </w:r>
      <w:r w:rsidR="00671705" w:rsidRPr="0018487C">
        <w:t xml:space="preserve"> </w:t>
      </w:r>
    </w:p>
    <w:p w14:paraId="5BD6959E" w14:textId="19DBEA07" w:rsidR="006C3440" w:rsidRPr="0018487C" w:rsidRDefault="00671705" w:rsidP="008E495C">
      <w:pPr>
        <w:spacing w:after="0"/>
        <w:rPr>
          <w:noProof/>
        </w:rPr>
      </w:pPr>
      <w:r w:rsidRPr="0018487C">
        <w:t>I</w:t>
      </w:r>
      <w:r w:rsidR="00DE68A1" w:rsidRPr="0018487C">
        <w:t>n the paediatric age group,</w:t>
      </w:r>
      <w:r w:rsidR="006C3440" w:rsidRPr="0018487C">
        <w:t xml:space="preserve"> </w:t>
      </w:r>
      <w:r w:rsidR="00B82629" w:rsidRPr="0018487C">
        <w:t>the</w:t>
      </w:r>
      <w:r w:rsidR="006C3440" w:rsidRPr="0018487C">
        <w:t xml:space="preserve"> diagno</w:t>
      </w:r>
      <w:r w:rsidR="00B763AA" w:rsidRPr="0018487C">
        <w:t>sis</w:t>
      </w:r>
      <w:r w:rsidR="00B82629" w:rsidRPr="0018487C">
        <w:t xml:space="preserve"> of UTI</w:t>
      </w:r>
      <w:r w:rsidR="00B763AA" w:rsidRPr="0018487C">
        <w:t xml:space="preserve"> is often missed because</w:t>
      </w:r>
      <w:r w:rsidR="006C3440" w:rsidRPr="0018487C">
        <w:t xml:space="preserve"> the clinical </w:t>
      </w:r>
      <w:r w:rsidR="00DE68A1" w:rsidRPr="0018487C">
        <w:t>features</w:t>
      </w:r>
      <w:r w:rsidR="006C3440" w:rsidRPr="0018487C">
        <w:t xml:space="preserve"> are seldom overt </w:t>
      </w:r>
      <w:r w:rsidR="00914ACF" w:rsidRPr="0018487C">
        <w:t>and, in most cases,</w:t>
      </w:r>
      <w:r w:rsidR="006C3440" w:rsidRPr="0018487C">
        <w:t xml:space="preserve"> not </w:t>
      </w:r>
      <w:r w:rsidR="002D160A" w:rsidRPr="0018487C">
        <w:t>referable</w:t>
      </w:r>
      <w:r w:rsidR="006C3440" w:rsidRPr="0018487C">
        <w:t xml:space="preserve"> to the urinary tract</w:t>
      </w:r>
      <w:r w:rsidR="00D61F4E" w:rsidRPr="0018487C">
        <w:t xml:space="preserve"> </w:t>
      </w:r>
      <w:r w:rsidR="00D61F4E" w:rsidRPr="0018487C">
        <w:rPr>
          <w:noProof/>
        </w:rPr>
        <w:t xml:space="preserve">(Okafor </w:t>
      </w:r>
      <w:r w:rsidR="00D61F4E" w:rsidRPr="0018487C">
        <w:rPr>
          <w:i/>
          <w:noProof/>
        </w:rPr>
        <w:t>et al</w:t>
      </w:r>
      <w:r w:rsidR="00D61F4E" w:rsidRPr="0018487C">
        <w:rPr>
          <w:noProof/>
        </w:rPr>
        <w:t>., 1993)</w:t>
      </w:r>
      <w:r w:rsidR="006C3440" w:rsidRPr="0018487C">
        <w:t>.</w:t>
      </w:r>
      <w:r w:rsidR="0014697E" w:rsidRPr="0018487C">
        <w:t xml:space="preserve"> </w:t>
      </w:r>
      <w:r w:rsidR="006C3440" w:rsidRPr="0018487C">
        <w:t>The endemic nature of malaria, acute febrile viral illnesses and other parasitic infections and infestations in the tropics has also masked the clinical diagnostic precision of UTI in children by clini</w:t>
      </w:r>
      <w:r w:rsidR="00AC75BE" w:rsidRPr="0018487C">
        <w:t xml:space="preserve">cians practicing in the region </w:t>
      </w:r>
      <w:r w:rsidR="00AC75BE" w:rsidRPr="0018487C">
        <w:rPr>
          <w:noProof/>
        </w:rPr>
        <w:t xml:space="preserve">(Jombo </w:t>
      </w:r>
      <w:r w:rsidR="00AC75BE" w:rsidRPr="0018487C">
        <w:rPr>
          <w:i/>
          <w:noProof/>
        </w:rPr>
        <w:t>et al</w:t>
      </w:r>
      <w:r w:rsidR="00AC75BE" w:rsidRPr="0018487C">
        <w:rPr>
          <w:noProof/>
        </w:rPr>
        <w:t>., 2010).</w:t>
      </w:r>
    </w:p>
    <w:p w14:paraId="053C4703" w14:textId="648CA29D" w:rsidR="000330DF" w:rsidRPr="0018487C" w:rsidRDefault="000330DF" w:rsidP="002D788B">
      <w:pPr>
        <w:spacing w:after="0"/>
      </w:pPr>
      <w:r w:rsidRPr="0018487C">
        <w:t xml:space="preserve">A study by </w:t>
      </w:r>
      <w:r w:rsidR="00FB4159" w:rsidRPr="0018487C">
        <w:rPr>
          <w:noProof/>
        </w:rPr>
        <w:t xml:space="preserve">Asinobi </w:t>
      </w:r>
      <w:r w:rsidR="00FB4159" w:rsidRPr="0018487C">
        <w:rPr>
          <w:i/>
          <w:noProof/>
        </w:rPr>
        <w:t>et al</w:t>
      </w:r>
      <w:r w:rsidR="008F72ED" w:rsidRPr="0018487C">
        <w:rPr>
          <w:noProof/>
        </w:rPr>
        <w:t xml:space="preserve">. </w:t>
      </w:r>
      <w:r w:rsidR="00C43980" w:rsidRPr="0018487C">
        <w:rPr>
          <w:noProof/>
        </w:rPr>
        <w:t>(</w:t>
      </w:r>
      <w:r w:rsidR="00F338C5" w:rsidRPr="0018487C">
        <w:rPr>
          <w:noProof/>
        </w:rPr>
        <w:t>2003</w:t>
      </w:r>
      <w:r w:rsidR="006345A2" w:rsidRPr="0018487C">
        <w:rPr>
          <w:noProof/>
        </w:rPr>
        <w:t>)</w:t>
      </w:r>
      <w:r w:rsidRPr="0018487C">
        <w:t xml:space="preserve"> to determine the prevalence of bacteriuria and bacterial isolates in the urine of febrile children with sickle cell anaemia </w:t>
      </w:r>
      <w:r w:rsidR="006D51E8">
        <w:t xml:space="preserve">(SCA) </w:t>
      </w:r>
      <w:r w:rsidRPr="0018487C">
        <w:t xml:space="preserve">was carried out at University College Hospital, Ibadan on 171 febrile children (aged 1-15 years) with SCA and 171 age- and sex-matched controls. The prevalence of bacteriuria in children with SCA was 21.6% compared with 15.8% in the controls. In the SCA group, significant bacteriuria also occurred with other conditions such as pneumonia and osteomyelitis. Urinary tract infection is </w:t>
      </w:r>
      <w:r w:rsidRPr="0018487C">
        <w:lastRenderedPageBreak/>
        <w:t>common in children with SCA, therefore routine screening for it is recommended during febrile illnesses. Children with fever from other overt causes, however, should not be exempted from the urine screening procedure in case there might be concomitant UTI.</w:t>
      </w:r>
    </w:p>
    <w:p w14:paraId="59A44D4A" w14:textId="095BFF8E" w:rsidR="001C015D" w:rsidRPr="0018487C" w:rsidRDefault="00A837C3" w:rsidP="00E12F57">
      <w:pPr>
        <w:spacing w:after="0"/>
      </w:pPr>
      <w:r w:rsidRPr="0018487C">
        <w:t>Nosocomial significant bacteriuria</w:t>
      </w:r>
      <w:r w:rsidR="007E265E" w:rsidRPr="0018487C">
        <w:t xml:space="preserve"> (NSB)</w:t>
      </w:r>
      <w:r w:rsidRPr="0018487C">
        <w:t xml:space="preserve"> appears to be quite common among hospitalized patients; </w:t>
      </w:r>
      <w:r w:rsidR="00E41521" w:rsidRPr="0018487C">
        <w:t>it</w:t>
      </w:r>
      <w:r w:rsidRPr="0018487C">
        <w:t xml:space="preserve"> has been reported to account for 20.6% </w:t>
      </w:r>
      <w:r w:rsidR="001429AB" w:rsidRPr="0018487C">
        <w:t xml:space="preserve">- </w:t>
      </w:r>
      <w:r w:rsidRPr="0018487C">
        <w:t xml:space="preserve">28.2% </w:t>
      </w:r>
      <w:r w:rsidR="00BA1E90" w:rsidRPr="0018487C">
        <w:t>of all nosocomial infe</w:t>
      </w:r>
      <w:r w:rsidR="00623E10" w:rsidRPr="0018487C">
        <w:t xml:space="preserve">ctions. </w:t>
      </w:r>
      <w:r w:rsidR="00BA1E90" w:rsidRPr="0018487C">
        <w:t>Significant bacteriuria, whether nosocomial or community-acquired</w:t>
      </w:r>
      <w:r w:rsidR="002C4A0A" w:rsidRPr="0018487C">
        <w:t xml:space="preserve">, remains one of the principal causes of morbidity and mortality in infants and young children, especially when the kidneys are involved. </w:t>
      </w:r>
      <w:r w:rsidR="00AF3974" w:rsidRPr="0018487C">
        <w:t>P</w:t>
      </w:r>
      <w:r w:rsidR="002C4A0A" w:rsidRPr="0018487C">
        <w:t>yelonephritis</w:t>
      </w:r>
      <w:r w:rsidR="000A35CD">
        <w:t xml:space="preserve"> (infection of the kidney)</w:t>
      </w:r>
      <w:r w:rsidR="002C4A0A" w:rsidRPr="0018487C">
        <w:t xml:space="preserve"> may result in severe renal scarring with serious complications such as hypertension and renal failure in later life. From the foregoing, it is possible that severe renal damage may occur should significant bacteriuria compli</w:t>
      </w:r>
      <w:r w:rsidR="00722FAD" w:rsidRPr="0018487C">
        <w:t xml:space="preserve">cate </w:t>
      </w:r>
      <w:r w:rsidR="000A35CD">
        <w:t>non-</w:t>
      </w:r>
      <w:r w:rsidR="001429AB" w:rsidRPr="0018487C">
        <w:t>infective urinary tract disorders (NUTDs) namely, acute glomerulonephritis, nephrotic syndrome, renal failure and congenital urinary tract anomalies</w:t>
      </w:r>
      <w:r w:rsidR="00722FAD" w:rsidRPr="0018487C">
        <w:t xml:space="preserve">. Such a complication may </w:t>
      </w:r>
      <w:r w:rsidR="001429AB" w:rsidRPr="0018487C">
        <w:t xml:space="preserve">lead </w:t>
      </w:r>
      <w:r w:rsidR="0081414A" w:rsidRPr="0018487C">
        <w:t>to either death or chronic</w:t>
      </w:r>
      <w:r w:rsidR="00722FAD" w:rsidRPr="0018487C">
        <w:t xml:space="preserve"> </w:t>
      </w:r>
      <w:r w:rsidR="001429AB" w:rsidRPr="0018487C">
        <w:t>ill health</w:t>
      </w:r>
      <w:r w:rsidR="00722FAD" w:rsidRPr="0018487C">
        <w:t xml:space="preserve"> in survivors.</w:t>
      </w:r>
      <w:r w:rsidR="005A1BBB" w:rsidRPr="0018487C">
        <w:t xml:space="preserve"> These potential dangers</w:t>
      </w:r>
      <w:r w:rsidR="001429AB" w:rsidRPr="0018487C">
        <w:t xml:space="preserve"> </w:t>
      </w:r>
      <w:r w:rsidR="00704E86" w:rsidRPr="0018487C">
        <w:t>underscore</w:t>
      </w:r>
      <w:r w:rsidR="001429AB" w:rsidRPr="0018487C">
        <w:t xml:space="preserve"> </w:t>
      </w:r>
      <w:r w:rsidR="005A1BBB" w:rsidRPr="0018487C">
        <w:t>the need</w:t>
      </w:r>
      <w:r w:rsidR="00EF56C1" w:rsidRPr="0018487C">
        <w:t xml:space="preserve"> </w:t>
      </w:r>
      <w:r w:rsidR="0081414A" w:rsidRPr="0018487C">
        <w:t>to diagnose</w:t>
      </w:r>
      <w:r w:rsidR="006E6EF4" w:rsidRPr="0018487C">
        <w:t xml:space="preserve"> and manage NSB early before clinical deterioration sets in</w:t>
      </w:r>
      <w:r w:rsidR="00EC29C8" w:rsidRPr="0018487C">
        <w:t xml:space="preserve"> </w:t>
      </w:r>
      <w:r w:rsidR="00EC29C8" w:rsidRPr="0018487C">
        <w:rPr>
          <w:noProof/>
        </w:rPr>
        <w:t>(Olowu and Oyetunji, 2003</w:t>
      </w:r>
      <w:r w:rsidR="00586773" w:rsidRPr="0018487C">
        <w:rPr>
          <w:noProof/>
        </w:rPr>
        <w:t>).</w:t>
      </w:r>
    </w:p>
    <w:p w14:paraId="1FD652EC" w14:textId="77777777" w:rsidR="0085191E" w:rsidRPr="0018487C" w:rsidRDefault="0038040D" w:rsidP="0085191E">
      <w:r w:rsidRPr="0018487C">
        <w:t>An</w:t>
      </w:r>
      <w:r w:rsidR="006C3440" w:rsidRPr="0018487C">
        <w:t xml:space="preserve"> </w:t>
      </w:r>
      <w:r w:rsidRPr="0018487C">
        <w:t xml:space="preserve">epidemiological survey of significant bacteriuria was conducted on </w:t>
      </w:r>
      <w:r w:rsidR="006C3440" w:rsidRPr="0018487C">
        <w:t xml:space="preserve">patients attending the sickle cell clinics of Lagos State University Teaching Hospital, Ikeja. </w:t>
      </w:r>
      <w:r w:rsidR="0084460F" w:rsidRPr="0018487C">
        <w:t>Significant bacteriuria wa</w:t>
      </w:r>
      <w:r w:rsidR="006C3440" w:rsidRPr="0018487C">
        <w:t>s found in one</w:t>
      </w:r>
      <w:r w:rsidR="006C3440" w:rsidRPr="0018487C">
        <w:noBreakHyphen/>
        <w:t xml:space="preserve">tenth of sickle cell patients, </w:t>
      </w:r>
      <w:r w:rsidR="007F26B6" w:rsidRPr="0018487C">
        <w:t xml:space="preserve">and </w:t>
      </w:r>
      <w:r w:rsidR="006C3440" w:rsidRPr="0018487C">
        <w:t>nearly half of the participants who had significant growth had asymptomatic bacteriuria</w:t>
      </w:r>
      <w:r w:rsidR="0085191E" w:rsidRPr="0018487C">
        <w:t xml:space="preserve"> </w:t>
      </w:r>
      <w:r w:rsidR="0085191E" w:rsidRPr="0018487C">
        <w:rPr>
          <w:noProof/>
        </w:rPr>
        <w:t xml:space="preserve">(Akinbami </w:t>
      </w:r>
      <w:r w:rsidR="0085191E" w:rsidRPr="0018487C">
        <w:rPr>
          <w:i/>
          <w:noProof/>
        </w:rPr>
        <w:t>et al</w:t>
      </w:r>
      <w:r w:rsidR="0085191E" w:rsidRPr="0018487C">
        <w:rPr>
          <w:noProof/>
        </w:rPr>
        <w:t>., 2014)</w:t>
      </w:r>
      <w:r w:rsidR="006C3440" w:rsidRPr="0018487C">
        <w:t xml:space="preserve">. </w:t>
      </w:r>
    </w:p>
    <w:p w14:paraId="6D22F010" w14:textId="77777777" w:rsidR="006C3440" w:rsidRPr="0018487C" w:rsidRDefault="006C3440" w:rsidP="00346E20">
      <w:pPr>
        <w:pStyle w:val="Heading3"/>
        <w:spacing w:before="0"/>
      </w:pPr>
      <w:bookmarkStart w:id="19" w:name="_Toc134819499"/>
      <w:r w:rsidRPr="0018487C">
        <w:t>2.1.3</w:t>
      </w:r>
      <w:r w:rsidRPr="0018487C">
        <w:tab/>
        <w:t>Significant Bacteriuria in Sickle Cell Patients</w:t>
      </w:r>
      <w:bookmarkEnd w:id="19"/>
    </w:p>
    <w:p w14:paraId="7DB3419A" w14:textId="6671F0E1" w:rsidR="00672D96" w:rsidRPr="001F6A3B" w:rsidRDefault="006C3440" w:rsidP="00E072D8">
      <w:pPr>
        <w:spacing w:after="0"/>
        <w:rPr>
          <w:szCs w:val="24"/>
        </w:rPr>
      </w:pPr>
      <w:r w:rsidRPr="001F6A3B">
        <w:rPr>
          <w:szCs w:val="24"/>
        </w:rPr>
        <w:t>Sickle cell disease is a group of inherited red blood cell disorders that affect</w:t>
      </w:r>
      <w:r w:rsidR="00712779" w:rsidRPr="001F6A3B">
        <w:rPr>
          <w:szCs w:val="24"/>
        </w:rPr>
        <w:t xml:space="preserve"> </w:t>
      </w:r>
      <w:r w:rsidR="007459D0" w:rsidRPr="001F6A3B">
        <w:rPr>
          <w:szCs w:val="24"/>
        </w:rPr>
        <w:t>haemoglobin</w:t>
      </w:r>
      <w:r w:rsidRPr="001F6A3B">
        <w:rPr>
          <w:szCs w:val="24"/>
        </w:rPr>
        <w:t>, the protein that carries oxygen through the body. The condition affects</w:t>
      </w:r>
      <w:r w:rsidR="005F203B" w:rsidRPr="001F6A3B">
        <w:rPr>
          <w:szCs w:val="24"/>
        </w:rPr>
        <w:t xml:space="preserve"> more than </w:t>
      </w:r>
      <w:r w:rsidRPr="001F6A3B">
        <w:rPr>
          <w:szCs w:val="24"/>
        </w:rPr>
        <w:t>20 million people worldwide. Normally, red blood cells are disc-shaped and flexible enough to move easily through</w:t>
      </w:r>
      <w:r w:rsidR="00E1646C" w:rsidRPr="001F6A3B">
        <w:rPr>
          <w:szCs w:val="24"/>
        </w:rPr>
        <w:t xml:space="preserve"> </w:t>
      </w:r>
      <w:r w:rsidRPr="001F6A3B">
        <w:rPr>
          <w:szCs w:val="24"/>
        </w:rPr>
        <w:t>the blood vessels</w:t>
      </w:r>
      <w:r w:rsidR="00A37B64" w:rsidRPr="001F6A3B">
        <w:rPr>
          <w:szCs w:val="24"/>
        </w:rPr>
        <w:t xml:space="preserve"> </w:t>
      </w:r>
      <w:r w:rsidR="005825A7" w:rsidRPr="001F6A3B">
        <w:rPr>
          <w:szCs w:val="24"/>
        </w:rPr>
        <w:t xml:space="preserve">in order </w:t>
      </w:r>
      <w:r w:rsidR="00A37B64" w:rsidRPr="001F6A3B">
        <w:rPr>
          <w:szCs w:val="24"/>
        </w:rPr>
        <w:t>to deliver oxygen</w:t>
      </w:r>
      <w:r w:rsidR="005825A7" w:rsidRPr="001F6A3B">
        <w:rPr>
          <w:szCs w:val="24"/>
        </w:rPr>
        <w:t xml:space="preserve"> throughout the body</w:t>
      </w:r>
      <w:r w:rsidRPr="001F6A3B">
        <w:rPr>
          <w:szCs w:val="24"/>
        </w:rPr>
        <w:t xml:space="preserve">. </w:t>
      </w:r>
      <w:r w:rsidR="009656C8" w:rsidRPr="001F6A3B">
        <w:rPr>
          <w:szCs w:val="24"/>
        </w:rPr>
        <w:t xml:space="preserve"> The red </w:t>
      </w:r>
      <w:r w:rsidR="009656C8" w:rsidRPr="001F6A3B">
        <w:rPr>
          <w:szCs w:val="24"/>
        </w:rPr>
        <w:lastRenderedPageBreak/>
        <w:t>blood cells of a patient with sickle cell disease</w:t>
      </w:r>
      <w:r w:rsidR="009978CB" w:rsidRPr="001F6A3B">
        <w:rPr>
          <w:szCs w:val="24"/>
        </w:rPr>
        <w:t xml:space="preserve"> are crescent- or sickle</w:t>
      </w:r>
      <w:r w:rsidRPr="001F6A3B">
        <w:rPr>
          <w:szCs w:val="24"/>
        </w:rPr>
        <w:t xml:space="preserve">-shaped. </w:t>
      </w:r>
      <w:r w:rsidR="00717A7B" w:rsidRPr="001F6A3B">
        <w:rPr>
          <w:szCs w:val="24"/>
        </w:rPr>
        <w:t xml:space="preserve">These cells </w:t>
      </w:r>
      <w:r w:rsidR="000F13FC" w:rsidRPr="001F6A3B">
        <w:rPr>
          <w:szCs w:val="24"/>
        </w:rPr>
        <w:t>are not flexible</w:t>
      </w:r>
      <w:r w:rsidR="00717A7B" w:rsidRPr="001F6A3B">
        <w:rPr>
          <w:szCs w:val="24"/>
        </w:rPr>
        <w:t xml:space="preserve"> and can </w:t>
      </w:r>
      <w:r w:rsidR="005825A7" w:rsidRPr="001F6A3B">
        <w:rPr>
          <w:szCs w:val="24"/>
        </w:rPr>
        <w:t xml:space="preserve">cause </w:t>
      </w:r>
      <w:r w:rsidR="000F13FC" w:rsidRPr="001F6A3B">
        <w:rPr>
          <w:szCs w:val="24"/>
        </w:rPr>
        <w:t>block</w:t>
      </w:r>
      <w:r w:rsidR="005825A7" w:rsidRPr="001F6A3B">
        <w:rPr>
          <w:szCs w:val="24"/>
        </w:rPr>
        <w:t>ages that slow or stop the</w:t>
      </w:r>
      <w:r w:rsidR="000F13FC" w:rsidRPr="001F6A3B">
        <w:rPr>
          <w:szCs w:val="24"/>
        </w:rPr>
        <w:t xml:space="preserve"> flow </w:t>
      </w:r>
      <w:r w:rsidR="005825A7" w:rsidRPr="001F6A3B">
        <w:rPr>
          <w:szCs w:val="24"/>
        </w:rPr>
        <w:t>of blood</w:t>
      </w:r>
      <w:r w:rsidR="005E67B9" w:rsidRPr="001F6A3B">
        <w:rPr>
          <w:szCs w:val="24"/>
        </w:rPr>
        <w:t xml:space="preserve"> </w:t>
      </w:r>
      <w:r w:rsidR="005E67B9" w:rsidRPr="001F6A3B">
        <w:rPr>
          <w:noProof/>
          <w:szCs w:val="24"/>
        </w:rPr>
        <w:t>(NHLBI, 2022)</w:t>
      </w:r>
      <w:r w:rsidR="00717A7B" w:rsidRPr="001F6A3B">
        <w:rPr>
          <w:szCs w:val="24"/>
        </w:rPr>
        <w:t>.</w:t>
      </w:r>
      <w:r w:rsidR="00741974" w:rsidRPr="001F6A3B">
        <w:rPr>
          <w:szCs w:val="24"/>
        </w:rPr>
        <w:t xml:space="preserve"> </w:t>
      </w:r>
    </w:p>
    <w:p w14:paraId="41B32871" w14:textId="4ABD5955" w:rsidR="006C3440" w:rsidRPr="001F6A3B" w:rsidRDefault="006C3440" w:rsidP="00E072D8">
      <w:pPr>
        <w:spacing w:after="0"/>
        <w:rPr>
          <w:szCs w:val="24"/>
        </w:rPr>
      </w:pPr>
      <w:r w:rsidRPr="001F6A3B">
        <w:rPr>
          <w:szCs w:val="24"/>
        </w:rPr>
        <w:t>The sickle cells die early, which causes a</w:t>
      </w:r>
      <w:r w:rsidR="009656C8" w:rsidRPr="001F6A3B">
        <w:rPr>
          <w:szCs w:val="24"/>
        </w:rPr>
        <w:t xml:space="preserve"> </w:t>
      </w:r>
      <w:r w:rsidRPr="001F6A3B">
        <w:rPr>
          <w:szCs w:val="24"/>
        </w:rPr>
        <w:t xml:space="preserve">constant shortage of red blood cells. </w:t>
      </w:r>
      <w:r w:rsidR="002A7BC7" w:rsidRPr="001F6A3B">
        <w:rPr>
          <w:szCs w:val="24"/>
        </w:rPr>
        <w:t>In addition</w:t>
      </w:r>
      <w:r w:rsidRPr="001F6A3B">
        <w:rPr>
          <w:szCs w:val="24"/>
        </w:rPr>
        <w:t>, when they travel</w:t>
      </w:r>
      <w:r w:rsidR="002C7C30" w:rsidRPr="001F6A3B">
        <w:rPr>
          <w:szCs w:val="24"/>
        </w:rPr>
        <w:t xml:space="preserve"> </w:t>
      </w:r>
      <w:r w:rsidRPr="001F6A3B">
        <w:rPr>
          <w:szCs w:val="24"/>
        </w:rPr>
        <w:t>through small blood vessels, they get stuck and clog the</w:t>
      </w:r>
      <w:r w:rsidR="002C7C30" w:rsidRPr="001F6A3B">
        <w:rPr>
          <w:szCs w:val="24"/>
        </w:rPr>
        <w:t xml:space="preserve"> </w:t>
      </w:r>
      <w:r w:rsidRPr="001F6A3B">
        <w:rPr>
          <w:szCs w:val="24"/>
        </w:rPr>
        <w:t>blood flow. This can cause attacks of sudden severe pain, called pain crises</w:t>
      </w:r>
      <w:r w:rsidR="005E3D64" w:rsidRPr="001F6A3B">
        <w:rPr>
          <w:szCs w:val="24"/>
        </w:rPr>
        <w:t>,</w:t>
      </w:r>
      <w:r w:rsidRPr="001F6A3B">
        <w:rPr>
          <w:szCs w:val="24"/>
        </w:rPr>
        <w:t xml:space="preserve"> and other serious</w:t>
      </w:r>
      <w:r w:rsidR="002C7C30" w:rsidRPr="001F6A3B">
        <w:rPr>
          <w:szCs w:val="24"/>
        </w:rPr>
        <w:t xml:space="preserve"> </w:t>
      </w:r>
      <w:r w:rsidRPr="001F6A3B">
        <w:rPr>
          <w:szCs w:val="24"/>
        </w:rPr>
        <w:t>complications such as infection, acute</w:t>
      </w:r>
      <w:r w:rsidR="002C7C30" w:rsidRPr="001F6A3B">
        <w:rPr>
          <w:szCs w:val="24"/>
        </w:rPr>
        <w:t xml:space="preserve"> </w:t>
      </w:r>
      <w:r w:rsidRPr="001F6A3B">
        <w:rPr>
          <w:szCs w:val="24"/>
        </w:rPr>
        <w:t>chest syndrome and stroke</w:t>
      </w:r>
      <w:r w:rsidR="0000046B" w:rsidRPr="001F6A3B">
        <w:rPr>
          <w:szCs w:val="24"/>
        </w:rPr>
        <w:t xml:space="preserve"> </w:t>
      </w:r>
      <w:r w:rsidR="0000046B" w:rsidRPr="001F6A3B">
        <w:rPr>
          <w:noProof/>
          <w:szCs w:val="24"/>
        </w:rPr>
        <w:t>(CDC, 2022)</w:t>
      </w:r>
      <w:r w:rsidR="0000046B" w:rsidRPr="001F6A3B">
        <w:rPr>
          <w:szCs w:val="24"/>
        </w:rPr>
        <w:t>.</w:t>
      </w:r>
    </w:p>
    <w:p w14:paraId="1ADA7C87" w14:textId="164F3511" w:rsidR="00083607" w:rsidRPr="0018487C" w:rsidRDefault="006C3440" w:rsidP="00083607">
      <w:pPr>
        <w:spacing w:after="0"/>
        <w:rPr>
          <w:rFonts w:cs="Times New Roman"/>
          <w:color w:val="000000"/>
        </w:rPr>
      </w:pPr>
      <w:r w:rsidRPr="001F6A3B">
        <w:rPr>
          <w:rFonts w:cs="Times New Roman"/>
          <w:color w:val="000000"/>
          <w:szCs w:val="24"/>
        </w:rPr>
        <w:t xml:space="preserve">The greatest burden of </w:t>
      </w:r>
      <w:r w:rsidR="0014434C" w:rsidRPr="001F6A3B">
        <w:rPr>
          <w:rFonts w:cs="Times New Roman"/>
          <w:color w:val="000000"/>
          <w:szCs w:val="24"/>
        </w:rPr>
        <w:t>sickle cell disease</w:t>
      </w:r>
      <w:r w:rsidRPr="001F6A3B">
        <w:rPr>
          <w:rFonts w:cs="Times New Roman"/>
          <w:color w:val="000000"/>
          <w:szCs w:val="24"/>
        </w:rPr>
        <w:t xml:space="preserve"> is in sub-Saharan Africa, where access to medical care and public</w:t>
      </w:r>
      <w:r w:rsidR="00A218D9" w:rsidRPr="001F6A3B">
        <w:rPr>
          <w:rFonts w:cs="Times New Roman"/>
          <w:color w:val="000000"/>
          <w:szCs w:val="24"/>
        </w:rPr>
        <w:t xml:space="preserve"> </w:t>
      </w:r>
      <w:r w:rsidRPr="001F6A3B">
        <w:rPr>
          <w:rFonts w:cs="Times New Roman"/>
          <w:color w:val="000000"/>
          <w:szCs w:val="24"/>
        </w:rPr>
        <w:t xml:space="preserve">health strategies to decrease mortality and morbidity are not uniformly available </w:t>
      </w:r>
      <w:r w:rsidR="00FA5E33" w:rsidRPr="001F6A3B">
        <w:rPr>
          <w:rFonts w:cs="Times New Roman"/>
          <w:noProof/>
          <w:color w:val="000000"/>
          <w:szCs w:val="24"/>
        </w:rPr>
        <w:t xml:space="preserve">(DeBaun and Galadanci, 2022). </w:t>
      </w:r>
      <w:r w:rsidRPr="001F6A3B">
        <w:rPr>
          <w:rFonts w:cs="Times New Roman"/>
          <w:color w:val="000000"/>
          <w:szCs w:val="24"/>
        </w:rPr>
        <w:t xml:space="preserve">Nigeria currently has the </w:t>
      </w:r>
      <w:r w:rsidR="00D707E7" w:rsidRPr="001F6A3B">
        <w:rPr>
          <w:rFonts w:cs="Times New Roman"/>
          <w:color w:val="000000"/>
          <w:szCs w:val="24"/>
        </w:rPr>
        <w:t>highest burden of sickle cell disease in the whole worl</w:t>
      </w:r>
      <w:r w:rsidRPr="001F6A3B">
        <w:rPr>
          <w:rFonts w:cs="Times New Roman"/>
          <w:color w:val="000000"/>
          <w:szCs w:val="24"/>
        </w:rPr>
        <w:t>d ahead of Democratic Republic of Congo and India,</w:t>
      </w:r>
      <w:r w:rsidR="0014434C" w:rsidRPr="001F6A3B">
        <w:rPr>
          <w:rFonts w:cs="Times New Roman"/>
          <w:color w:val="000000"/>
          <w:szCs w:val="24"/>
        </w:rPr>
        <w:t xml:space="preserve"> </w:t>
      </w:r>
      <w:r w:rsidR="00A12601" w:rsidRPr="001F6A3B">
        <w:rPr>
          <w:rFonts w:cs="Times New Roman"/>
          <w:color w:val="000000"/>
          <w:szCs w:val="24"/>
        </w:rPr>
        <w:t xml:space="preserve">with an estimated 25% </w:t>
      </w:r>
      <w:r w:rsidRPr="001F6A3B">
        <w:rPr>
          <w:rFonts w:cs="Times New Roman"/>
          <w:color w:val="000000"/>
          <w:szCs w:val="24"/>
        </w:rPr>
        <w:t>of her adult population bei</w:t>
      </w:r>
      <w:r w:rsidR="00672D96" w:rsidRPr="001F6A3B">
        <w:rPr>
          <w:rFonts w:cs="Times New Roman"/>
          <w:color w:val="000000"/>
          <w:szCs w:val="24"/>
        </w:rPr>
        <w:t xml:space="preserve">ng carriers of defective S-gene. </w:t>
      </w:r>
      <w:r w:rsidR="00830C5C" w:rsidRPr="001F6A3B">
        <w:rPr>
          <w:rFonts w:cs="Times New Roman"/>
          <w:color w:val="000000"/>
          <w:szCs w:val="24"/>
        </w:rPr>
        <w:t>About</w:t>
      </w:r>
      <w:r w:rsidR="0014434C" w:rsidRPr="001F6A3B">
        <w:rPr>
          <w:rFonts w:cs="Times New Roman"/>
          <w:color w:val="000000"/>
          <w:szCs w:val="24"/>
        </w:rPr>
        <w:t xml:space="preserve"> 150 </w:t>
      </w:r>
      <w:r w:rsidRPr="001F6A3B">
        <w:rPr>
          <w:rFonts w:cs="Times New Roman"/>
          <w:color w:val="000000"/>
          <w:szCs w:val="24"/>
        </w:rPr>
        <w:t>000</w:t>
      </w:r>
      <w:r w:rsidR="0014434C" w:rsidRPr="001F6A3B">
        <w:rPr>
          <w:rFonts w:cs="Times New Roman"/>
          <w:color w:val="000000"/>
          <w:szCs w:val="24"/>
        </w:rPr>
        <w:t xml:space="preserve"> </w:t>
      </w:r>
      <w:r w:rsidRPr="001F6A3B">
        <w:rPr>
          <w:rFonts w:cs="Times New Roman"/>
          <w:color w:val="000000"/>
          <w:szCs w:val="24"/>
        </w:rPr>
        <w:t>babies are born annually in Nigeria with SCD</w:t>
      </w:r>
      <w:r w:rsidR="00830C5C" w:rsidRPr="0018487C">
        <w:rPr>
          <w:rFonts w:cs="Times New Roman"/>
          <w:color w:val="000000"/>
        </w:rPr>
        <w:t xml:space="preserve"> </w:t>
      </w:r>
      <w:r w:rsidRPr="0018487C">
        <w:rPr>
          <w:rFonts w:cs="Times New Roman"/>
          <w:color w:val="000000"/>
        </w:rPr>
        <w:t xml:space="preserve">and </w:t>
      </w:r>
      <w:r w:rsidR="00672D96" w:rsidRPr="0018487C">
        <w:rPr>
          <w:rFonts w:cs="Times New Roman"/>
          <w:color w:val="000000"/>
        </w:rPr>
        <w:t>50-8</w:t>
      </w:r>
      <w:r w:rsidRPr="0018487C">
        <w:rPr>
          <w:rFonts w:cs="Times New Roman"/>
          <w:color w:val="000000"/>
        </w:rPr>
        <w:t xml:space="preserve">0% die before age </w:t>
      </w:r>
      <w:r w:rsidR="00BC6F2B">
        <w:rPr>
          <w:rFonts w:cs="Times New Roman"/>
          <w:color w:val="000000"/>
        </w:rPr>
        <w:t>five (5)</w:t>
      </w:r>
      <w:r w:rsidR="00C37806" w:rsidRPr="0018487C">
        <w:rPr>
          <w:rFonts w:cs="Times New Roman"/>
          <w:color w:val="000000"/>
        </w:rPr>
        <w:t xml:space="preserve"> </w:t>
      </w:r>
      <w:r w:rsidR="00C37806" w:rsidRPr="0018487C">
        <w:rPr>
          <w:rFonts w:cs="Times New Roman"/>
          <w:noProof/>
          <w:color w:val="000000"/>
        </w:rPr>
        <w:t>(Ezigbo, 2021).</w:t>
      </w:r>
      <w:r w:rsidR="005667B0" w:rsidRPr="0018487C">
        <w:rPr>
          <w:rFonts w:cs="Times New Roman"/>
          <w:color w:val="000000"/>
        </w:rPr>
        <w:t xml:space="preserve"> </w:t>
      </w:r>
    </w:p>
    <w:p w14:paraId="5E8CE2BC" w14:textId="024759F9" w:rsidR="000F04F5" w:rsidRPr="0018487C" w:rsidRDefault="006C3440" w:rsidP="000F04F5">
      <w:pPr>
        <w:spacing w:after="0"/>
        <w:rPr>
          <w:rFonts w:cs="Times New Roman"/>
          <w:noProof/>
        </w:rPr>
      </w:pPr>
      <w:r w:rsidRPr="0018487C">
        <w:rPr>
          <w:rFonts w:cs="Times New Roman"/>
        </w:rPr>
        <w:t>Children with</w:t>
      </w:r>
      <w:r w:rsidR="00083607" w:rsidRPr="0018487C">
        <w:rPr>
          <w:rFonts w:cs="Times New Roman"/>
        </w:rPr>
        <w:t xml:space="preserve"> sickle cell anaemia</w:t>
      </w:r>
      <w:r w:rsidRPr="0018487C">
        <w:rPr>
          <w:rFonts w:cs="Times New Roman"/>
        </w:rPr>
        <w:t xml:space="preserve"> have increased tendency to develop f</w:t>
      </w:r>
      <w:r w:rsidR="006D7D14" w:rsidRPr="0018487C">
        <w:rPr>
          <w:rFonts w:cs="Times New Roman"/>
        </w:rPr>
        <w:t xml:space="preserve">requent and severe infections. </w:t>
      </w:r>
      <w:r w:rsidRPr="0018487C">
        <w:rPr>
          <w:rFonts w:cs="Times New Roman"/>
        </w:rPr>
        <w:t>They are often susceptible to infections of bones, lungs and urinary tract. These are thought to be</w:t>
      </w:r>
      <w:r w:rsidR="006D7D14" w:rsidRPr="0018487C">
        <w:rPr>
          <w:rFonts w:cs="Times New Roman"/>
        </w:rPr>
        <w:t xml:space="preserve"> </w:t>
      </w:r>
      <w:r w:rsidRPr="0018487C">
        <w:rPr>
          <w:rFonts w:cs="Times New Roman"/>
        </w:rPr>
        <w:t>due to abnormalities of the body defence mechanisms</w:t>
      </w:r>
      <w:r w:rsidR="00A363C5" w:rsidRPr="0018487C">
        <w:rPr>
          <w:rFonts w:cs="Times New Roman"/>
        </w:rPr>
        <w:t xml:space="preserve"> </w:t>
      </w:r>
      <w:r w:rsidR="00A363C5" w:rsidRPr="0018487C">
        <w:rPr>
          <w:rFonts w:cs="Times New Roman"/>
          <w:noProof/>
        </w:rPr>
        <w:t xml:space="preserve">(Mava </w:t>
      </w:r>
      <w:r w:rsidR="00A363C5" w:rsidRPr="0018487C">
        <w:rPr>
          <w:i/>
          <w:noProof/>
        </w:rPr>
        <w:t>et al</w:t>
      </w:r>
      <w:r w:rsidR="00A363C5" w:rsidRPr="0018487C">
        <w:rPr>
          <w:noProof/>
        </w:rPr>
        <w:t xml:space="preserve">., </w:t>
      </w:r>
      <w:r w:rsidR="00A363C5" w:rsidRPr="0018487C">
        <w:rPr>
          <w:rFonts w:cs="Times New Roman"/>
          <w:noProof/>
        </w:rPr>
        <w:t>2011)</w:t>
      </w:r>
      <w:r w:rsidR="000F04F5" w:rsidRPr="0018487C">
        <w:rPr>
          <w:rFonts w:cs="Times New Roman"/>
        </w:rPr>
        <w:t xml:space="preserve">. </w:t>
      </w:r>
      <w:r w:rsidRPr="0018487C">
        <w:rPr>
          <w:rFonts w:cs="Times New Roman"/>
        </w:rPr>
        <w:t>Due to the subnormal immunity resulting from</w:t>
      </w:r>
      <w:r w:rsidR="00E25C33" w:rsidRPr="0018487C">
        <w:rPr>
          <w:rFonts w:cs="Times New Roman"/>
          <w:color w:val="000000"/>
        </w:rPr>
        <w:t xml:space="preserve"> </w:t>
      </w:r>
      <w:r w:rsidRPr="0018487C">
        <w:rPr>
          <w:rFonts w:cs="Times New Roman"/>
        </w:rPr>
        <w:t>reduced or absent splenic function, children with SCD are at a higher risk for bacterial infections</w:t>
      </w:r>
      <w:r w:rsidR="000F04F5" w:rsidRPr="0018487C">
        <w:rPr>
          <w:rFonts w:cs="Times New Roman"/>
        </w:rPr>
        <w:t xml:space="preserve"> </w:t>
      </w:r>
      <w:r w:rsidR="000F04F5" w:rsidRPr="0018487C">
        <w:rPr>
          <w:rFonts w:cs="Times New Roman"/>
          <w:noProof/>
        </w:rPr>
        <w:t xml:space="preserve">(Patel </w:t>
      </w:r>
      <w:r w:rsidR="000F04F5" w:rsidRPr="0018487C">
        <w:rPr>
          <w:i/>
          <w:noProof/>
        </w:rPr>
        <w:t>et al</w:t>
      </w:r>
      <w:r w:rsidR="000F04F5" w:rsidRPr="0018487C">
        <w:rPr>
          <w:noProof/>
        </w:rPr>
        <w:t xml:space="preserve">., </w:t>
      </w:r>
      <w:r w:rsidR="000F04F5" w:rsidRPr="0018487C">
        <w:rPr>
          <w:rFonts w:cs="Times New Roman"/>
          <w:noProof/>
        </w:rPr>
        <w:t xml:space="preserve"> 2020).</w:t>
      </w:r>
    </w:p>
    <w:p w14:paraId="66512686" w14:textId="61C21E35" w:rsidR="006C3440" w:rsidRPr="0018487C" w:rsidRDefault="006C3440" w:rsidP="000F04F5">
      <w:pPr>
        <w:spacing w:after="0"/>
        <w:rPr>
          <w:rFonts w:cs="Times New Roman"/>
        </w:rPr>
      </w:pPr>
      <w:r w:rsidRPr="0018487C">
        <w:rPr>
          <w:rFonts w:cs="Times New Roman"/>
        </w:rPr>
        <w:t>A</w:t>
      </w:r>
      <w:r w:rsidR="00166AE1" w:rsidRPr="0018487C">
        <w:rPr>
          <w:rFonts w:cs="Times New Roman"/>
        </w:rPr>
        <w:t xml:space="preserve">ccording to a study </w:t>
      </w:r>
      <w:r w:rsidR="007404E4" w:rsidRPr="0018487C">
        <w:rPr>
          <w:rFonts w:cs="Times New Roman"/>
        </w:rPr>
        <w:t xml:space="preserve">undertaken in Jamaica </w:t>
      </w:r>
      <w:r w:rsidR="00642A7C" w:rsidRPr="0018487C">
        <w:rPr>
          <w:rFonts w:cs="Times New Roman"/>
        </w:rPr>
        <w:t xml:space="preserve">to determine the prevalence of </w:t>
      </w:r>
      <w:r w:rsidR="00E34275">
        <w:rPr>
          <w:rFonts w:cs="Times New Roman"/>
        </w:rPr>
        <w:t>significant</w:t>
      </w:r>
      <w:r w:rsidR="00642A7C" w:rsidRPr="0018487C">
        <w:rPr>
          <w:rFonts w:cs="Times New Roman"/>
        </w:rPr>
        <w:t xml:space="preserve"> bacteriuria </w:t>
      </w:r>
      <w:r w:rsidR="00166AE1" w:rsidRPr="0018487C">
        <w:rPr>
          <w:rFonts w:cs="Times New Roman"/>
        </w:rPr>
        <w:t xml:space="preserve">in </w:t>
      </w:r>
      <w:r w:rsidR="00642A7C" w:rsidRPr="0018487C">
        <w:rPr>
          <w:rFonts w:cs="Times New Roman"/>
        </w:rPr>
        <w:t xml:space="preserve">patients with sickle cell disease, </w:t>
      </w:r>
      <w:r w:rsidR="00E34275">
        <w:rPr>
          <w:rFonts w:cs="Times New Roman"/>
        </w:rPr>
        <w:t>bacteriuria</w:t>
      </w:r>
      <w:r w:rsidR="00166AE1" w:rsidRPr="0018487C">
        <w:rPr>
          <w:rFonts w:cs="Times New Roman"/>
        </w:rPr>
        <w:t xml:space="preserve"> </w:t>
      </w:r>
      <w:r w:rsidRPr="0018487C">
        <w:rPr>
          <w:rFonts w:cs="Times New Roman"/>
        </w:rPr>
        <w:t xml:space="preserve">is a significant problem in individuals with </w:t>
      </w:r>
      <w:r w:rsidR="00642A7C" w:rsidRPr="0018487C">
        <w:rPr>
          <w:rFonts w:cs="Times New Roman"/>
        </w:rPr>
        <w:t>SCD</w:t>
      </w:r>
      <w:r w:rsidRPr="0018487C">
        <w:rPr>
          <w:rFonts w:cs="Times New Roman"/>
        </w:rPr>
        <w:t xml:space="preserve"> and may be the source of pathogens in UTI. </w:t>
      </w:r>
      <w:r w:rsidR="00642A7C" w:rsidRPr="0018487C">
        <w:rPr>
          <w:rFonts w:cs="Times New Roman"/>
          <w:noProof/>
        </w:rPr>
        <w:t xml:space="preserve">(Ali </w:t>
      </w:r>
      <w:r w:rsidR="00642A7C" w:rsidRPr="0018487C">
        <w:rPr>
          <w:i/>
          <w:noProof/>
        </w:rPr>
        <w:t>et al</w:t>
      </w:r>
      <w:r w:rsidR="00642A7C" w:rsidRPr="0018487C">
        <w:rPr>
          <w:noProof/>
        </w:rPr>
        <w:t>.</w:t>
      </w:r>
      <w:r w:rsidR="00642A7C" w:rsidRPr="0018487C">
        <w:rPr>
          <w:rFonts w:cs="Times New Roman"/>
          <w:noProof/>
        </w:rPr>
        <w:t>, 2006)</w:t>
      </w:r>
    </w:p>
    <w:p w14:paraId="7969D7FF" w14:textId="1AD3448F" w:rsidR="00AE1DF2" w:rsidRPr="0018487C" w:rsidRDefault="00677AC2" w:rsidP="002C2767">
      <w:pPr>
        <w:spacing w:after="0"/>
        <w:rPr>
          <w:rFonts w:cs="Times New Roman"/>
        </w:rPr>
      </w:pPr>
      <w:r w:rsidRPr="0018487C">
        <w:rPr>
          <w:rFonts w:cs="Times New Roman"/>
        </w:rPr>
        <w:t>A</w:t>
      </w:r>
      <w:r w:rsidR="006C3440" w:rsidRPr="0018487C">
        <w:rPr>
          <w:rFonts w:cs="Times New Roman"/>
        </w:rPr>
        <w:t xml:space="preserve"> cross-sectional study </w:t>
      </w:r>
      <w:r w:rsidRPr="0018487C">
        <w:rPr>
          <w:rFonts w:cs="Times New Roman"/>
        </w:rPr>
        <w:t>was conducted on</w:t>
      </w:r>
      <w:r w:rsidR="006C3440" w:rsidRPr="0018487C">
        <w:rPr>
          <w:rFonts w:cs="Times New Roman"/>
        </w:rPr>
        <w:t xml:space="preserve"> 320 children</w:t>
      </w:r>
      <w:r w:rsidR="004C7581">
        <w:rPr>
          <w:rFonts w:cs="Times New Roman"/>
        </w:rPr>
        <w:t xml:space="preserve"> </w:t>
      </w:r>
      <w:r w:rsidR="004C7581" w:rsidRPr="0018487C">
        <w:rPr>
          <w:rFonts w:cs="Times New Roman"/>
        </w:rPr>
        <w:t>with sickle cell anaemia</w:t>
      </w:r>
      <w:r w:rsidRPr="0018487C">
        <w:rPr>
          <w:rFonts w:cs="Times New Roman"/>
        </w:rPr>
        <w:t xml:space="preserve"> aged 6 months to 12 years in Tanzania. The results</w:t>
      </w:r>
      <w:r w:rsidR="006C3440" w:rsidRPr="0018487C">
        <w:rPr>
          <w:rFonts w:cs="Times New Roman"/>
        </w:rPr>
        <w:t xml:space="preserve"> </w:t>
      </w:r>
      <w:r w:rsidRPr="0018487C">
        <w:rPr>
          <w:rFonts w:cs="Times New Roman"/>
        </w:rPr>
        <w:t>showed</w:t>
      </w:r>
      <w:r w:rsidR="006C3440" w:rsidRPr="0018487C">
        <w:rPr>
          <w:rFonts w:cs="Times New Roman"/>
        </w:rPr>
        <w:t xml:space="preserve"> a high prevalen</w:t>
      </w:r>
      <w:r w:rsidRPr="0018487C">
        <w:rPr>
          <w:rFonts w:cs="Times New Roman"/>
        </w:rPr>
        <w:t>ce of blood stream infections (bacteraemia) and urinary tract infections (b</w:t>
      </w:r>
      <w:r w:rsidR="006C3440" w:rsidRPr="0018487C">
        <w:rPr>
          <w:rFonts w:cs="Times New Roman"/>
        </w:rPr>
        <w:t xml:space="preserve">acteriuria). </w:t>
      </w:r>
      <w:r w:rsidRPr="0018487C">
        <w:rPr>
          <w:rFonts w:cs="Times New Roman"/>
        </w:rPr>
        <w:t xml:space="preserve">Out of the 320 participants, 28 </w:t>
      </w:r>
      <w:r w:rsidR="006C3440" w:rsidRPr="0018487C">
        <w:rPr>
          <w:rFonts w:cs="Times New Roman"/>
        </w:rPr>
        <w:t xml:space="preserve">had </w:t>
      </w:r>
      <w:r w:rsidRPr="0018487C">
        <w:rPr>
          <w:rFonts w:cs="Times New Roman"/>
        </w:rPr>
        <w:t xml:space="preserve">blood stream infections and 62 </w:t>
      </w:r>
      <w:r w:rsidR="006C3440" w:rsidRPr="0018487C">
        <w:rPr>
          <w:rFonts w:cs="Times New Roman"/>
        </w:rPr>
        <w:t>had urinary tract infections. Factors found to</w:t>
      </w:r>
      <w:r w:rsidR="000E25EA">
        <w:rPr>
          <w:rFonts w:cs="Times New Roman"/>
        </w:rPr>
        <w:t xml:space="preserve"> </w:t>
      </w:r>
      <w:r w:rsidR="006C3440" w:rsidRPr="0018487C">
        <w:rPr>
          <w:rFonts w:cs="Times New Roman"/>
        </w:rPr>
        <w:lastRenderedPageBreak/>
        <w:t>independently predict urinary t</w:t>
      </w:r>
      <w:r w:rsidRPr="0018487C">
        <w:rPr>
          <w:rFonts w:cs="Times New Roman"/>
        </w:rPr>
        <w:t>ract infections</w:t>
      </w:r>
      <w:r w:rsidR="00EA17D1" w:rsidRPr="0018487C">
        <w:rPr>
          <w:rFonts w:cs="Times New Roman"/>
        </w:rPr>
        <w:t xml:space="preserve"> were female sex, age between 2</w:t>
      </w:r>
      <w:r w:rsidRPr="0018487C">
        <w:rPr>
          <w:rFonts w:cs="Times New Roman"/>
        </w:rPr>
        <w:t xml:space="preserve">-5 years, </w:t>
      </w:r>
      <w:r w:rsidR="003C58B8" w:rsidRPr="0018487C">
        <w:rPr>
          <w:rFonts w:cs="Times New Roman"/>
        </w:rPr>
        <w:t>and living in rural areas</w:t>
      </w:r>
      <w:r w:rsidR="005735AF" w:rsidRPr="0018487C">
        <w:rPr>
          <w:rFonts w:cs="Times New Roman"/>
        </w:rPr>
        <w:t xml:space="preserve"> </w:t>
      </w:r>
      <w:r w:rsidR="005735AF" w:rsidRPr="0018487C">
        <w:rPr>
          <w:rFonts w:cs="Times New Roman"/>
          <w:noProof/>
        </w:rPr>
        <w:t xml:space="preserve">(Munaku </w:t>
      </w:r>
      <w:r w:rsidR="005735AF" w:rsidRPr="0018487C">
        <w:rPr>
          <w:rFonts w:cs="Times New Roman"/>
          <w:i/>
          <w:noProof/>
        </w:rPr>
        <w:t>et al</w:t>
      </w:r>
      <w:r w:rsidR="005735AF" w:rsidRPr="0018487C">
        <w:rPr>
          <w:rFonts w:cs="Times New Roman"/>
          <w:noProof/>
        </w:rPr>
        <w:t>., 2022)</w:t>
      </w:r>
      <w:r w:rsidR="005735AF" w:rsidRPr="0018487C">
        <w:rPr>
          <w:rFonts w:cs="Times New Roman"/>
        </w:rPr>
        <w:t>.</w:t>
      </w:r>
    </w:p>
    <w:p w14:paraId="2BE878AE" w14:textId="5AA63A0D" w:rsidR="006C3440" w:rsidRPr="0018487C" w:rsidRDefault="002C2767" w:rsidP="00113997">
      <w:pPr>
        <w:rPr>
          <w:rFonts w:cs="Times New Roman"/>
        </w:rPr>
      </w:pPr>
      <w:r>
        <w:rPr>
          <w:rFonts w:cs="Times New Roman"/>
        </w:rPr>
        <w:t>Significant</w:t>
      </w:r>
      <w:r w:rsidR="00475571" w:rsidRPr="0018487C">
        <w:rPr>
          <w:rFonts w:cs="Times New Roman"/>
        </w:rPr>
        <w:t xml:space="preserve"> bacteriuria</w:t>
      </w:r>
      <w:r w:rsidR="006C3440" w:rsidRPr="0018487C">
        <w:rPr>
          <w:rFonts w:cs="Times New Roman"/>
          <w:color w:val="000000"/>
        </w:rPr>
        <w:t xml:space="preserve"> has been found to be more prevalent among children with SCA than their counterparts with normal </w:t>
      </w:r>
      <w:r w:rsidR="00380CA1" w:rsidRPr="0018487C">
        <w:rPr>
          <w:rFonts w:cs="Times New Roman"/>
          <w:color w:val="000000"/>
        </w:rPr>
        <w:t xml:space="preserve">haemoglobin </w:t>
      </w:r>
      <w:r w:rsidR="008A1BB2" w:rsidRPr="0018487C">
        <w:rPr>
          <w:rFonts w:cs="Times New Roman"/>
          <w:noProof/>
          <w:color w:val="000000"/>
        </w:rPr>
        <w:t>(Adegoke and Adegun, 2013)</w:t>
      </w:r>
      <w:r w:rsidR="008A1BB2" w:rsidRPr="0018487C">
        <w:rPr>
          <w:rFonts w:cs="Times New Roman"/>
          <w:color w:val="000000"/>
        </w:rPr>
        <w:t xml:space="preserve">. </w:t>
      </w:r>
      <w:r w:rsidR="006C3440" w:rsidRPr="0018487C">
        <w:rPr>
          <w:rFonts w:cs="Times New Roman"/>
        </w:rPr>
        <w:t xml:space="preserve">Children with sickle cell </w:t>
      </w:r>
      <w:r w:rsidR="00ED763D" w:rsidRPr="0018487C">
        <w:rPr>
          <w:rFonts w:cs="Times New Roman"/>
        </w:rPr>
        <w:t>anaemia</w:t>
      </w:r>
      <w:r w:rsidR="006C3440" w:rsidRPr="0018487C">
        <w:rPr>
          <w:rFonts w:cs="Times New Roman"/>
        </w:rPr>
        <w:t xml:space="preserve"> may have compromised kidney function arising from repeated vaso</w:t>
      </w:r>
      <w:r w:rsidR="00ED763D" w:rsidRPr="0018487C">
        <w:rPr>
          <w:rFonts w:cs="Times New Roman"/>
        </w:rPr>
        <w:t>-</w:t>
      </w:r>
      <w:r w:rsidR="006C3440" w:rsidRPr="0018487C">
        <w:rPr>
          <w:rFonts w:cs="Times New Roman"/>
        </w:rPr>
        <w:t>occlusive episodes and recurrent symptomatic or asymptomatic UTI</w:t>
      </w:r>
      <w:r w:rsidR="00C368D3" w:rsidRPr="0018487C">
        <w:rPr>
          <w:rFonts w:cs="Times New Roman"/>
        </w:rPr>
        <w:t xml:space="preserve"> </w:t>
      </w:r>
      <w:r w:rsidR="00A8646D" w:rsidRPr="0018487C">
        <w:rPr>
          <w:rFonts w:cs="Times New Roman"/>
          <w:noProof/>
        </w:rPr>
        <w:t xml:space="preserve">(Chukwu </w:t>
      </w:r>
      <w:r w:rsidR="00A8646D" w:rsidRPr="0018487C">
        <w:rPr>
          <w:rFonts w:cs="Times New Roman"/>
          <w:i/>
          <w:noProof/>
        </w:rPr>
        <w:t>et al</w:t>
      </w:r>
      <w:r w:rsidR="00A8646D" w:rsidRPr="0018487C">
        <w:rPr>
          <w:rFonts w:cs="Times New Roman"/>
          <w:noProof/>
        </w:rPr>
        <w:t>., 2011)</w:t>
      </w:r>
      <w:r w:rsidR="00A8646D" w:rsidRPr="0018487C">
        <w:rPr>
          <w:rFonts w:cs="Times New Roman"/>
        </w:rPr>
        <w:t>.</w:t>
      </w:r>
    </w:p>
    <w:p w14:paraId="106A85BA" w14:textId="7F559BBD" w:rsidR="006C3440" w:rsidRPr="0018487C" w:rsidRDefault="006C3440" w:rsidP="00113997">
      <w:pPr>
        <w:pStyle w:val="Heading3"/>
      </w:pPr>
      <w:bookmarkStart w:id="20" w:name="_Toc134819500"/>
      <w:r w:rsidRPr="0018487C">
        <w:t>2.1.4</w:t>
      </w:r>
      <w:r w:rsidRPr="0018487C">
        <w:tab/>
        <w:t>Significant Bacteriuria Risk Factors</w:t>
      </w:r>
      <w:bookmarkEnd w:id="20"/>
    </w:p>
    <w:p w14:paraId="58E69464" w14:textId="2B35E6E4" w:rsidR="00107873" w:rsidRPr="0018487C" w:rsidRDefault="00CA4BDC" w:rsidP="0040409E">
      <w:pPr>
        <w:spacing w:after="0"/>
        <w:rPr>
          <w:rFonts w:cs="Times New Roman"/>
          <w:szCs w:val="24"/>
        </w:rPr>
      </w:pPr>
      <w:r w:rsidRPr="0018487C">
        <w:rPr>
          <w:rFonts w:cs="Times New Roman"/>
          <w:szCs w:val="24"/>
        </w:rPr>
        <w:t xml:space="preserve">Bacteriuria is common in childhood and appropriate management of the acute episode as well as prevention </w:t>
      </w:r>
      <w:r w:rsidR="008527A2" w:rsidRPr="0018487C">
        <w:rPr>
          <w:rFonts w:cs="Times New Roman"/>
          <w:szCs w:val="24"/>
        </w:rPr>
        <w:t xml:space="preserve">is required </w:t>
      </w:r>
      <w:r w:rsidRPr="0018487C">
        <w:rPr>
          <w:rFonts w:cs="Times New Roman"/>
          <w:szCs w:val="24"/>
        </w:rPr>
        <w:t xml:space="preserve">to minimize the </w:t>
      </w:r>
      <w:r w:rsidR="00A358B6" w:rsidRPr="0018487C">
        <w:rPr>
          <w:rFonts w:cs="Times New Roman"/>
          <w:szCs w:val="24"/>
        </w:rPr>
        <w:t xml:space="preserve">long-term sequelae of UTIs, such as renal scarring, hypertension, and renal failure. </w:t>
      </w:r>
      <w:r w:rsidRPr="0018487C">
        <w:rPr>
          <w:rFonts w:cs="Times New Roman"/>
          <w:szCs w:val="24"/>
        </w:rPr>
        <w:t xml:space="preserve">Sound knowledge of the factors associated with bacteriuria may allow </w:t>
      </w:r>
      <w:r w:rsidR="00107873" w:rsidRPr="0018487C">
        <w:rPr>
          <w:rFonts w:cs="Times New Roman"/>
          <w:szCs w:val="24"/>
        </w:rPr>
        <w:t>prompt and appropriate</w:t>
      </w:r>
      <w:r w:rsidRPr="0018487C">
        <w:rPr>
          <w:rFonts w:cs="Times New Roman"/>
          <w:szCs w:val="24"/>
        </w:rPr>
        <w:t xml:space="preserve"> intervention that can easily bring the disease under control. The </w:t>
      </w:r>
      <w:r w:rsidR="00107873" w:rsidRPr="0018487C">
        <w:rPr>
          <w:rFonts w:cs="Times New Roman"/>
          <w:szCs w:val="24"/>
        </w:rPr>
        <w:t>following are the</w:t>
      </w:r>
      <w:r w:rsidRPr="0018487C">
        <w:rPr>
          <w:rFonts w:cs="Times New Roman"/>
          <w:szCs w:val="24"/>
        </w:rPr>
        <w:t xml:space="preserve"> factors that predispose to </w:t>
      </w:r>
      <w:r w:rsidR="00107873" w:rsidRPr="0018487C">
        <w:rPr>
          <w:rFonts w:cs="Times New Roman"/>
          <w:szCs w:val="24"/>
        </w:rPr>
        <w:t xml:space="preserve">significant bacteriuria: </w:t>
      </w:r>
    </w:p>
    <w:p w14:paraId="06390645" w14:textId="77777777" w:rsidR="00E852F3" w:rsidRPr="0018487C" w:rsidRDefault="006C3440" w:rsidP="00034537">
      <w:pPr>
        <w:pStyle w:val="ListParagraph"/>
        <w:numPr>
          <w:ilvl w:val="0"/>
          <w:numId w:val="21"/>
        </w:numPr>
        <w:spacing w:after="0"/>
        <w:rPr>
          <w:rFonts w:cs="Times New Roman"/>
          <w:b/>
          <w:szCs w:val="24"/>
        </w:rPr>
      </w:pPr>
      <w:r w:rsidRPr="0018487C">
        <w:rPr>
          <w:rFonts w:cs="Times New Roman"/>
          <w:b/>
          <w:szCs w:val="24"/>
        </w:rPr>
        <w:t>Age</w:t>
      </w:r>
    </w:p>
    <w:p w14:paraId="60DDE3E1" w14:textId="409B90C0" w:rsidR="006C3440" w:rsidRPr="0018487C" w:rsidRDefault="00F521F9" w:rsidP="00BA0ECE">
      <w:pPr>
        <w:spacing w:after="0"/>
      </w:pPr>
      <w:r>
        <w:t xml:space="preserve">Young </w:t>
      </w:r>
      <w:r w:rsidR="006C3440" w:rsidRPr="0018487C">
        <w:t>age is a risk factor</w:t>
      </w:r>
      <w:r w:rsidR="00F82D52" w:rsidRPr="0018487C">
        <w:t xml:space="preserve"> for bacteriuria</w:t>
      </w:r>
      <w:r w:rsidR="006C3440" w:rsidRPr="0018487C">
        <w:t xml:space="preserve">, with children </w:t>
      </w:r>
      <w:r w:rsidR="00034537" w:rsidRPr="0018487C">
        <w:t xml:space="preserve">less than 1 year of age being at </w:t>
      </w:r>
      <w:r w:rsidR="006C3440" w:rsidRPr="0018487C">
        <w:t>greatest risk</w:t>
      </w:r>
      <w:r w:rsidR="001666FE" w:rsidRPr="0018487C">
        <w:t xml:space="preserve"> </w:t>
      </w:r>
      <w:r w:rsidR="001666FE" w:rsidRPr="0018487C">
        <w:rPr>
          <w:noProof/>
        </w:rPr>
        <w:t>(Bachur, 2004)</w:t>
      </w:r>
      <w:r w:rsidR="007B2A2F" w:rsidRPr="0018487C">
        <w:rPr>
          <w:b/>
        </w:rPr>
        <w:t xml:space="preserve">. </w:t>
      </w:r>
      <w:r w:rsidR="00526752">
        <w:t xml:space="preserve">Urinary tract infections </w:t>
      </w:r>
      <w:r w:rsidR="006C3440" w:rsidRPr="0018487C">
        <w:t>have now emerged as the most common serious bacterial infection in childhood</w:t>
      </w:r>
      <w:r w:rsidR="00C81CD0" w:rsidRPr="0018487C">
        <w:t>,</w:t>
      </w:r>
      <w:r w:rsidR="006C3440" w:rsidRPr="0018487C">
        <w:t xml:space="preserve"> with approximately </w:t>
      </w:r>
      <w:r w:rsidR="00C81CD0" w:rsidRPr="0018487C">
        <w:t>7–8% of girls and 2% of boys affected during the first 8 years of life</w:t>
      </w:r>
      <w:r w:rsidR="00955973" w:rsidRPr="0018487C">
        <w:t>. Because the clinical presentation of UTI in children can be nonspecific, any child with an unexplained fever, especially if younger than 2 years, should be tested for UTI</w:t>
      </w:r>
      <w:r w:rsidR="001F03C7" w:rsidRPr="0018487C">
        <w:t xml:space="preserve"> </w:t>
      </w:r>
      <w:r w:rsidR="001F03C7" w:rsidRPr="0018487C">
        <w:rPr>
          <w:noProof/>
        </w:rPr>
        <w:t xml:space="preserve">(Bitsori </w:t>
      </w:r>
      <w:r w:rsidR="00C27E93" w:rsidRPr="0018487C">
        <w:rPr>
          <w:noProof/>
        </w:rPr>
        <w:t>and</w:t>
      </w:r>
      <w:r w:rsidR="001F03C7" w:rsidRPr="0018487C">
        <w:rPr>
          <w:noProof/>
        </w:rPr>
        <w:t xml:space="preserve"> Galanakis, 2012)</w:t>
      </w:r>
      <w:r w:rsidR="00C27E93" w:rsidRPr="0018487C">
        <w:t>.</w:t>
      </w:r>
    </w:p>
    <w:p w14:paraId="3B7C1C5C" w14:textId="55416770" w:rsidR="006C3440" w:rsidRPr="0018487C" w:rsidRDefault="006C3440" w:rsidP="00D14222">
      <w:pPr>
        <w:pStyle w:val="ListParagraph"/>
        <w:numPr>
          <w:ilvl w:val="0"/>
          <w:numId w:val="21"/>
        </w:numPr>
        <w:spacing w:after="0"/>
        <w:rPr>
          <w:rFonts w:cs="Times New Roman"/>
          <w:b/>
          <w:szCs w:val="24"/>
        </w:rPr>
      </w:pPr>
      <w:r w:rsidRPr="0018487C">
        <w:rPr>
          <w:rFonts w:cs="Times New Roman"/>
          <w:b/>
          <w:szCs w:val="24"/>
        </w:rPr>
        <w:t>Gender</w:t>
      </w:r>
    </w:p>
    <w:p w14:paraId="2DB84DCA" w14:textId="4AE7760C" w:rsidR="0040409E" w:rsidRPr="0018487C" w:rsidRDefault="003C7244" w:rsidP="007F4B38">
      <w:pPr>
        <w:spacing w:after="0"/>
      </w:pPr>
      <w:r w:rsidRPr="0018487C">
        <w:t>S</w:t>
      </w:r>
      <w:r w:rsidR="001D6836" w:rsidRPr="0018487C">
        <w:t xml:space="preserve">tudies of the prevalence of bacteriuria among children presenting to an emergency department with fever found that girls were more than twice as likely as boys to have </w:t>
      </w:r>
      <w:r w:rsidR="00FA31FD" w:rsidRPr="0018487C">
        <w:t>UTI</w:t>
      </w:r>
      <w:r w:rsidR="002A05F1">
        <w:t>s</w:t>
      </w:r>
      <w:r w:rsidR="005F3059" w:rsidRPr="0018487C">
        <w:t xml:space="preserve"> (</w:t>
      </w:r>
      <w:proofErr w:type="spellStart"/>
      <w:r w:rsidR="005F3059" w:rsidRPr="0018487C">
        <w:t>Zorc</w:t>
      </w:r>
      <w:proofErr w:type="spellEnd"/>
      <w:r w:rsidR="005F3059" w:rsidRPr="0018487C">
        <w:t xml:space="preserve"> </w:t>
      </w:r>
      <w:r w:rsidR="005F3059" w:rsidRPr="00D155DC">
        <w:rPr>
          <w:i/>
        </w:rPr>
        <w:t>et al</w:t>
      </w:r>
      <w:r w:rsidR="005F3059" w:rsidRPr="0018487C">
        <w:t>., 2005)</w:t>
      </w:r>
      <w:r w:rsidR="009727D2" w:rsidRPr="0018487C">
        <w:t xml:space="preserve">. </w:t>
      </w:r>
      <w:r w:rsidR="007350F2" w:rsidRPr="0018487C">
        <w:t xml:space="preserve">Several reports have </w:t>
      </w:r>
      <w:r w:rsidR="00E662ED" w:rsidRPr="0018487C">
        <w:t xml:space="preserve">indicated that females are more predisposed to </w:t>
      </w:r>
      <w:r w:rsidR="007F4B38">
        <w:t>significant bacteriuria</w:t>
      </w:r>
      <w:r w:rsidR="00E662ED" w:rsidRPr="0018487C">
        <w:t xml:space="preserve"> than their male counterparts</w:t>
      </w:r>
      <w:r w:rsidR="006C3440" w:rsidRPr="0018487C">
        <w:t xml:space="preserve"> and this has been related in part to the </w:t>
      </w:r>
      <w:r w:rsidR="006C3440" w:rsidRPr="0018487C">
        <w:lastRenderedPageBreak/>
        <w:t xml:space="preserve">anatomy of the female genitourinary system, as well as hormonal, and some </w:t>
      </w:r>
      <w:r w:rsidR="007350F2" w:rsidRPr="0018487C">
        <w:t>behavioural</w:t>
      </w:r>
      <w:r w:rsidR="006C3440" w:rsidRPr="0018487C">
        <w:t xml:space="preserve"> factors </w:t>
      </w:r>
      <w:r w:rsidR="009727D2" w:rsidRPr="0018487C">
        <w:t>(</w:t>
      </w:r>
      <w:proofErr w:type="spellStart"/>
      <w:r w:rsidR="009727D2" w:rsidRPr="0018487C">
        <w:t>Boye</w:t>
      </w:r>
      <w:proofErr w:type="spellEnd"/>
      <w:r w:rsidR="009727D2" w:rsidRPr="0018487C">
        <w:t xml:space="preserve"> </w:t>
      </w:r>
      <w:r w:rsidR="009727D2" w:rsidRPr="00691E27">
        <w:rPr>
          <w:i/>
        </w:rPr>
        <w:t>et al</w:t>
      </w:r>
      <w:r w:rsidR="009727D2" w:rsidRPr="0018487C">
        <w:t>., 2016)</w:t>
      </w:r>
      <w:r w:rsidR="006F61AC" w:rsidRPr="0018487C">
        <w:t>.</w:t>
      </w:r>
    </w:p>
    <w:p w14:paraId="20644249" w14:textId="2B24C628" w:rsidR="007530BB" w:rsidRPr="0018487C" w:rsidRDefault="001E5B88" w:rsidP="007530BB">
      <w:pPr>
        <w:pStyle w:val="ListParagraph"/>
        <w:numPr>
          <w:ilvl w:val="0"/>
          <w:numId w:val="21"/>
        </w:numPr>
        <w:spacing w:after="0"/>
        <w:rPr>
          <w:rFonts w:cs="Times New Roman"/>
          <w:b/>
          <w:szCs w:val="24"/>
        </w:rPr>
      </w:pPr>
      <w:r w:rsidRPr="0018487C">
        <w:rPr>
          <w:rFonts w:cs="Times New Roman"/>
          <w:b/>
          <w:szCs w:val="24"/>
        </w:rPr>
        <w:t>Malnourishment</w:t>
      </w:r>
    </w:p>
    <w:p w14:paraId="3FE7A880" w14:textId="21269BB4" w:rsidR="006C3440" w:rsidRPr="0018487C" w:rsidRDefault="007530BB" w:rsidP="00CD7E7A">
      <w:pPr>
        <w:spacing w:after="0"/>
        <w:rPr>
          <w:b/>
        </w:rPr>
      </w:pPr>
      <w:r w:rsidRPr="0018487C">
        <w:t xml:space="preserve">Severe acute malnutrition is associated with immune deficiency, which expectedly renders affected children more vulnerable to severe infections </w:t>
      </w:r>
      <w:r w:rsidR="000C3F53" w:rsidRPr="0018487C">
        <w:rPr>
          <w:noProof/>
        </w:rPr>
        <w:t xml:space="preserve">(Uwaezuoke, 2016). </w:t>
      </w:r>
      <w:r w:rsidR="007471D3" w:rsidRPr="0018487C">
        <w:rPr>
          <w:noProof/>
        </w:rPr>
        <w:t xml:space="preserve">Tripathi </w:t>
      </w:r>
      <w:r w:rsidR="007471D3" w:rsidRPr="0018487C">
        <w:rPr>
          <w:i/>
          <w:noProof/>
        </w:rPr>
        <w:t>et al</w:t>
      </w:r>
      <w:r w:rsidR="007471D3" w:rsidRPr="0018487C">
        <w:rPr>
          <w:noProof/>
        </w:rPr>
        <w:t>. (2003)</w:t>
      </w:r>
      <w:r w:rsidR="00063F24" w:rsidRPr="0018487C">
        <w:t>, in their study</w:t>
      </w:r>
      <w:r w:rsidR="0059577A" w:rsidRPr="0018487C">
        <w:t>,</w:t>
      </w:r>
      <w:r w:rsidR="00063F24" w:rsidRPr="0018487C">
        <w:t xml:space="preserve"> found that </w:t>
      </w:r>
      <w:r w:rsidR="00A314D9" w:rsidRPr="0018487C">
        <w:t xml:space="preserve">the </w:t>
      </w:r>
      <w:r w:rsidR="006C3440" w:rsidRPr="0018487C">
        <w:t xml:space="preserve">incidence of bacteriuria was significantly higher among children with moderate and severe malnutrition. </w:t>
      </w:r>
      <w:r w:rsidR="007B1D4C" w:rsidRPr="0018487C">
        <w:t xml:space="preserve">Results </w:t>
      </w:r>
      <w:r w:rsidR="00043293" w:rsidRPr="0018487C">
        <w:t xml:space="preserve">also </w:t>
      </w:r>
      <w:r w:rsidR="007B1D4C" w:rsidRPr="0018487C">
        <w:t xml:space="preserve">showed </w:t>
      </w:r>
      <w:r w:rsidR="006C3440" w:rsidRPr="0018487C">
        <w:t xml:space="preserve">that the risk of bacteriuria increased </w:t>
      </w:r>
      <w:r w:rsidR="00F50C40" w:rsidRPr="0018487C">
        <w:t xml:space="preserve">significantly </w:t>
      </w:r>
      <w:r w:rsidR="006C3440" w:rsidRPr="0018487C">
        <w:t xml:space="preserve">with </w:t>
      </w:r>
      <w:r w:rsidR="005952EA" w:rsidRPr="0018487C">
        <w:t>increasing</w:t>
      </w:r>
      <w:r w:rsidR="006C3440" w:rsidRPr="0018487C">
        <w:t xml:space="preserve"> severity of malnutrition. </w:t>
      </w:r>
      <w:r w:rsidR="005952EA" w:rsidRPr="0018487C">
        <w:t xml:space="preserve">The incidence of bacteriuria was threefold higher in patients with severe malnutrition </w:t>
      </w:r>
      <w:r w:rsidR="00745B58" w:rsidRPr="0018487C">
        <w:t>in comparison to</w:t>
      </w:r>
      <w:r w:rsidR="005952EA" w:rsidRPr="0018487C">
        <w:t xml:space="preserve"> those with moderate malnutrition.</w:t>
      </w:r>
    </w:p>
    <w:p w14:paraId="0452E200" w14:textId="3EF66815" w:rsidR="006C3440" w:rsidRPr="0018487C" w:rsidRDefault="00120FEA" w:rsidP="005B65F1">
      <w:pPr>
        <w:pStyle w:val="ListParagraph"/>
        <w:numPr>
          <w:ilvl w:val="0"/>
          <w:numId w:val="21"/>
        </w:numPr>
        <w:spacing w:after="0"/>
        <w:rPr>
          <w:rFonts w:cs="Times New Roman"/>
          <w:b/>
          <w:szCs w:val="24"/>
        </w:rPr>
      </w:pPr>
      <w:r w:rsidRPr="0018487C">
        <w:rPr>
          <w:rFonts w:cs="Times New Roman"/>
          <w:b/>
          <w:szCs w:val="24"/>
        </w:rPr>
        <w:t xml:space="preserve">Nocturnal Enuresis or </w:t>
      </w:r>
      <w:r w:rsidRPr="0018487C">
        <w:rPr>
          <w:rFonts w:cs="Times New Roman"/>
          <w:b/>
          <w:bCs/>
          <w:szCs w:val="24"/>
        </w:rPr>
        <w:t>Bed Wetting History</w:t>
      </w:r>
    </w:p>
    <w:p w14:paraId="049D7A1C" w14:textId="7A4DC8C9" w:rsidR="006C3440" w:rsidRPr="0018487C" w:rsidRDefault="008C7B0D" w:rsidP="00871307">
      <w:pPr>
        <w:spacing w:after="0"/>
        <w:rPr>
          <w:rFonts w:cs="Times New Roman"/>
          <w:szCs w:val="24"/>
        </w:rPr>
      </w:pPr>
      <w:r w:rsidRPr="0018487C">
        <w:rPr>
          <w:rFonts w:cs="Times New Roman"/>
          <w:szCs w:val="24"/>
        </w:rPr>
        <w:t xml:space="preserve">A study carried out </w:t>
      </w:r>
      <w:r w:rsidR="00691E27">
        <w:rPr>
          <w:rFonts w:cs="Times New Roman"/>
          <w:szCs w:val="24"/>
        </w:rPr>
        <w:t>in Nigeria</w:t>
      </w:r>
      <w:r w:rsidRPr="0018487C">
        <w:rPr>
          <w:rFonts w:cs="Times New Roman"/>
          <w:szCs w:val="24"/>
        </w:rPr>
        <w:t xml:space="preserve"> revealed a strong relationship between </w:t>
      </w:r>
      <w:r w:rsidR="00EB7573">
        <w:rPr>
          <w:rFonts w:cs="Times New Roman"/>
          <w:szCs w:val="24"/>
        </w:rPr>
        <w:t>significant</w:t>
      </w:r>
      <w:r w:rsidR="00E813D7" w:rsidRPr="0018487C">
        <w:rPr>
          <w:rFonts w:cs="Times New Roman"/>
          <w:szCs w:val="24"/>
        </w:rPr>
        <w:t xml:space="preserve"> bacteriuria</w:t>
      </w:r>
      <w:r w:rsidRPr="0018487C">
        <w:rPr>
          <w:rFonts w:cs="Times New Roman"/>
          <w:szCs w:val="24"/>
        </w:rPr>
        <w:t xml:space="preserve"> and enuresis</w:t>
      </w:r>
      <w:r w:rsidR="009D448D" w:rsidRPr="0018487C">
        <w:rPr>
          <w:rFonts w:cs="Times New Roman"/>
          <w:szCs w:val="24"/>
        </w:rPr>
        <w:t>. Among the participants, t</w:t>
      </w:r>
      <w:r w:rsidR="006C3440" w:rsidRPr="0018487C">
        <w:rPr>
          <w:rFonts w:cs="Times New Roman"/>
          <w:szCs w:val="24"/>
        </w:rPr>
        <w:t xml:space="preserve">hose with enuresis and </w:t>
      </w:r>
      <w:r w:rsidR="00EB7573">
        <w:rPr>
          <w:rFonts w:cs="Times New Roman"/>
          <w:szCs w:val="24"/>
        </w:rPr>
        <w:t>significant</w:t>
      </w:r>
      <w:r w:rsidR="009D448D" w:rsidRPr="0018487C">
        <w:rPr>
          <w:rFonts w:cs="Times New Roman"/>
          <w:szCs w:val="24"/>
        </w:rPr>
        <w:t xml:space="preserve"> bacteriuria were 42%, </w:t>
      </w:r>
      <w:r w:rsidR="006C3440" w:rsidRPr="0018487C">
        <w:rPr>
          <w:rFonts w:cs="Times New Roman"/>
          <w:szCs w:val="24"/>
        </w:rPr>
        <w:t xml:space="preserve">while those without enuresis but with </w:t>
      </w:r>
      <w:r w:rsidR="00EB7573">
        <w:rPr>
          <w:rFonts w:cs="Times New Roman"/>
          <w:szCs w:val="24"/>
        </w:rPr>
        <w:t>significant</w:t>
      </w:r>
      <w:r w:rsidR="006C3440" w:rsidRPr="0018487C">
        <w:rPr>
          <w:rFonts w:cs="Times New Roman"/>
          <w:szCs w:val="24"/>
        </w:rPr>
        <w:t xml:space="preserve"> bacteriuria were 3.1%</w:t>
      </w:r>
      <w:r w:rsidR="00C46178" w:rsidRPr="0018487C">
        <w:rPr>
          <w:rFonts w:cs="Times New Roman"/>
          <w:szCs w:val="24"/>
        </w:rPr>
        <w:t xml:space="preserve"> </w:t>
      </w:r>
      <w:r w:rsidR="00C46178" w:rsidRPr="0018487C">
        <w:rPr>
          <w:rFonts w:cs="Times New Roman"/>
          <w:noProof/>
          <w:szCs w:val="24"/>
        </w:rPr>
        <w:t>(Inyang-Etoh</w:t>
      </w:r>
      <w:r w:rsidR="003E6A98" w:rsidRPr="0018487C">
        <w:rPr>
          <w:rFonts w:cs="Times New Roman"/>
          <w:i/>
          <w:noProof/>
          <w:szCs w:val="24"/>
        </w:rPr>
        <w:t xml:space="preserve"> et al</w:t>
      </w:r>
      <w:r w:rsidR="003E6A98" w:rsidRPr="0018487C">
        <w:rPr>
          <w:rFonts w:cs="Times New Roman"/>
          <w:noProof/>
          <w:szCs w:val="24"/>
        </w:rPr>
        <w:t xml:space="preserve">., </w:t>
      </w:r>
      <w:r w:rsidR="00C46178" w:rsidRPr="0018487C">
        <w:rPr>
          <w:rFonts w:cs="Times New Roman"/>
          <w:noProof/>
          <w:szCs w:val="24"/>
        </w:rPr>
        <w:t>2021)</w:t>
      </w:r>
      <w:r w:rsidR="005E5D23" w:rsidRPr="0018487C">
        <w:rPr>
          <w:rFonts w:cs="Times New Roman"/>
          <w:szCs w:val="24"/>
        </w:rPr>
        <w:t xml:space="preserve">. </w:t>
      </w:r>
      <w:r w:rsidR="00CE5493" w:rsidRPr="0018487C">
        <w:rPr>
          <w:rFonts w:cs="Times New Roman"/>
          <w:szCs w:val="24"/>
        </w:rPr>
        <w:t>N</w:t>
      </w:r>
      <w:r w:rsidR="00CE5493">
        <w:rPr>
          <w:rFonts w:cs="Times New Roman"/>
          <w:szCs w:val="24"/>
        </w:rPr>
        <w:t>o</w:t>
      </w:r>
      <w:r w:rsidR="00295275" w:rsidRPr="0018487C">
        <w:rPr>
          <w:rFonts w:cs="Times New Roman"/>
          <w:szCs w:val="24"/>
        </w:rPr>
        <w:t>cturnal enuresis</w:t>
      </w:r>
      <w:r w:rsidR="009D0AF1" w:rsidRPr="0018487C">
        <w:rPr>
          <w:rFonts w:cs="Times New Roman"/>
          <w:szCs w:val="24"/>
        </w:rPr>
        <w:t xml:space="preserve"> </w:t>
      </w:r>
      <w:r w:rsidR="00295275" w:rsidRPr="0018487C">
        <w:rPr>
          <w:rFonts w:cs="Times New Roman"/>
          <w:szCs w:val="24"/>
        </w:rPr>
        <w:t>is often associated with lower urinary tract symptoms like dysuria, urgency, suprapubic pain, and daytime incontinence</w:t>
      </w:r>
      <w:r w:rsidR="00DC160A" w:rsidRPr="0018487C">
        <w:rPr>
          <w:rFonts w:cs="Times New Roman"/>
          <w:szCs w:val="24"/>
        </w:rPr>
        <w:t xml:space="preserve"> </w:t>
      </w:r>
      <w:r w:rsidR="00DC160A" w:rsidRPr="0018487C">
        <w:rPr>
          <w:rFonts w:cs="Times New Roman"/>
          <w:noProof/>
          <w:szCs w:val="24"/>
        </w:rPr>
        <w:t xml:space="preserve">(Shah </w:t>
      </w:r>
      <w:r w:rsidR="00DC160A" w:rsidRPr="0018487C">
        <w:rPr>
          <w:rFonts w:cs="Times New Roman"/>
          <w:i/>
          <w:noProof/>
          <w:szCs w:val="24"/>
        </w:rPr>
        <w:t>et al</w:t>
      </w:r>
      <w:r w:rsidR="00DC160A" w:rsidRPr="0018487C">
        <w:rPr>
          <w:rFonts w:cs="Times New Roman"/>
          <w:noProof/>
          <w:szCs w:val="24"/>
        </w:rPr>
        <w:t>., 2018)</w:t>
      </w:r>
      <w:r w:rsidR="002746E0" w:rsidRPr="0018487C">
        <w:rPr>
          <w:rFonts w:cs="Times New Roman"/>
          <w:noProof/>
          <w:szCs w:val="24"/>
        </w:rPr>
        <w:t>.</w:t>
      </w:r>
    </w:p>
    <w:p w14:paraId="286233C1" w14:textId="5A259DE4" w:rsidR="006C3440" w:rsidRPr="0018487C" w:rsidRDefault="008467DB" w:rsidP="008467DB">
      <w:pPr>
        <w:pStyle w:val="ListParagraph"/>
        <w:numPr>
          <w:ilvl w:val="0"/>
          <w:numId w:val="21"/>
        </w:numPr>
        <w:spacing w:after="0"/>
        <w:rPr>
          <w:rFonts w:cs="Times New Roman"/>
          <w:b/>
          <w:szCs w:val="24"/>
        </w:rPr>
      </w:pPr>
      <w:r w:rsidRPr="0018487C">
        <w:rPr>
          <w:rFonts w:cs="Times New Roman"/>
          <w:b/>
          <w:szCs w:val="24"/>
        </w:rPr>
        <w:t>Di</w:t>
      </w:r>
      <w:r w:rsidR="006C3440" w:rsidRPr="0018487C">
        <w:rPr>
          <w:rFonts w:cs="Times New Roman"/>
          <w:b/>
          <w:szCs w:val="24"/>
        </w:rPr>
        <w:t>abetes</w:t>
      </w:r>
    </w:p>
    <w:p w14:paraId="7DA6B491" w14:textId="151CAFEC" w:rsidR="00101C40" w:rsidRDefault="006C3440" w:rsidP="00CE5493">
      <w:pPr>
        <w:spacing w:after="0"/>
        <w:rPr>
          <w:rFonts w:cs="Times New Roman"/>
          <w:szCs w:val="24"/>
        </w:rPr>
      </w:pPr>
      <w:r w:rsidRPr="0018487C">
        <w:rPr>
          <w:rFonts w:cs="Times New Roman"/>
          <w:szCs w:val="24"/>
        </w:rPr>
        <w:t>Infection is one of the most frequent causes of morbidity and mortality in diabetic patients. Diabetics are more likely to have asymptomatic and symptomatic bacteriuria</w:t>
      </w:r>
      <w:r w:rsidR="00404B95" w:rsidRPr="0018487C">
        <w:rPr>
          <w:rFonts w:cs="Times New Roman"/>
          <w:szCs w:val="24"/>
        </w:rPr>
        <w:t xml:space="preserve"> (Bebars </w:t>
      </w:r>
      <w:r w:rsidR="00404B95" w:rsidRPr="00796820">
        <w:rPr>
          <w:rFonts w:cs="Times New Roman"/>
          <w:i/>
          <w:szCs w:val="24"/>
        </w:rPr>
        <w:t>et al</w:t>
      </w:r>
      <w:r w:rsidR="00404B95" w:rsidRPr="0018487C">
        <w:rPr>
          <w:rFonts w:cs="Times New Roman"/>
          <w:szCs w:val="24"/>
        </w:rPr>
        <w:t>., 2022)</w:t>
      </w:r>
      <w:r w:rsidRPr="0018487C">
        <w:rPr>
          <w:rFonts w:cs="Times New Roman"/>
          <w:szCs w:val="24"/>
        </w:rPr>
        <w:t>.</w:t>
      </w:r>
      <w:r w:rsidR="00E80138" w:rsidRPr="0018487C">
        <w:rPr>
          <w:rFonts w:cs="Times New Roman"/>
          <w:szCs w:val="24"/>
        </w:rPr>
        <w:t xml:space="preserve"> </w:t>
      </w:r>
      <w:r w:rsidR="00595CB0" w:rsidRPr="0018487C">
        <w:rPr>
          <w:rFonts w:cs="Times New Roman"/>
          <w:noProof/>
          <w:szCs w:val="24"/>
        </w:rPr>
        <w:t>Agrawal</w:t>
      </w:r>
      <w:r w:rsidR="00595CB0" w:rsidRPr="0018487C">
        <w:rPr>
          <w:rFonts w:cs="Times New Roman"/>
          <w:i/>
          <w:noProof/>
          <w:szCs w:val="24"/>
        </w:rPr>
        <w:t xml:space="preserve"> et al</w:t>
      </w:r>
      <w:r w:rsidR="00324E95">
        <w:rPr>
          <w:rFonts w:cs="Times New Roman"/>
          <w:noProof/>
          <w:szCs w:val="24"/>
        </w:rPr>
        <w:t xml:space="preserve">. </w:t>
      </w:r>
      <w:r w:rsidR="00595CB0" w:rsidRPr="0018487C">
        <w:rPr>
          <w:rFonts w:cs="Times New Roman"/>
          <w:noProof/>
          <w:szCs w:val="24"/>
        </w:rPr>
        <w:t xml:space="preserve">(2018) </w:t>
      </w:r>
      <w:r w:rsidR="00C61106" w:rsidRPr="0018487C">
        <w:rPr>
          <w:rFonts w:cs="Times New Roman"/>
          <w:szCs w:val="24"/>
        </w:rPr>
        <w:t>conducted a study with the aim of evaluating the prevalence and aetiology</w:t>
      </w:r>
      <w:r w:rsidR="00FE745E" w:rsidRPr="0018487C">
        <w:rPr>
          <w:rFonts w:cs="Times New Roman"/>
          <w:szCs w:val="24"/>
        </w:rPr>
        <w:t xml:space="preserve"> of </w:t>
      </w:r>
      <w:r w:rsidR="00DA2D2D">
        <w:rPr>
          <w:rFonts w:cs="Times New Roman"/>
          <w:szCs w:val="24"/>
        </w:rPr>
        <w:t>significant</w:t>
      </w:r>
      <w:r w:rsidR="00FE745E" w:rsidRPr="0018487C">
        <w:rPr>
          <w:rFonts w:cs="Times New Roman"/>
          <w:szCs w:val="24"/>
        </w:rPr>
        <w:t xml:space="preserve"> bacteriuria in </w:t>
      </w:r>
      <w:r w:rsidR="00C61106" w:rsidRPr="0018487C">
        <w:rPr>
          <w:rFonts w:cs="Times New Roman"/>
          <w:szCs w:val="24"/>
        </w:rPr>
        <w:t xml:space="preserve">diabetics as well as non-diabetics. </w:t>
      </w:r>
      <w:r w:rsidRPr="0018487C">
        <w:rPr>
          <w:rFonts w:cs="Times New Roman"/>
          <w:szCs w:val="24"/>
        </w:rPr>
        <w:t xml:space="preserve">Of the total </w:t>
      </w:r>
      <w:r w:rsidR="00A42216" w:rsidRPr="0018487C">
        <w:rPr>
          <w:rFonts w:cs="Times New Roman"/>
          <w:szCs w:val="24"/>
        </w:rPr>
        <w:t>78</w:t>
      </w:r>
      <w:r w:rsidRPr="0018487C">
        <w:rPr>
          <w:rFonts w:cs="Times New Roman"/>
          <w:szCs w:val="24"/>
        </w:rPr>
        <w:t xml:space="preserve"> subjects</w:t>
      </w:r>
      <w:r w:rsidR="00A42216" w:rsidRPr="0018487C">
        <w:rPr>
          <w:rFonts w:cs="Times New Roman"/>
          <w:szCs w:val="24"/>
        </w:rPr>
        <w:t xml:space="preserve"> who had </w:t>
      </w:r>
      <w:r w:rsidR="00CF12C8">
        <w:rPr>
          <w:rFonts w:cs="Times New Roman"/>
          <w:szCs w:val="24"/>
        </w:rPr>
        <w:t>significant</w:t>
      </w:r>
      <w:r w:rsidR="00CF12C8" w:rsidRPr="0018487C">
        <w:rPr>
          <w:rFonts w:cs="Times New Roman"/>
          <w:szCs w:val="24"/>
        </w:rPr>
        <w:t xml:space="preserve"> bacteriuria</w:t>
      </w:r>
      <w:r w:rsidRPr="0018487C">
        <w:rPr>
          <w:rFonts w:cs="Times New Roman"/>
          <w:szCs w:val="24"/>
        </w:rPr>
        <w:t xml:space="preserve">, 56 </w:t>
      </w:r>
      <w:r w:rsidR="00A42216" w:rsidRPr="0018487C">
        <w:rPr>
          <w:rFonts w:cs="Times New Roman"/>
          <w:szCs w:val="24"/>
        </w:rPr>
        <w:t>were</w:t>
      </w:r>
      <w:r w:rsidRPr="0018487C">
        <w:rPr>
          <w:rFonts w:cs="Times New Roman"/>
          <w:szCs w:val="24"/>
        </w:rPr>
        <w:t xml:space="preserve"> diabetics and 22 </w:t>
      </w:r>
      <w:r w:rsidR="00A42216" w:rsidRPr="0018487C">
        <w:rPr>
          <w:rFonts w:cs="Times New Roman"/>
          <w:szCs w:val="24"/>
        </w:rPr>
        <w:t>were</w:t>
      </w:r>
      <w:r w:rsidRPr="0018487C">
        <w:rPr>
          <w:rFonts w:cs="Times New Roman"/>
          <w:szCs w:val="24"/>
        </w:rPr>
        <w:t xml:space="preserve"> non-diabetics, depicting a higher rate of </w:t>
      </w:r>
      <w:r w:rsidR="00CF12C8">
        <w:rPr>
          <w:rFonts w:cs="Times New Roman"/>
          <w:szCs w:val="24"/>
        </w:rPr>
        <w:t>significant</w:t>
      </w:r>
      <w:r w:rsidR="00CF12C8" w:rsidRPr="0018487C">
        <w:rPr>
          <w:rFonts w:cs="Times New Roman"/>
          <w:szCs w:val="24"/>
        </w:rPr>
        <w:t xml:space="preserve"> bacteriuria </w:t>
      </w:r>
      <w:r w:rsidRPr="0018487C">
        <w:rPr>
          <w:rFonts w:cs="Times New Roman"/>
          <w:szCs w:val="24"/>
        </w:rPr>
        <w:t>in</w:t>
      </w:r>
      <w:r w:rsidR="00D44011" w:rsidRPr="0018487C">
        <w:rPr>
          <w:rFonts w:cs="Times New Roman"/>
          <w:szCs w:val="24"/>
        </w:rPr>
        <w:t xml:space="preserve"> patients with</w:t>
      </w:r>
      <w:r w:rsidR="00F12A9F" w:rsidRPr="0018487C">
        <w:rPr>
          <w:rFonts w:cs="Times New Roman"/>
          <w:szCs w:val="24"/>
        </w:rPr>
        <w:t xml:space="preserve"> diabetes mellitus.</w:t>
      </w:r>
    </w:p>
    <w:p w14:paraId="634EB549" w14:textId="77777777" w:rsidR="007518B5" w:rsidRDefault="007518B5" w:rsidP="00CE5493">
      <w:pPr>
        <w:spacing w:after="0"/>
        <w:rPr>
          <w:rFonts w:cs="Times New Roman"/>
          <w:szCs w:val="24"/>
        </w:rPr>
      </w:pPr>
    </w:p>
    <w:p w14:paraId="1A95552F" w14:textId="77777777" w:rsidR="007518B5" w:rsidRPr="0018487C" w:rsidRDefault="007518B5" w:rsidP="00CE5493">
      <w:pPr>
        <w:spacing w:after="0"/>
        <w:rPr>
          <w:rFonts w:cs="Times New Roman"/>
          <w:szCs w:val="24"/>
        </w:rPr>
      </w:pPr>
    </w:p>
    <w:p w14:paraId="5C689AC0" w14:textId="113F86D2" w:rsidR="00A51C94" w:rsidRPr="0018487C" w:rsidRDefault="0044629A" w:rsidP="00A51C94">
      <w:pPr>
        <w:pStyle w:val="ListParagraph"/>
        <w:numPr>
          <w:ilvl w:val="0"/>
          <w:numId w:val="21"/>
        </w:numPr>
        <w:spacing w:after="0"/>
        <w:rPr>
          <w:rFonts w:cs="Times New Roman"/>
          <w:b/>
          <w:szCs w:val="24"/>
        </w:rPr>
      </w:pPr>
      <w:r>
        <w:rPr>
          <w:rFonts w:cs="Times New Roman"/>
          <w:b/>
          <w:szCs w:val="24"/>
        </w:rPr>
        <w:lastRenderedPageBreak/>
        <w:t>Postoperative P</w:t>
      </w:r>
      <w:r w:rsidR="006C3440" w:rsidRPr="0018487C">
        <w:rPr>
          <w:rFonts w:cs="Times New Roman"/>
          <w:b/>
          <w:szCs w:val="24"/>
        </w:rPr>
        <w:t>hase</w:t>
      </w:r>
    </w:p>
    <w:p w14:paraId="22FBD806" w14:textId="1FA47DB7" w:rsidR="006C3440" w:rsidRDefault="00280C6C" w:rsidP="003A0B8E">
      <w:pPr>
        <w:spacing w:after="0"/>
        <w:rPr>
          <w:noProof/>
        </w:rPr>
      </w:pPr>
      <w:r w:rsidRPr="0018487C">
        <w:t>In a</w:t>
      </w:r>
      <w:r w:rsidR="0070376E" w:rsidRPr="0018487C">
        <w:t xml:space="preserve"> </w:t>
      </w:r>
      <w:r w:rsidR="006C3440" w:rsidRPr="0018487C">
        <w:t>retrospective</w:t>
      </w:r>
      <w:r w:rsidR="0070376E" w:rsidRPr="0018487C">
        <w:t xml:space="preserve"> </w:t>
      </w:r>
      <w:r w:rsidR="006C3440" w:rsidRPr="0018487C">
        <w:t>analysis of all patients who underwent endo</w:t>
      </w:r>
      <w:r w:rsidR="000872F3" w:rsidRPr="0018487C">
        <w:t>-</w:t>
      </w:r>
      <w:r w:rsidR="006C3440" w:rsidRPr="0018487C">
        <w:t xml:space="preserve">urological procedures at </w:t>
      </w:r>
      <w:r w:rsidRPr="0018487C">
        <w:t>a</w:t>
      </w:r>
      <w:r w:rsidR="00AF2BFB" w:rsidRPr="0018487C">
        <w:t xml:space="preserve"> urology unit</w:t>
      </w:r>
      <w:r w:rsidR="00052ED9" w:rsidRPr="0018487C">
        <w:t>, t</w:t>
      </w:r>
      <w:r w:rsidR="006C3440" w:rsidRPr="0018487C">
        <w:t>he overall post</w:t>
      </w:r>
      <w:r w:rsidR="006C3440" w:rsidRPr="0018487C">
        <w:rPr>
          <w:rFonts w:ascii="Cambria Math" w:hAnsi="Cambria Math" w:cs="Cambria Math"/>
        </w:rPr>
        <w:t>‐</w:t>
      </w:r>
      <w:r w:rsidR="006C3440" w:rsidRPr="0018487C">
        <w:t xml:space="preserve">operative bacteriuria rate was 17.85% </w:t>
      </w:r>
      <w:r w:rsidR="008A588F" w:rsidRPr="0018487C">
        <w:rPr>
          <w:noProof/>
        </w:rPr>
        <w:t xml:space="preserve">(Seenappa </w:t>
      </w:r>
      <w:r w:rsidR="008A588F" w:rsidRPr="0018487C">
        <w:rPr>
          <w:i/>
          <w:noProof/>
        </w:rPr>
        <w:t>et al</w:t>
      </w:r>
      <w:r w:rsidR="008A588F" w:rsidRPr="0018487C">
        <w:rPr>
          <w:noProof/>
        </w:rPr>
        <w:t>., 2022)</w:t>
      </w:r>
      <w:r w:rsidR="00972CF6" w:rsidRPr="0018487C">
        <w:t>.</w:t>
      </w:r>
      <w:r w:rsidR="006C3440" w:rsidRPr="0018487C">
        <w:t xml:space="preserve"> </w:t>
      </w:r>
      <w:r w:rsidR="00250902">
        <w:t xml:space="preserve">Based on the findings of </w:t>
      </w:r>
      <w:r w:rsidR="00250902" w:rsidRPr="0018487C">
        <w:rPr>
          <w:noProof/>
        </w:rPr>
        <w:t>Dahiya and Goldman</w:t>
      </w:r>
      <w:r w:rsidR="00250902">
        <w:rPr>
          <w:noProof/>
        </w:rPr>
        <w:t xml:space="preserve"> (</w:t>
      </w:r>
      <w:r w:rsidR="00250902" w:rsidRPr="0018487C">
        <w:rPr>
          <w:noProof/>
        </w:rPr>
        <w:t>2018)</w:t>
      </w:r>
      <w:r w:rsidR="00250902">
        <w:rPr>
          <w:noProof/>
        </w:rPr>
        <w:t xml:space="preserve">, </w:t>
      </w:r>
      <w:r w:rsidR="00250902" w:rsidRPr="0018487C">
        <w:t>bacteriuria</w:t>
      </w:r>
      <w:r w:rsidR="00FF7D5E" w:rsidRPr="0018487C">
        <w:t xml:space="preserve"> is common after renal transplant, affecting nearly half of transplant recipients within the first year</w:t>
      </w:r>
      <w:r w:rsidR="00FF7D5E">
        <w:t xml:space="preserve">. </w:t>
      </w:r>
      <w:r w:rsidR="003B67B5">
        <w:t>Thus, they suggest that</w:t>
      </w:r>
      <w:r w:rsidR="00894E53">
        <w:t xml:space="preserve"> i</w:t>
      </w:r>
      <w:r w:rsidR="006C3440" w:rsidRPr="0018487C">
        <w:t xml:space="preserve">n the unique population of children who have received renal transplants or who are undergoing invasive procedures involving the urogenital tract, treatment of </w:t>
      </w:r>
      <w:r w:rsidR="00AD5E77">
        <w:rPr>
          <w:rFonts w:cs="Times New Roman"/>
          <w:szCs w:val="24"/>
        </w:rPr>
        <w:t>significant</w:t>
      </w:r>
      <w:r w:rsidR="00F819FC" w:rsidRPr="0018487C">
        <w:rPr>
          <w:rFonts w:cs="Times New Roman"/>
          <w:szCs w:val="24"/>
        </w:rPr>
        <w:t xml:space="preserve"> bacteriuria </w:t>
      </w:r>
      <w:r w:rsidR="006C3440" w:rsidRPr="0018487C">
        <w:t>should be considered</w:t>
      </w:r>
      <w:r w:rsidR="00415150">
        <w:t>.</w:t>
      </w:r>
    </w:p>
    <w:p w14:paraId="3E6FF42E" w14:textId="15BA7EBC" w:rsidR="00543ED9" w:rsidRPr="00800B7E" w:rsidRDefault="00543ED9" w:rsidP="00543ED9">
      <w:pPr>
        <w:pStyle w:val="ListParagraph"/>
        <w:numPr>
          <w:ilvl w:val="0"/>
          <w:numId w:val="21"/>
        </w:numPr>
        <w:spacing w:after="0"/>
        <w:rPr>
          <w:b/>
          <w:noProof/>
        </w:rPr>
      </w:pPr>
      <w:r w:rsidRPr="00800B7E">
        <w:rPr>
          <w:b/>
          <w:noProof/>
        </w:rPr>
        <w:t>History of Urinary Infection</w:t>
      </w:r>
    </w:p>
    <w:p w14:paraId="7C9CF946" w14:textId="7D589EAF" w:rsidR="00543ED9" w:rsidRPr="009E37CB" w:rsidRDefault="009E37CB" w:rsidP="003C7938">
      <w:r>
        <w:t>History</w:t>
      </w:r>
      <w:r w:rsidR="00543ED9" w:rsidRPr="009E37CB">
        <w:t xml:space="preserve"> of symptomatic urinary</w:t>
      </w:r>
      <w:r w:rsidR="003420E9" w:rsidRPr="009E37CB">
        <w:t xml:space="preserve"> </w:t>
      </w:r>
      <w:r>
        <w:t>tract infection is a potential predictor of significant bacteriuria.</w:t>
      </w:r>
      <w:r w:rsidR="00543ED9" w:rsidRPr="009E37CB">
        <w:t xml:space="preserve"> </w:t>
      </w:r>
      <w:r w:rsidR="00AD0632" w:rsidRPr="009E37CB">
        <w:t xml:space="preserve">(Adegoke </w:t>
      </w:r>
      <w:r>
        <w:t>and</w:t>
      </w:r>
      <w:r w:rsidR="00AD0632" w:rsidRPr="009E37CB">
        <w:t xml:space="preserve"> </w:t>
      </w:r>
      <w:proofErr w:type="spellStart"/>
      <w:r w:rsidR="00AD0632" w:rsidRPr="009E37CB">
        <w:t>Adegun</w:t>
      </w:r>
      <w:proofErr w:type="spellEnd"/>
      <w:r w:rsidR="00AD0632" w:rsidRPr="009E37CB">
        <w:t>, 2013)</w:t>
      </w:r>
      <w:r w:rsidR="00E85BB6" w:rsidRPr="009E37CB">
        <w:t>. Approximately 5% to 10% of children have at least</w:t>
      </w:r>
      <w:r w:rsidR="003C7938">
        <w:t xml:space="preserve"> </w:t>
      </w:r>
      <w:r>
        <w:t>one</w:t>
      </w:r>
      <w:r w:rsidR="00E85BB6" w:rsidRPr="009E37CB">
        <w:t xml:space="preserve"> episode of urinary tract infection, of whom 30%</w:t>
      </w:r>
      <w:r>
        <w:t xml:space="preserve"> </w:t>
      </w:r>
      <w:r w:rsidR="00E85BB6" w:rsidRPr="009E37CB">
        <w:t>to 50% will have one or more recurrences</w:t>
      </w:r>
      <w:r w:rsidR="001B3B6D" w:rsidRPr="009E37CB">
        <w:t xml:space="preserve"> </w:t>
      </w:r>
      <w:r w:rsidR="003C7938">
        <w:t xml:space="preserve">(Roupakia </w:t>
      </w:r>
      <w:r w:rsidR="003C7938" w:rsidRPr="00796820">
        <w:rPr>
          <w:rFonts w:cs="Times New Roman"/>
          <w:i/>
          <w:szCs w:val="24"/>
        </w:rPr>
        <w:t>et al</w:t>
      </w:r>
      <w:r w:rsidR="003C7938" w:rsidRPr="0018487C">
        <w:rPr>
          <w:rFonts w:cs="Times New Roman"/>
          <w:szCs w:val="24"/>
        </w:rPr>
        <w:t>.,</w:t>
      </w:r>
      <w:r w:rsidR="001B3B6D" w:rsidRPr="009E37CB">
        <w:t xml:space="preserve"> 2013).</w:t>
      </w:r>
    </w:p>
    <w:p w14:paraId="64D2005E" w14:textId="5175F071" w:rsidR="009C7828" w:rsidRPr="009E37CB" w:rsidRDefault="009C7828" w:rsidP="00084459">
      <w:pPr>
        <w:spacing w:before="240"/>
        <w:rPr>
          <w:noProof/>
        </w:rPr>
      </w:pPr>
      <w:r w:rsidRPr="009E37CB">
        <w:rPr>
          <w:noProof/>
        </w:rPr>
        <w:t>These risk factors can be used as features to build machine learning models</w:t>
      </w:r>
      <w:r w:rsidR="00A1115A" w:rsidRPr="009E37CB">
        <w:rPr>
          <w:noProof/>
        </w:rPr>
        <w:t xml:space="preserve"> in order to predict bacteriuria</w:t>
      </w:r>
      <w:r w:rsidRPr="009E37CB">
        <w:rPr>
          <w:noProof/>
        </w:rPr>
        <w:t>.</w:t>
      </w:r>
    </w:p>
    <w:p w14:paraId="2F479DAE" w14:textId="65C92C1E" w:rsidR="008503A5" w:rsidRPr="0018487C" w:rsidRDefault="00C071E6" w:rsidP="008503A5">
      <w:pPr>
        <w:pStyle w:val="Heading2"/>
      </w:pPr>
      <w:bookmarkStart w:id="21" w:name="_Toc134819501"/>
      <w:r>
        <w:t>2.2</w:t>
      </w:r>
      <w:r w:rsidR="008503A5" w:rsidRPr="0018487C">
        <w:tab/>
        <w:t>Machine Learning in Healthcare</w:t>
      </w:r>
      <w:bookmarkEnd w:id="21"/>
    </w:p>
    <w:p w14:paraId="6978F812" w14:textId="21029C46" w:rsidR="008503A5" w:rsidRPr="0018487C" w:rsidRDefault="008503A5" w:rsidP="008503A5">
      <w:pPr>
        <w:spacing w:after="0"/>
      </w:pPr>
      <w:r w:rsidRPr="0018487C">
        <w:t xml:space="preserve">Artificial Intelligence (AI) is a broad discipline that aims to understand and design systems that display properties of intelligence – emblematic of which is the ability to learn: to derive knowledge from </w:t>
      </w:r>
      <w:r>
        <w:t>data. Machine Learning</w:t>
      </w:r>
      <w:r w:rsidR="00C61559">
        <w:t xml:space="preserve"> (ML)</w:t>
      </w:r>
      <w:r>
        <w:t xml:space="preserve"> is a sub-</w:t>
      </w:r>
      <w:r w:rsidRPr="0018487C">
        <w:t xml:space="preserve">discipline of AI, where algorithms learn associations of predictive power from examples in data. Artificial intelligence and machine learning have the potential to be the catalyst for transformation of health systems to improve efficiency and effectiveness, create headroom for universal health coverage and improve outcomes. Machine learning has the potential to improve hypothesis generation and hypothesis testing tasks within a health system by revealing previously hidden trends in data, </w:t>
      </w:r>
      <w:r w:rsidRPr="0018487C">
        <w:lastRenderedPageBreak/>
        <w:t xml:space="preserve">and thus has the potential for substantial impact at both the individual patient and system level </w:t>
      </w:r>
      <w:r w:rsidRPr="0018487C">
        <w:rPr>
          <w:noProof/>
        </w:rPr>
        <w:t xml:space="preserve">(Panch </w:t>
      </w:r>
      <w:r w:rsidRPr="0018487C">
        <w:rPr>
          <w:i/>
          <w:noProof/>
        </w:rPr>
        <w:t>et al</w:t>
      </w:r>
      <w:r w:rsidRPr="0018487C">
        <w:rPr>
          <w:noProof/>
        </w:rPr>
        <w:t>., 2018)</w:t>
      </w:r>
      <w:r w:rsidRPr="0018487C">
        <w:t>.</w:t>
      </w:r>
    </w:p>
    <w:p w14:paraId="60D1BEE7" w14:textId="77777777" w:rsidR="008503A5" w:rsidRPr="0018487C" w:rsidRDefault="008503A5" w:rsidP="008503A5">
      <w:pPr>
        <w:spacing w:after="0"/>
      </w:pPr>
      <w:r w:rsidRPr="0018487C">
        <w:t>There are huge amount</w:t>
      </w:r>
      <w:r>
        <w:t>s</w:t>
      </w:r>
      <w:r w:rsidRPr="0018487C">
        <w:t xml:space="preserve"> of data generated regularly by health department, which is very complex, and large to process and </w:t>
      </w:r>
      <w:r>
        <w:t>analyse</w:t>
      </w:r>
      <w:r w:rsidRPr="0018487C">
        <w:t xml:space="preserve"> by traditional methods </w:t>
      </w:r>
      <w:r w:rsidRPr="0018487C">
        <w:rPr>
          <w:noProof/>
        </w:rPr>
        <w:t>(Singh and Chaurasia, 2020)</w:t>
      </w:r>
      <w:r w:rsidRPr="0018487C">
        <w:t xml:space="preserve">. Increased use of information systems in health services and digitization of patient information generates large volumes of data. Data is stored in many systems in different formats. The combination of large amounts of varied data, increased computing power and better methods enables fast and automated production of machine learning algorithms </w:t>
      </w:r>
      <w:r>
        <w:t xml:space="preserve">that are </w:t>
      </w:r>
      <w:r w:rsidRPr="0018487C">
        <w:t xml:space="preserve">able to </w:t>
      </w:r>
      <w:r>
        <w:t>analy</w:t>
      </w:r>
      <w:r w:rsidRPr="0018487C">
        <w:t xml:space="preserve">se complex data with accurate results </w:t>
      </w:r>
      <w:r w:rsidRPr="0018487C">
        <w:rPr>
          <w:noProof/>
        </w:rPr>
        <w:t xml:space="preserve">(Makhlysheva </w:t>
      </w:r>
      <w:r w:rsidRPr="0018487C">
        <w:rPr>
          <w:i/>
          <w:noProof/>
        </w:rPr>
        <w:t>et al</w:t>
      </w:r>
      <w:r w:rsidRPr="0018487C">
        <w:rPr>
          <w:noProof/>
        </w:rPr>
        <w:t>., 2018)</w:t>
      </w:r>
      <w:r w:rsidRPr="0018487C">
        <w:t>.</w:t>
      </w:r>
    </w:p>
    <w:p w14:paraId="69958120" w14:textId="77777777" w:rsidR="008503A5" w:rsidRPr="0018487C" w:rsidRDefault="008503A5" w:rsidP="008503A5">
      <w:pPr>
        <w:spacing w:after="0"/>
      </w:pPr>
      <w:r w:rsidRPr="0018487C">
        <w:t>Health care field generates big data about clinical assessment, report reg</w:t>
      </w:r>
      <w:r>
        <w:t>arding patient, cure, follow-up</w:t>
      </w:r>
      <w:r w:rsidRPr="0018487C">
        <w:t>, medication</w:t>
      </w:r>
      <w:r>
        <w:t>,</w:t>
      </w:r>
      <w:r w:rsidRPr="0018487C">
        <w:t xml:space="preserve"> etc. The analysis of this high-dimensional and multimodal bio-medical data promises the improved accuracy of perception, prediction and diagnosis of disease </w:t>
      </w:r>
      <w:r w:rsidRPr="0018487C">
        <w:rPr>
          <w:noProof/>
        </w:rPr>
        <w:t>(Meherwar and Maruf, 2017)</w:t>
      </w:r>
      <w:r w:rsidRPr="0018487C">
        <w:t>.</w:t>
      </w:r>
    </w:p>
    <w:p w14:paraId="0BE9FA11" w14:textId="26F26914" w:rsidR="008503A5" w:rsidRPr="00C071E6" w:rsidRDefault="008503A5" w:rsidP="00C071E6">
      <w:r w:rsidRPr="0018487C">
        <w:t xml:space="preserve">When the tremendous growth in data is combined with the increasing ability of computers to process and use the data to formulate various machine learning algorithms, there is an opportunity to use machine learning to help humans make decisions by taking into account a significant amount of contextual information. Any machine-learning model depends on high-quality data that are representative of the population to which the model’s results are to be generalized. Thus, formulating effective data management at all levels is an essential requirement for integrating ML models into health care. In addition, pipelines for data processing and ML with user-friendly front-ends for the products must be formulated. These pipelines can transform the raw data into datasets that can be used to train various ML models. </w:t>
      </w:r>
      <w:r w:rsidRPr="0018487C">
        <w:rPr>
          <w:noProof/>
        </w:rPr>
        <w:t>(Alanazi, 2022).</w:t>
      </w:r>
    </w:p>
    <w:p w14:paraId="329B2656" w14:textId="21D63E53" w:rsidR="006C3440" w:rsidRPr="0018487C" w:rsidRDefault="006C3440" w:rsidP="006C1B2D">
      <w:pPr>
        <w:pStyle w:val="Heading3"/>
      </w:pPr>
      <w:bookmarkStart w:id="22" w:name="_Toc134819502"/>
      <w:r w:rsidRPr="0018487C">
        <w:lastRenderedPageBreak/>
        <w:t>2.2</w:t>
      </w:r>
      <w:r w:rsidR="00C071E6">
        <w:t>.1</w:t>
      </w:r>
      <w:r w:rsidRPr="0018487C">
        <w:tab/>
        <w:t>Data Mining and Machine Learning</w:t>
      </w:r>
      <w:bookmarkEnd w:id="22"/>
    </w:p>
    <w:p w14:paraId="0E7E642C" w14:textId="5BCAF919" w:rsidR="00CE5B1B" w:rsidRPr="0018487C" w:rsidRDefault="00CE5B1B" w:rsidP="00CB526A">
      <w:pPr>
        <w:spacing w:after="0"/>
      </w:pPr>
      <w:r w:rsidRPr="0018487C">
        <w:t>Data mining is the process of extracting useful information and patterns from large amounts of</w:t>
      </w:r>
      <w:r w:rsidR="00014ED2" w:rsidRPr="0018487C">
        <w:t xml:space="preserve"> data</w:t>
      </w:r>
      <w:r w:rsidR="00B42446">
        <w:t xml:space="preserve"> </w:t>
      </w:r>
      <w:r w:rsidRPr="0018487C">
        <w:rPr>
          <w:noProof/>
        </w:rPr>
        <w:t>(Ramageri, 2010)</w:t>
      </w:r>
      <w:r w:rsidRPr="0018487C">
        <w:t xml:space="preserve">. Data mining is an interdisciplinary field, the confluence of a set of disciplines, including database systems, statistics, machine learning, visualization, and information science </w:t>
      </w:r>
      <w:r w:rsidRPr="0018487C">
        <w:rPr>
          <w:noProof/>
        </w:rPr>
        <w:t>(Han and Kamber, 2006)</w:t>
      </w:r>
      <w:r w:rsidRPr="0018487C">
        <w:t>.</w:t>
      </w:r>
    </w:p>
    <w:p w14:paraId="437082B2" w14:textId="4EB12CAE" w:rsidR="006C3440" w:rsidRPr="0018487C" w:rsidRDefault="002E6429" w:rsidP="00A554C2">
      <w:pPr>
        <w:spacing w:after="0"/>
      </w:pPr>
      <w:r w:rsidRPr="0018487C">
        <w:rPr>
          <w:noProof/>
        </w:rPr>
        <w:t xml:space="preserve">Jassim </w:t>
      </w:r>
      <w:r w:rsidR="00C50235" w:rsidRPr="0018487C">
        <w:rPr>
          <w:noProof/>
        </w:rPr>
        <w:t>and</w:t>
      </w:r>
      <w:r w:rsidRPr="0018487C">
        <w:rPr>
          <w:noProof/>
        </w:rPr>
        <w:t xml:space="preserve"> Abdulwahid (2021) </w:t>
      </w:r>
      <w:r w:rsidRPr="0018487C">
        <w:t xml:space="preserve">describe </w:t>
      </w:r>
      <w:r w:rsidR="00EE5AB4" w:rsidRPr="0018487C">
        <w:t>d</w:t>
      </w:r>
      <w:r w:rsidRPr="0018487C">
        <w:t>ata mining a</w:t>
      </w:r>
      <w:r w:rsidR="006C3440" w:rsidRPr="0018487C">
        <w:t>s a collection of techniques applied to large and complex databases to eradicate</w:t>
      </w:r>
      <w:r w:rsidR="00EE5AB4" w:rsidRPr="0018487C">
        <w:t xml:space="preserve"> </w:t>
      </w:r>
      <w:r w:rsidR="006C3440" w:rsidRPr="0018487C">
        <w:t xml:space="preserve">randomness and discover concealed patterns. </w:t>
      </w:r>
      <w:r w:rsidR="00EE5AB4" w:rsidRPr="0018487C">
        <w:t>It</w:t>
      </w:r>
      <w:r w:rsidR="003344C2" w:rsidRPr="0018487C">
        <w:t xml:space="preserve"> </w:t>
      </w:r>
      <w:r w:rsidR="006C3440" w:rsidRPr="0018487C">
        <w:t>is a complex procedure involving processes such as data cleaning, data integration, data selection, data transformation, data pattern analysis and evaluation, and knowledge representation</w:t>
      </w:r>
      <w:r w:rsidR="0083165A" w:rsidRPr="0018487C">
        <w:t>.</w:t>
      </w:r>
      <w:r w:rsidR="006C3440" w:rsidRPr="0018487C">
        <w:t xml:space="preserve"> </w:t>
      </w:r>
    </w:p>
    <w:p w14:paraId="72D8EFC5" w14:textId="00DDC7B2" w:rsidR="006D3A78" w:rsidRPr="0018487C" w:rsidRDefault="00C61559" w:rsidP="006D3A78">
      <w:pPr>
        <w:spacing w:after="0"/>
      </w:pPr>
      <w:r>
        <w:t>Machine learning</w:t>
      </w:r>
      <w:r w:rsidR="00D366C1" w:rsidRPr="0018487C">
        <w:t xml:space="preserve"> is a collection of algorithms and techniques used to design systems that learn from data. These systems are then able to perform predictions or deduce patterns from the supplied data. </w:t>
      </w:r>
      <w:r w:rsidR="006C3440" w:rsidRPr="0018487C">
        <w:t>Machine learning algorithms f</w:t>
      </w:r>
      <w:r w:rsidR="00D366C1" w:rsidRPr="0018487C">
        <w:t>all into two broad categories: s</w:t>
      </w:r>
      <w:r w:rsidR="006C3440" w:rsidRPr="0018487C">
        <w:t xml:space="preserve">upervised learning algorithms which are trained with </w:t>
      </w:r>
      <w:proofErr w:type="spellStart"/>
      <w:r w:rsidR="006C3440" w:rsidRPr="0018487C">
        <w:t>labeled</w:t>
      </w:r>
      <w:proofErr w:type="spellEnd"/>
      <w:r w:rsidR="006C3440" w:rsidRPr="0018487C">
        <w:t xml:space="preserve"> data, and</w:t>
      </w:r>
      <w:r w:rsidR="00D366C1" w:rsidRPr="0018487C">
        <w:t xml:space="preserve"> u</w:t>
      </w:r>
      <w:r w:rsidR="006C3440" w:rsidRPr="0018487C">
        <w:t>nsupervised learning algorithms which are used on data with no labels</w:t>
      </w:r>
      <w:r w:rsidR="00E34175" w:rsidRPr="0018487C">
        <w:t xml:space="preserve"> </w:t>
      </w:r>
      <w:r w:rsidR="00E34175" w:rsidRPr="0018487C">
        <w:rPr>
          <w:noProof/>
        </w:rPr>
        <w:t>(Lee, 2019)</w:t>
      </w:r>
      <w:r w:rsidR="006C3440" w:rsidRPr="0018487C">
        <w:t>.</w:t>
      </w:r>
    </w:p>
    <w:p w14:paraId="394ADD7A" w14:textId="79E1A8F0" w:rsidR="008503A5" w:rsidRDefault="006D3A78" w:rsidP="006D3A78">
      <w:pPr>
        <w:spacing w:after="0"/>
      </w:pPr>
      <w:r w:rsidRPr="0018487C">
        <w:t xml:space="preserve">The original </w:t>
      </w:r>
      <w:r w:rsidR="001E3A15" w:rsidRPr="0018487C">
        <w:t>data</w:t>
      </w:r>
      <w:r w:rsidRPr="0018487C">
        <w:t>set is split into training and validation subsets. In this manner, we can experiment with different models (and variables within models) to determine what generalizes best in the validation subset</w:t>
      </w:r>
      <w:r w:rsidR="00DE1EBC" w:rsidRPr="0018487C">
        <w:t xml:space="preserve">. Figure 2.1 </w:t>
      </w:r>
      <w:r w:rsidR="00C1136A" w:rsidRPr="0018487C">
        <w:t>depicts</w:t>
      </w:r>
      <w:r w:rsidR="00DE1EBC" w:rsidRPr="0018487C">
        <w:t xml:space="preserve"> </w:t>
      </w:r>
      <w:r w:rsidR="00081CF6" w:rsidRPr="0018487C">
        <w:t>the process of machine learning.</w:t>
      </w:r>
    </w:p>
    <w:p w14:paraId="611B0588" w14:textId="77777777" w:rsidR="008503A5" w:rsidRDefault="008503A5">
      <w:pPr>
        <w:spacing w:line="259" w:lineRule="auto"/>
        <w:ind w:firstLine="0"/>
        <w:jc w:val="left"/>
      </w:pPr>
      <w:r>
        <w:br w:type="page"/>
      </w:r>
    </w:p>
    <w:p w14:paraId="2898682F" w14:textId="77777777" w:rsidR="00C764CE" w:rsidRPr="0018487C" w:rsidRDefault="00C764CE" w:rsidP="006D3A78">
      <w:pPr>
        <w:spacing w:after="0"/>
      </w:pPr>
    </w:p>
    <w:p w14:paraId="44AE9561" w14:textId="7ACC4F3E" w:rsidR="00FF4164" w:rsidRPr="0018487C" w:rsidRDefault="00FF4164" w:rsidP="00F7149C">
      <w:pPr>
        <w:ind w:firstLine="0"/>
        <w:rPr>
          <w:noProof/>
          <w:lang w:eastAsia="en-GB"/>
        </w:rPr>
      </w:pPr>
    </w:p>
    <w:p w14:paraId="41A7F9D5" w14:textId="3A72F094" w:rsidR="0058782B" w:rsidRPr="0018487C" w:rsidRDefault="0058782B" w:rsidP="00F7149C">
      <w:pPr>
        <w:ind w:firstLine="0"/>
        <w:rPr>
          <w:noProof/>
          <w:lang w:eastAsia="en-GB"/>
        </w:rPr>
      </w:pPr>
    </w:p>
    <w:p w14:paraId="18F1DC31" w14:textId="77777777" w:rsidR="0058782B" w:rsidRPr="0018487C" w:rsidRDefault="0058782B" w:rsidP="00F7149C">
      <w:pPr>
        <w:ind w:firstLine="0"/>
        <w:rPr>
          <w:noProof/>
          <w:lang w:eastAsia="en-GB"/>
        </w:rPr>
      </w:pPr>
    </w:p>
    <w:p w14:paraId="6939E680" w14:textId="77777777" w:rsidR="00F91C7E" w:rsidRPr="0018487C" w:rsidRDefault="00C65A0F" w:rsidP="00F91C7E">
      <w:pPr>
        <w:keepNext/>
        <w:ind w:firstLine="0"/>
      </w:pPr>
      <w:r w:rsidRPr="0018487C">
        <w:rPr>
          <w:noProof/>
          <w:lang w:eastAsia="en-GB"/>
        </w:rPr>
        <w:drawing>
          <wp:inline distT="0" distB="0" distL="0" distR="0" wp14:anchorId="09F56331" wp14:editId="685747C9">
            <wp:extent cx="5677469" cy="3020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0EE4D.tmp"/>
                    <pic:cNvPicPr/>
                  </pic:nvPicPr>
                  <pic:blipFill rotWithShape="1">
                    <a:blip r:embed="rId9">
                      <a:extLst>
                        <a:ext uri="{28A0092B-C50C-407E-A947-70E740481C1C}">
                          <a14:useLocalDpi xmlns:a14="http://schemas.microsoft.com/office/drawing/2010/main" val="0"/>
                        </a:ext>
                      </a:extLst>
                    </a:blip>
                    <a:srcRect l="18821" t="26014" r="22332" b="13032"/>
                    <a:stretch/>
                  </pic:blipFill>
                  <pic:spPr bwMode="auto">
                    <a:xfrm>
                      <a:off x="0" y="0"/>
                      <a:ext cx="5712423" cy="3039292"/>
                    </a:xfrm>
                    <a:prstGeom prst="rect">
                      <a:avLst/>
                    </a:prstGeom>
                    <a:ln>
                      <a:noFill/>
                    </a:ln>
                    <a:extLst>
                      <a:ext uri="{53640926-AAD7-44D8-BBD7-CCE9431645EC}">
                        <a14:shadowObscured xmlns:a14="http://schemas.microsoft.com/office/drawing/2010/main"/>
                      </a:ext>
                    </a:extLst>
                  </pic:spPr>
                </pic:pic>
              </a:graphicData>
            </a:graphic>
          </wp:inline>
        </w:drawing>
      </w:r>
    </w:p>
    <w:p w14:paraId="6A6F11B1" w14:textId="79D144B2" w:rsidR="00F7149C" w:rsidRPr="0018487C" w:rsidRDefault="00F91C7E" w:rsidP="00AF5EA1">
      <w:pPr>
        <w:pStyle w:val="Caption"/>
        <w:ind w:firstLine="0"/>
        <w:jc w:val="left"/>
        <w:rPr>
          <w:noProof/>
          <w:sz w:val="22"/>
          <w:lang w:eastAsia="en-GB"/>
        </w:rPr>
      </w:pPr>
      <w:bookmarkStart w:id="23" w:name="_Toc127559104"/>
      <w:bookmarkStart w:id="24" w:name="_Toc133415525"/>
      <w:r w:rsidRPr="0018487C">
        <w:rPr>
          <w:b/>
          <w:i w:val="0"/>
          <w:color w:val="auto"/>
          <w:sz w:val="24"/>
        </w:rPr>
        <w:t>Figure 2.</w:t>
      </w:r>
      <w:r w:rsidRPr="0018487C">
        <w:rPr>
          <w:b/>
          <w:i w:val="0"/>
          <w:color w:val="auto"/>
          <w:sz w:val="24"/>
        </w:rPr>
        <w:fldChar w:fldCharType="begin"/>
      </w:r>
      <w:r w:rsidRPr="0018487C">
        <w:rPr>
          <w:b/>
          <w:i w:val="0"/>
          <w:color w:val="auto"/>
          <w:sz w:val="24"/>
        </w:rPr>
        <w:instrText xml:space="preserve"> SEQ Figure \* ARABIC </w:instrText>
      </w:r>
      <w:r w:rsidRPr="0018487C">
        <w:rPr>
          <w:b/>
          <w:i w:val="0"/>
          <w:color w:val="auto"/>
          <w:sz w:val="24"/>
        </w:rPr>
        <w:fldChar w:fldCharType="separate"/>
      </w:r>
      <w:r w:rsidR="00071790">
        <w:rPr>
          <w:b/>
          <w:i w:val="0"/>
          <w:noProof/>
          <w:color w:val="auto"/>
          <w:sz w:val="24"/>
        </w:rPr>
        <w:t>1</w:t>
      </w:r>
      <w:r w:rsidRPr="0018487C">
        <w:rPr>
          <w:b/>
          <w:i w:val="0"/>
          <w:color w:val="auto"/>
          <w:sz w:val="24"/>
        </w:rPr>
        <w:fldChar w:fldCharType="end"/>
      </w:r>
      <w:r w:rsidR="007E737E" w:rsidRPr="0018487C">
        <w:rPr>
          <w:b/>
          <w:i w:val="0"/>
          <w:color w:val="auto"/>
          <w:sz w:val="24"/>
        </w:rPr>
        <w:tab/>
      </w:r>
      <w:r w:rsidR="00AB3A8E" w:rsidRPr="0018487C">
        <w:rPr>
          <w:b/>
          <w:i w:val="0"/>
          <w:color w:val="auto"/>
          <w:sz w:val="24"/>
        </w:rPr>
        <w:t>Schematic of Machine L</w:t>
      </w:r>
      <w:r w:rsidRPr="0018487C">
        <w:rPr>
          <w:b/>
          <w:i w:val="0"/>
          <w:color w:val="auto"/>
          <w:sz w:val="24"/>
        </w:rPr>
        <w:t xml:space="preserve">earning </w:t>
      </w:r>
      <w:r w:rsidR="00AB3A8E" w:rsidRPr="0018487C">
        <w:rPr>
          <w:b/>
          <w:i w:val="0"/>
          <w:color w:val="auto"/>
          <w:sz w:val="24"/>
        </w:rPr>
        <w:t>M</w:t>
      </w:r>
      <w:r w:rsidR="00AF5EA1" w:rsidRPr="0018487C">
        <w:rPr>
          <w:b/>
          <w:i w:val="0"/>
          <w:color w:val="auto"/>
          <w:sz w:val="24"/>
        </w:rPr>
        <w:t xml:space="preserve">odel </w:t>
      </w:r>
      <w:bookmarkEnd w:id="23"/>
      <w:r w:rsidR="00AB3A8E" w:rsidRPr="0018487C">
        <w:rPr>
          <w:b/>
          <w:i w:val="0"/>
          <w:color w:val="auto"/>
          <w:sz w:val="24"/>
        </w:rPr>
        <w:t>Building</w:t>
      </w:r>
      <w:bookmarkEnd w:id="24"/>
      <w:r w:rsidR="00D66F6F" w:rsidRPr="0018487C">
        <w:rPr>
          <w:b/>
          <w:i w:val="0"/>
          <w:color w:val="auto"/>
          <w:sz w:val="24"/>
        </w:rPr>
        <w:t xml:space="preserve"> </w:t>
      </w:r>
    </w:p>
    <w:p w14:paraId="28B3413C" w14:textId="7F59A07D" w:rsidR="005361C4" w:rsidRPr="0018487C" w:rsidRDefault="00CC02F3" w:rsidP="004E08C1">
      <w:pPr>
        <w:ind w:firstLine="0"/>
      </w:pPr>
      <w:r w:rsidRPr="0018487C">
        <w:t xml:space="preserve">Source: </w:t>
      </w:r>
      <w:r w:rsidR="000A17BD" w:rsidRPr="0018487C">
        <w:rPr>
          <w:noProof/>
        </w:rPr>
        <w:t xml:space="preserve">(Biswas </w:t>
      </w:r>
      <w:r w:rsidR="000A17BD" w:rsidRPr="0018487C">
        <w:rPr>
          <w:rFonts w:cs="Times New Roman"/>
          <w:i/>
          <w:noProof/>
          <w:szCs w:val="24"/>
        </w:rPr>
        <w:t>et al</w:t>
      </w:r>
      <w:r w:rsidR="000A17BD" w:rsidRPr="0018487C">
        <w:rPr>
          <w:rFonts w:cs="Times New Roman"/>
          <w:noProof/>
          <w:szCs w:val="24"/>
        </w:rPr>
        <w:t>.,</w:t>
      </w:r>
      <w:r w:rsidR="000A17BD" w:rsidRPr="0018487C">
        <w:rPr>
          <w:noProof/>
        </w:rPr>
        <w:t xml:space="preserve"> 2021)</w:t>
      </w:r>
    </w:p>
    <w:p w14:paraId="6B14C663" w14:textId="170BC5F8" w:rsidR="00FF4164" w:rsidRPr="0018487C" w:rsidRDefault="00FF4164" w:rsidP="00A554C2"/>
    <w:p w14:paraId="39B67444" w14:textId="27971EE2" w:rsidR="00FF4164" w:rsidRPr="0018487C" w:rsidRDefault="00FF4164" w:rsidP="00A554C2"/>
    <w:p w14:paraId="6B889732" w14:textId="721D43DC" w:rsidR="00FF4164" w:rsidRPr="0018487C" w:rsidRDefault="00FF4164" w:rsidP="00A554C2"/>
    <w:p w14:paraId="67C141EF" w14:textId="7C0B6721" w:rsidR="00FF4164" w:rsidRPr="0018487C" w:rsidRDefault="00FF4164" w:rsidP="00A554C2"/>
    <w:p w14:paraId="5C80601D" w14:textId="43F40D94" w:rsidR="00FF4164" w:rsidRPr="0018487C" w:rsidRDefault="00FF4164" w:rsidP="00A554C2"/>
    <w:p w14:paraId="6C6B363E" w14:textId="38FDF452" w:rsidR="003854A1" w:rsidRDefault="00B257A2" w:rsidP="00B257A2">
      <w:pPr>
        <w:tabs>
          <w:tab w:val="left" w:pos="2430"/>
        </w:tabs>
        <w:ind w:firstLine="0"/>
        <w:rPr>
          <w:rFonts w:cs="Times New Roman"/>
          <w:sz w:val="22"/>
        </w:rPr>
      </w:pPr>
      <w:r>
        <w:rPr>
          <w:rFonts w:cs="Times New Roman"/>
          <w:sz w:val="22"/>
        </w:rPr>
        <w:tab/>
      </w:r>
    </w:p>
    <w:p w14:paraId="0192B8F2" w14:textId="50443133" w:rsidR="00B257A2" w:rsidRDefault="00B257A2" w:rsidP="00B257A2">
      <w:pPr>
        <w:tabs>
          <w:tab w:val="left" w:pos="2430"/>
        </w:tabs>
        <w:ind w:firstLine="0"/>
        <w:rPr>
          <w:rFonts w:cs="Times New Roman"/>
          <w:sz w:val="22"/>
        </w:rPr>
      </w:pPr>
    </w:p>
    <w:p w14:paraId="7C8F3CF4" w14:textId="77777777" w:rsidR="00B257A2" w:rsidRPr="0018487C" w:rsidRDefault="00B257A2" w:rsidP="00B257A2">
      <w:pPr>
        <w:pStyle w:val="Heading3"/>
      </w:pPr>
      <w:bookmarkStart w:id="25" w:name="_Toc134819503"/>
      <w:r>
        <w:lastRenderedPageBreak/>
        <w:t>2.2.2</w:t>
      </w:r>
      <w:r w:rsidRPr="0018487C">
        <w:tab/>
        <w:t>Supervised Machine Learning</w:t>
      </w:r>
      <w:bookmarkEnd w:id="25"/>
    </w:p>
    <w:p w14:paraId="1E224FBC" w14:textId="77777777" w:rsidR="00B257A2" w:rsidRPr="0018487C" w:rsidRDefault="00B257A2" w:rsidP="00B257A2">
      <w:pPr>
        <w:spacing w:after="0"/>
      </w:pPr>
      <w:r w:rsidRPr="0018487C">
        <w:t>In supervised learning, the machine learning algorithms are trained using large collections of examples that are labelled with the correct answer</w:t>
      </w:r>
      <w:r>
        <w:t xml:space="preserve"> or category</w:t>
      </w:r>
      <w:r w:rsidRPr="0018487C">
        <w:t xml:space="preserve">. The algorithm learns how to properly identify or classify a given input by processing large, labelled datasets until it can do so with an elevated level of confidence. Supervised learning primarily deals with problems of prediction and forecasting. Supervised learning algorithms look at existing data to make an inference about new instances or predict the outcome of a yet-to-be-seen example. Thus, supervised learning algorithms can have powerful predictive and discriminatory capabilities, provided the availability of enough quality training data that is also sufficiently representative of the targeted population </w:t>
      </w:r>
      <w:r w:rsidRPr="0018487C">
        <w:rPr>
          <w:noProof/>
        </w:rPr>
        <w:t xml:space="preserve">(Shute </w:t>
      </w:r>
      <w:r w:rsidRPr="0018487C">
        <w:rPr>
          <w:rFonts w:cs="Times New Roman"/>
          <w:i/>
          <w:noProof/>
          <w:szCs w:val="24"/>
        </w:rPr>
        <w:t>et al</w:t>
      </w:r>
      <w:r w:rsidRPr="0018487C">
        <w:rPr>
          <w:rFonts w:cs="Times New Roman"/>
          <w:noProof/>
          <w:szCs w:val="24"/>
        </w:rPr>
        <w:t>.,</w:t>
      </w:r>
      <w:r w:rsidRPr="0018487C">
        <w:rPr>
          <w:noProof/>
        </w:rPr>
        <w:t xml:space="preserve"> 2023)</w:t>
      </w:r>
      <w:r w:rsidRPr="0018487C">
        <w:t>.</w:t>
      </w:r>
    </w:p>
    <w:p w14:paraId="63204C7D" w14:textId="0615CED1" w:rsidR="00B257A2" w:rsidRPr="00B257A2" w:rsidRDefault="00B257A2" w:rsidP="00B257A2">
      <w:r w:rsidRPr="0018487C">
        <w:t xml:space="preserve">Supervised learning algorithms generate a function that maps inputs to desired outputs. In supervised algorithms, the classes are predetermined. The task of the machine-learning algorithm is to find patterns and construct mathematical models. There are two main supervised models: classification models (classifiers) and regression models. Regression models map the input space into a real-value domain. The classifiers map the input space into predefined classes </w:t>
      </w:r>
      <w:r w:rsidRPr="0018487C">
        <w:rPr>
          <w:noProof/>
        </w:rPr>
        <w:t>(Nasteski, 2018).</w:t>
      </w:r>
    </w:p>
    <w:p w14:paraId="376196EE" w14:textId="77777777" w:rsidR="006C3440" w:rsidRPr="0018487C" w:rsidRDefault="006C3440" w:rsidP="003457FB">
      <w:pPr>
        <w:pStyle w:val="Heading2"/>
        <w:spacing w:before="0"/>
      </w:pPr>
      <w:bookmarkStart w:id="26" w:name="_Toc134819504"/>
      <w:r w:rsidRPr="0018487C">
        <w:t>2.3</w:t>
      </w:r>
      <w:r w:rsidRPr="0018487C">
        <w:tab/>
        <w:t>Classification Modelling</w:t>
      </w:r>
      <w:bookmarkEnd w:id="26"/>
    </w:p>
    <w:p w14:paraId="5A974AF1" w14:textId="74A56E68" w:rsidR="008F2242" w:rsidRPr="0018487C" w:rsidRDefault="006C3440" w:rsidP="00892647">
      <w:pPr>
        <w:spacing w:after="0"/>
      </w:pPr>
      <w:r w:rsidRPr="0018487C">
        <w:t xml:space="preserve">Classification is a supervised learning </w:t>
      </w:r>
      <w:r w:rsidR="00BC1F83" w:rsidRPr="0018487C">
        <w:t>concept, which</w:t>
      </w:r>
      <w:r w:rsidRPr="0018487C">
        <w:t xml:space="preserve"> categorizes a given set of data into predefined classes. The classes are often referred to</w:t>
      </w:r>
      <w:r w:rsidR="00050674" w:rsidRPr="0018487C">
        <w:t xml:space="preserve"> as target, label or categories. C</w:t>
      </w:r>
      <w:r w:rsidRPr="0018487C">
        <w:t xml:space="preserve">lassification </w:t>
      </w:r>
      <w:r w:rsidR="00BC1F83" w:rsidRPr="0018487C">
        <w:t>modelling</w:t>
      </w:r>
      <w:r w:rsidRPr="0018487C">
        <w:t xml:space="preserve"> is the task of approximating the mapping function from input variables to discrete output variables. The main goal is to identify which class/category the new data will fall into</w:t>
      </w:r>
      <w:r w:rsidR="006F135A" w:rsidRPr="0018487C">
        <w:t xml:space="preserve"> </w:t>
      </w:r>
      <w:r w:rsidR="006F135A" w:rsidRPr="0018487C">
        <w:rPr>
          <w:noProof/>
        </w:rPr>
        <w:t>(Waseem, 2022)</w:t>
      </w:r>
      <w:r w:rsidRPr="0018487C">
        <w:t>.</w:t>
      </w:r>
    </w:p>
    <w:p w14:paraId="4040C648" w14:textId="2AAF0919" w:rsidR="004A2101" w:rsidRPr="0018487C" w:rsidRDefault="008F2242" w:rsidP="00A77819">
      <w:pPr>
        <w:spacing w:after="0"/>
      </w:pPr>
      <w:r w:rsidRPr="0018487C">
        <w:t>Th</w:t>
      </w:r>
      <w:r w:rsidR="00BB0EB4">
        <w:t xml:space="preserve">e </w:t>
      </w:r>
      <w:r w:rsidR="00DD1477">
        <w:t>classifier</w:t>
      </w:r>
      <w:r w:rsidR="00BB0EB4">
        <w:t xml:space="preserve"> is required to learn in order </w:t>
      </w:r>
      <w:r w:rsidRPr="0018487C">
        <w:t>to approximate the behavio</w:t>
      </w:r>
      <w:r w:rsidR="00BC1F83">
        <w:t>u</w:t>
      </w:r>
      <w:r w:rsidR="00BB0EB4">
        <w:t xml:space="preserve">r of </w:t>
      </w:r>
      <w:r w:rsidRPr="0018487C">
        <w:t xml:space="preserve">a </w:t>
      </w:r>
      <w:r w:rsidR="00E01542" w:rsidRPr="0018487C">
        <w:t>function, which</w:t>
      </w:r>
      <w:r w:rsidRPr="0018487C">
        <w:t xml:space="preserve"> maps a vector into one of several classes by looking at several input-output examples of the function.</w:t>
      </w:r>
      <w:r w:rsidR="00DA670B" w:rsidRPr="0018487C">
        <w:t xml:space="preserve"> </w:t>
      </w:r>
      <w:r w:rsidR="00DA670B" w:rsidRPr="0018487C">
        <w:rPr>
          <w:noProof/>
        </w:rPr>
        <w:t xml:space="preserve">(Osisanwo </w:t>
      </w:r>
      <w:r w:rsidR="00DA670B" w:rsidRPr="0018487C">
        <w:rPr>
          <w:i/>
          <w:noProof/>
        </w:rPr>
        <w:t>et al</w:t>
      </w:r>
      <w:r w:rsidR="00DA670B" w:rsidRPr="0018487C">
        <w:rPr>
          <w:noProof/>
        </w:rPr>
        <w:t>., 2017).</w:t>
      </w:r>
      <w:r w:rsidRPr="0018487C">
        <w:t xml:space="preserve"> After inferring a function from a given set of data (inputs </w:t>
      </w:r>
      <w:r w:rsidRPr="0018487C">
        <w:lastRenderedPageBreak/>
        <w:t>with their respective outputs) with which the computer is trained, the performance of the resulting function should be measured on a test set that is separate from the training set</w:t>
      </w:r>
      <w:r w:rsidR="006456E4" w:rsidRPr="0018487C">
        <w:t xml:space="preserve"> </w:t>
      </w:r>
      <w:r w:rsidR="006456E4" w:rsidRPr="0018487C">
        <w:rPr>
          <w:noProof/>
        </w:rPr>
        <w:t>(Dasgupta and Nath, 2016)</w:t>
      </w:r>
      <w:r w:rsidR="006456E4" w:rsidRPr="0018487C">
        <w:t>.</w:t>
      </w:r>
    </w:p>
    <w:p w14:paraId="5506BB62" w14:textId="5EE83358" w:rsidR="006C3440" w:rsidRPr="0018487C" w:rsidRDefault="006C3440" w:rsidP="00A77819">
      <w:pPr>
        <w:spacing w:after="0"/>
      </w:pPr>
      <w:r w:rsidRPr="0018487C">
        <w:t xml:space="preserve">Classification models represent knowledge about the relationship between the classes to which data instances are assigned and their attribute values, and therefore can be used to predict the unknown class of arbitrary new </w:t>
      </w:r>
      <w:r w:rsidR="000311DE" w:rsidRPr="0018487C">
        <w:t>instances from the same domain,</w:t>
      </w:r>
      <w:r w:rsidRPr="0018487C">
        <w:t xml:space="preserve"> or simply to</w:t>
      </w:r>
      <w:r w:rsidR="000311DE" w:rsidRPr="0018487C">
        <w:t xml:space="preserve"> </w:t>
      </w:r>
      <w:r w:rsidRPr="0018487C">
        <w:t xml:space="preserve">achieve a better understanding of the available data </w:t>
      </w:r>
      <w:r w:rsidR="00CF5B18" w:rsidRPr="0018487C">
        <w:rPr>
          <w:noProof/>
        </w:rPr>
        <w:t>(Cichosz, 2011)</w:t>
      </w:r>
      <w:r w:rsidR="00CF5B18" w:rsidRPr="0018487C">
        <w:t>.</w:t>
      </w:r>
    </w:p>
    <w:p w14:paraId="72BA68EF" w14:textId="2C591352" w:rsidR="006C3440" w:rsidRPr="0018487C" w:rsidRDefault="006C3440" w:rsidP="00FD4024">
      <w:r w:rsidRPr="0018487C">
        <w:t xml:space="preserve">Classification Algorithms include Logistic regression, Naive Bayes, K-Nearest </w:t>
      </w:r>
      <w:r w:rsidR="008F30DA" w:rsidRPr="0018487C">
        <w:t>Neighbours</w:t>
      </w:r>
      <w:r w:rsidRPr="0018487C">
        <w:t xml:space="preserve">, Decision Tree, Random Forest and </w:t>
      </w:r>
      <w:r w:rsidR="00A77819" w:rsidRPr="0018487C">
        <w:t>Support Vector Machine.</w:t>
      </w:r>
    </w:p>
    <w:p w14:paraId="745885C4" w14:textId="62D87BEE" w:rsidR="006C3440" w:rsidRPr="0018487C" w:rsidRDefault="00FD4024" w:rsidP="00FD4024">
      <w:pPr>
        <w:pStyle w:val="Heading3"/>
      </w:pPr>
      <w:bookmarkStart w:id="27" w:name="_Toc134819505"/>
      <w:r w:rsidRPr="0018487C">
        <w:t>2.3.1</w:t>
      </w:r>
      <w:r w:rsidRPr="0018487C">
        <w:tab/>
        <w:t>K</w:t>
      </w:r>
      <w:r w:rsidR="00B17EFB" w:rsidRPr="0018487C">
        <w:t>-n</w:t>
      </w:r>
      <w:r w:rsidR="006C3440" w:rsidRPr="0018487C">
        <w:t>earest Neighbours</w:t>
      </w:r>
      <w:bookmarkEnd w:id="27"/>
    </w:p>
    <w:p w14:paraId="0310B49B" w14:textId="671D6B6B" w:rsidR="006C3440" w:rsidRPr="0018487C" w:rsidRDefault="006C3440" w:rsidP="00453B80">
      <w:pPr>
        <w:spacing w:after="0"/>
        <w:rPr>
          <w:rFonts w:cs="Times New Roman"/>
        </w:rPr>
      </w:pPr>
      <w:r w:rsidRPr="0018487C">
        <w:rPr>
          <w:rFonts w:cs="Times New Roman"/>
        </w:rPr>
        <w:t xml:space="preserve">Nearest </w:t>
      </w:r>
      <w:r w:rsidR="008F30DA" w:rsidRPr="0018487C">
        <w:rPr>
          <w:rFonts w:cs="Times New Roman"/>
        </w:rPr>
        <w:t>neighbour</w:t>
      </w:r>
      <w:r w:rsidR="00BC234A" w:rsidRPr="0018487C">
        <w:rPr>
          <w:rFonts w:cs="Times New Roman"/>
        </w:rPr>
        <w:t xml:space="preserve"> classification, also known as k</w:t>
      </w:r>
      <w:r w:rsidRPr="0018487C">
        <w:rPr>
          <w:rFonts w:cs="Times New Roman"/>
        </w:rPr>
        <w:t xml:space="preserve">-nearest </w:t>
      </w:r>
      <w:r w:rsidR="008F30DA" w:rsidRPr="0018487C">
        <w:rPr>
          <w:rFonts w:cs="Times New Roman"/>
        </w:rPr>
        <w:t>neighbours</w:t>
      </w:r>
      <w:r w:rsidRPr="0018487C">
        <w:rPr>
          <w:rFonts w:cs="Times New Roman"/>
        </w:rPr>
        <w:t xml:space="preserve"> (KNN), is based on the idea that the nearest patterns to a target </w:t>
      </w:r>
      <w:r w:rsidR="00A02E89" w:rsidRPr="0018487C">
        <w:rPr>
          <w:rFonts w:cs="Times New Roman"/>
        </w:rPr>
        <w:t>pattern</w:t>
      </w:r>
      <w:r w:rsidR="00A02E89">
        <w:rPr>
          <w:rFonts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061D7F" w:rsidRPr="0018487C">
        <w:rPr>
          <w:rFonts w:eastAsiaTheme="minorEastAsia" w:cs="Times New Roman"/>
        </w:rPr>
        <w:t>,</w:t>
      </w:r>
      <w:r w:rsidRPr="0018487C">
        <w:rPr>
          <w:rFonts w:cs="Times New Roman"/>
        </w:rPr>
        <w:t xml:space="preserve"> for which we seek the label, deliver useful label information. KNN assigns the class label of the majority of the </w:t>
      </w:r>
      <w:r w:rsidR="0060687D" w:rsidRPr="0018487C">
        <w:rPr>
          <w:rFonts w:cs="Times New Roman"/>
        </w:rPr>
        <w:t>k</w:t>
      </w:r>
      <w:r w:rsidRPr="0018487C">
        <w:rPr>
          <w:rFonts w:cs="Times New Roman"/>
        </w:rPr>
        <w:t>-nearest patterns in data space. For this sake, we have to be able to define a si</w:t>
      </w:r>
      <w:r w:rsidR="00087D9B" w:rsidRPr="0018487C">
        <w:rPr>
          <w:rFonts w:cs="Times New Roman"/>
        </w:rPr>
        <w:t xml:space="preserve">milarity measure in data space to </w:t>
      </w:r>
      <w:r w:rsidRPr="0018487C">
        <w:rPr>
          <w:rFonts w:cs="Times New Roman"/>
        </w:rPr>
        <w:t>find the k closest training points</w:t>
      </w:r>
      <w:r w:rsidR="00AC19C8">
        <w:rPr>
          <w:rFonts w:cs="Times New Roman"/>
        </w:rPr>
        <w:t xml:space="preserve">, that is, </w:t>
      </w:r>
      <w:r w:rsidRPr="0018487C">
        <w:rPr>
          <w:rFonts w:cs="Times New Roman"/>
        </w:rPr>
        <w:t>small</w:t>
      </w:r>
      <w:r w:rsidR="00415F04" w:rsidRPr="0018487C">
        <w:rPr>
          <w:rFonts w:cs="Times New Roman"/>
        </w:rPr>
        <w:t xml:space="preserve"> </w:t>
      </w:r>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oMath>
      <w:r w:rsidRPr="0018487C">
        <w:rPr>
          <w:rFonts w:cs="Times New Roman"/>
        </w:rPr>
        <w:t xml:space="preserve"> according to some metric, </w:t>
      </w:r>
      <w:r w:rsidR="00415F04" w:rsidRPr="0018487C">
        <w:rPr>
          <w:rFonts w:cs="Times New Roman"/>
        </w:rPr>
        <w:t>viz.</w:t>
      </w:r>
      <w:r w:rsidRPr="0018487C">
        <w:rPr>
          <w:rFonts w:cs="Times New Roman"/>
        </w:rPr>
        <w:t xml:space="preserve"> </w:t>
      </w:r>
      <w:r w:rsidR="00415F04" w:rsidRPr="0018487C">
        <w:rPr>
          <w:rFonts w:cs="Times New Roman"/>
        </w:rPr>
        <w:t>Euclidean</w:t>
      </w:r>
      <w:r w:rsidRPr="0018487C">
        <w:rPr>
          <w:rFonts w:cs="Times New Roman"/>
        </w:rPr>
        <w:t xml:space="preserve">, </w:t>
      </w:r>
      <w:r w:rsidR="00415F04" w:rsidRPr="0018487C">
        <w:rPr>
          <w:rFonts w:cs="Times New Roman"/>
        </w:rPr>
        <w:t>Manhattan</w:t>
      </w:r>
      <w:r w:rsidRPr="0018487C">
        <w:rPr>
          <w:rFonts w:cs="Times New Roman"/>
        </w:rPr>
        <w:t>,</w:t>
      </w:r>
      <w:r w:rsidR="00415F04" w:rsidRPr="0018487C">
        <w:rPr>
          <w:rFonts w:cs="Times New Roman"/>
        </w:rPr>
        <w:t xml:space="preserve"> Hamming,</w:t>
      </w:r>
      <w:r w:rsidR="00AC19C8">
        <w:rPr>
          <w:rFonts w:cs="Times New Roman"/>
        </w:rPr>
        <w:t xml:space="preserve"> etc. </w:t>
      </w:r>
      <w:r w:rsidR="00CE3498" w:rsidRPr="0018487C">
        <w:rPr>
          <w:rFonts w:cs="Times New Roman"/>
          <w:noProof/>
        </w:rPr>
        <w:t>(Kramer, 2013)</w:t>
      </w:r>
      <w:r w:rsidR="007C7907" w:rsidRPr="0018487C">
        <w:rPr>
          <w:rFonts w:cs="Times New Roman"/>
          <w:noProof/>
        </w:rPr>
        <w:t>.</w:t>
      </w:r>
    </w:p>
    <w:p w14:paraId="1D2F00B6" w14:textId="1B8CCA37" w:rsidR="00812AB2" w:rsidRPr="0018487C" w:rsidRDefault="00812AB2" w:rsidP="00C57FFA">
      <w:pPr>
        <w:spacing w:after="0"/>
        <w:rPr>
          <w:rFonts w:cs="Times New Roman"/>
        </w:rPr>
      </w:pPr>
      <w:r w:rsidRPr="0018487C">
        <w:rPr>
          <w:rFonts w:cs="Times New Roman"/>
        </w:rPr>
        <w:t xml:space="preserve">K-nearest </w:t>
      </w:r>
      <w:r w:rsidR="008F30DA" w:rsidRPr="0018487C">
        <w:rPr>
          <w:rFonts w:cs="Times New Roman"/>
        </w:rPr>
        <w:t>neighbour</w:t>
      </w:r>
      <w:r w:rsidRPr="0018487C">
        <w:rPr>
          <w:rFonts w:cs="Times New Roman"/>
        </w:rPr>
        <w:t xml:space="preserve"> classification finds </w:t>
      </w:r>
      <w:r w:rsidR="00CC26A9" w:rsidRPr="0018487C">
        <w:rPr>
          <w:rFonts w:cs="Times New Roman"/>
        </w:rPr>
        <w:t xml:space="preserve">groups of </w:t>
      </w:r>
      <w:r w:rsidR="00CC26A9" w:rsidRPr="00392784">
        <w:rPr>
          <w:rFonts w:ascii="Cambria Math" w:hAnsi="Cambria Math" w:cs="Times New Roman"/>
        </w:rPr>
        <w:t>k</w:t>
      </w:r>
      <w:r w:rsidR="00CC26A9" w:rsidRPr="0018487C">
        <w:rPr>
          <w:rFonts w:cs="Times New Roman"/>
        </w:rPr>
        <w:t xml:space="preserve"> objects in the training set that are</w:t>
      </w:r>
      <w:r w:rsidRPr="0018487C">
        <w:rPr>
          <w:rFonts w:cs="Times New Roman"/>
        </w:rPr>
        <w:t xml:space="preserve"> closest to the test object, and bases the assignment of a label on the predominance of a particular class in this </w:t>
      </w:r>
      <w:r w:rsidR="008F30DA" w:rsidRPr="0018487C">
        <w:rPr>
          <w:rFonts w:cs="Times New Roman"/>
        </w:rPr>
        <w:t>neighbourhood</w:t>
      </w:r>
      <w:r w:rsidRPr="0018487C">
        <w:rPr>
          <w:rFonts w:cs="Times New Roman"/>
        </w:rPr>
        <w:t xml:space="preserve">. There are several key elements of this approach: </w:t>
      </w:r>
      <w:r w:rsidR="00676341" w:rsidRPr="0018487C">
        <w:rPr>
          <w:rFonts w:cs="Times New Roman"/>
        </w:rPr>
        <w:t>(</w:t>
      </w:r>
      <w:proofErr w:type="spellStart"/>
      <w:r w:rsidRPr="0018487C">
        <w:rPr>
          <w:rFonts w:cs="Times New Roman"/>
        </w:rPr>
        <w:t>i</w:t>
      </w:r>
      <w:proofErr w:type="spellEnd"/>
      <w:r w:rsidRPr="0018487C">
        <w:rPr>
          <w:rFonts w:cs="Times New Roman"/>
        </w:rPr>
        <w:t>)</w:t>
      </w:r>
      <w:r w:rsidR="00676341" w:rsidRPr="0018487C">
        <w:rPr>
          <w:rFonts w:cs="Times New Roman"/>
        </w:rPr>
        <w:t xml:space="preserve"> </w:t>
      </w:r>
      <w:r w:rsidRPr="0018487C">
        <w:rPr>
          <w:rFonts w:cs="Times New Roman"/>
        </w:rPr>
        <w:t>the set of labelled objects to be used in evaluating a test object’s class,</w:t>
      </w:r>
      <w:r w:rsidR="005F155C" w:rsidRPr="0018487C">
        <w:rPr>
          <w:rFonts w:cs="Times New Roman"/>
        </w:rPr>
        <w:t xml:space="preserve"> (ii) a distance or similarity metric</w:t>
      </w:r>
      <w:r w:rsidRPr="0018487C">
        <w:rPr>
          <w:rFonts w:cs="Times New Roman"/>
        </w:rPr>
        <w:t xml:space="preserve"> that can be used to compute the closeness of objects</w:t>
      </w:r>
      <w:r w:rsidR="005F155C" w:rsidRPr="0018487C">
        <w:rPr>
          <w:rFonts w:cs="Times New Roman"/>
        </w:rPr>
        <w:t>,</w:t>
      </w:r>
      <w:r w:rsidRPr="0018487C">
        <w:rPr>
          <w:rFonts w:cs="Times New Roman"/>
        </w:rPr>
        <w:t xml:space="preserve"> </w:t>
      </w:r>
      <w:r w:rsidR="005F155C" w:rsidRPr="0018487C">
        <w:rPr>
          <w:rFonts w:cs="Times New Roman"/>
        </w:rPr>
        <w:t>(</w:t>
      </w:r>
      <w:r w:rsidRPr="0018487C">
        <w:rPr>
          <w:rFonts w:cs="Times New Roman"/>
        </w:rPr>
        <w:t>iii)</w:t>
      </w:r>
      <w:r w:rsidR="001C457E" w:rsidRPr="0018487C">
        <w:rPr>
          <w:rFonts w:cs="Times New Roman"/>
        </w:rPr>
        <w:t xml:space="preserve"> </w:t>
      </w:r>
      <w:r w:rsidRPr="0018487C">
        <w:rPr>
          <w:rFonts w:cs="Times New Roman"/>
        </w:rPr>
        <w:t>the value of k</w:t>
      </w:r>
      <w:r w:rsidR="005F155C" w:rsidRPr="0018487C">
        <w:rPr>
          <w:rFonts w:cs="Times New Roman"/>
        </w:rPr>
        <w:t xml:space="preserve">, the number of nearest </w:t>
      </w:r>
      <w:r w:rsidR="00392784" w:rsidRPr="0018487C">
        <w:rPr>
          <w:rFonts w:cs="Times New Roman"/>
        </w:rPr>
        <w:t>neighbo</w:t>
      </w:r>
      <w:r w:rsidR="00392784">
        <w:rPr>
          <w:rFonts w:cs="Times New Roman"/>
        </w:rPr>
        <w:t xml:space="preserve">urs, and </w:t>
      </w:r>
      <w:r w:rsidR="005F155C" w:rsidRPr="0018487C">
        <w:rPr>
          <w:rFonts w:cs="Times New Roman"/>
        </w:rPr>
        <w:t>(</w:t>
      </w:r>
      <w:r w:rsidRPr="0018487C">
        <w:rPr>
          <w:rFonts w:cs="Times New Roman"/>
        </w:rPr>
        <w:t xml:space="preserve">iv) the method used to determine the class of the target object based on the classes and distances of the k-nearest </w:t>
      </w:r>
      <w:r w:rsidR="00392784" w:rsidRPr="0018487C">
        <w:rPr>
          <w:rFonts w:cs="Times New Roman"/>
        </w:rPr>
        <w:t>neighbours</w:t>
      </w:r>
      <w:r w:rsidR="005F155C" w:rsidRPr="0018487C">
        <w:rPr>
          <w:rFonts w:cs="Times New Roman"/>
        </w:rPr>
        <w:t xml:space="preserve"> </w:t>
      </w:r>
      <w:r w:rsidR="000228EC" w:rsidRPr="0018487C">
        <w:rPr>
          <w:rFonts w:cs="Times New Roman"/>
          <w:noProof/>
        </w:rPr>
        <w:t>(Steinbach and Tan, 2009).</w:t>
      </w:r>
    </w:p>
    <w:p w14:paraId="76239810" w14:textId="433615D8" w:rsidR="006C3440" w:rsidRPr="0018487C" w:rsidRDefault="006C3440" w:rsidP="00175254">
      <w:r w:rsidRPr="0018487C">
        <w:lastRenderedPageBreak/>
        <w:t>K</w:t>
      </w:r>
      <w:r w:rsidR="00E61174" w:rsidRPr="0018487C">
        <w:t>NN</w:t>
      </w:r>
      <w:r w:rsidRPr="0018487C">
        <w:t xml:space="preserve"> is a lazy learning</w:t>
      </w:r>
      <w:r w:rsidR="00175254" w:rsidRPr="0018487C">
        <w:t xml:space="preserve"> technique that does not learn</w:t>
      </w:r>
      <w:r w:rsidRPr="0018487C">
        <w:t xml:space="preserve"> until the test example is given. </w:t>
      </w:r>
      <w:r w:rsidR="005E097C" w:rsidRPr="0018487C">
        <w:t xml:space="preserve">It is memory-based; there is no explicit training or model. </w:t>
      </w:r>
      <w:r w:rsidRPr="0018487C">
        <w:t xml:space="preserve">Whenever we have a new data to classify, we find its </w:t>
      </w:r>
      <w:r w:rsidR="00873C27">
        <w:t>k</w:t>
      </w:r>
      <w:r w:rsidRPr="0018487C">
        <w:t xml:space="preserve">-nearest </w:t>
      </w:r>
      <w:r w:rsidR="00873C27" w:rsidRPr="0018487C">
        <w:t>neighbours</w:t>
      </w:r>
      <w:r w:rsidRPr="0018487C">
        <w:t xml:space="preserve"> from the training data</w:t>
      </w:r>
      <w:r w:rsidR="008B79A8" w:rsidRPr="0018487C">
        <w:t xml:space="preserve"> (</w:t>
      </w:r>
      <w:proofErr w:type="spellStart"/>
      <w:r w:rsidR="008B79A8" w:rsidRPr="0018487C">
        <w:t>Kozma</w:t>
      </w:r>
      <w:proofErr w:type="spellEnd"/>
      <w:r w:rsidR="008B79A8" w:rsidRPr="0018487C">
        <w:t>, 2008)</w:t>
      </w:r>
      <w:r w:rsidRPr="0018487C">
        <w:t>.</w:t>
      </w:r>
    </w:p>
    <w:p w14:paraId="4E8DA3B5" w14:textId="77777777" w:rsidR="006C3440" w:rsidRPr="0018487C" w:rsidRDefault="006C3440" w:rsidP="004A3B53">
      <w:pPr>
        <w:pStyle w:val="Heading3"/>
      </w:pPr>
      <w:bookmarkStart w:id="28" w:name="_Toc134819506"/>
      <w:r w:rsidRPr="0018487C">
        <w:t>2.3.2</w:t>
      </w:r>
      <w:r w:rsidRPr="0018487C">
        <w:tab/>
        <w:t>Logistic Regression</w:t>
      </w:r>
      <w:bookmarkEnd w:id="28"/>
    </w:p>
    <w:p w14:paraId="02AE0549" w14:textId="02C82C20" w:rsidR="006C3440" w:rsidRPr="0018487C" w:rsidRDefault="006C3440" w:rsidP="0021793E">
      <w:pPr>
        <w:spacing w:after="0"/>
      </w:pPr>
      <w:r w:rsidRPr="0018487C">
        <w:t xml:space="preserve">Logistic regression is used to model a </w:t>
      </w:r>
      <w:r w:rsidR="0084356B" w:rsidRPr="0018487C">
        <w:t>dependent or response</w:t>
      </w:r>
      <w:r w:rsidRPr="0018487C">
        <w:t xml:space="preserve"> variable based on one or more oth</w:t>
      </w:r>
      <w:r w:rsidR="003F103E">
        <w:t xml:space="preserve">er variables </w:t>
      </w:r>
      <w:r w:rsidR="00982A60" w:rsidRPr="0018487C">
        <w:t>called predictors</w:t>
      </w:r>
      <w:r w:rsidRPr="0018487C">
        <w:t xml:space="preserve">. </w:t>
      </w:r>
      <w:r w:rsidR="0021793E" w:rsidRPr="0018487C">
        <w:t>It</w:t>
      </w:r>
      <w:r w:rsidRPr="0018487C">
        <w:t xml:space="preserve"> is particularly valuable in that the predictions made from a fitted model are probabilities, constrained to be within the range of values 0–1. For a </w:t>
      </w:r>
      <w:r w:rsidR="00141DD2" w:rsidRPr="0018487C">
        <w:t xml:space="preserve">logistic regression </w:t>
      </w:r>
      <w:r w:rsidRPr="0018487C">
        <w:t xml:space="preserve">model to fit the data well, it is assumed that </w:t>
      </w:r>
      <w:r w:rsidR="0022345A" w:rsidRPr="0018487C">
        <w:t>t</w:t>
      </w:r>
      <w:r w:rsidRPr="0018487C">
        <w:t>he predictors are uncorrelated with one another</w:t>
      </w:r>
      <w:r w:rsidR="0022345A" w:rsidRPr="0018487C">
        <w:t xml:space="preserve"> but</w:t>
      </w:r>
      <w:r w:rsidRPr="0018487C">
        <w:t xml:space="preserve"> significantly related</w:t>
      </w:r>
      <w:r w:rsidR="0022345A" w:rsidRPr="0018487C">
        <w:t xml:space="preserve"> to the response, and t</w:t>
      </w:r>
      <w:r w:rsidRPr="0018487C">
        <w:t>hat the observations or data elements of a model are also uncorrelated</w:t>
      </w:r>
      <w:r w:rsidR="00582988" w:rsidRPr="0018487C">
        <w:t xml:space="preserve"> </w:t>
      </w:r>
      <w:r w:rsidR="00582988" w:rsidRPr="0018487C">
        <w:rPr>
          <w:noProof/>
        </w:rPr>
        <w:t>(Hilbe, 2015)</w:t>
      </w:r>
      <w:r w:rsidR="00A62F5F" w:rsidRPr="0018487C">
        <w:t>.</w:t>
      </w:r>
    </w:p>
    <w:p w14:paraId="27342482" w14:textId="391AE9AA" w:rsidR="006C3440" w:rsidRPr="0018487C" w:rsidRDefault="006C3440" w:rsidP="00F863E5">
      <w:pPr>
        <w:spacing w:after="0"/>
      </w:pPr>
      <w:r w:rsidRPr="0018487C">
        <w:t>Logistic regression</w:t>
      </w:r>
      <w:r w:rsidR="0021793E" w:rsidRPr="0018487C">
        <w:t>,</w:t>
      </w:r>
      <w:r w:rsidRPr="0018487C">
        <w:t xml:space="preserve"> sometimes called the logistic model or logit model, </w:t>
      </w:r>
      <w:r w:rsidR="00A25EB8">
        <w:t>analyse</w:t>
      </w:r>
      <w:r w:rsidRPr="0018487C">
        <w:t>s the relationship between multiple independent variables and a categorical dependent variable, and estimates the probability of occurrence of an event by fitting data to a logistic curve. There are two models of logistic regression, binary logistic regression and multinomial logistic regression. Bin</w:t>
      </w:r>
      <w:r w:rsidR="00F05768" w:rsidRPr="0018487C">
        <w:t>ary logistic regression is</w:t>
      </w:r>
      <w:r w:rsidRPr="0018487C">
        <w:t xml:space="preserve"> used when the dependent variable is dichotomous</w:t>
      </w:r>
      <w:r w:rsidR="00F05768" w:rsidRPr="0018487C">
        <w:t>.</w:t>
      </w:r>
      <w:r w:rsidRPr="0018487C">
        <w:t xml:space="preserve"> When the dependent variable is not dichotomous and is comprised</w:t>
      </w:r>
      <w:r w:rsidR="00F05768" w:rsidRPr="0018487C">
        <w:t xml:space="preserve"> of more than two categories, </w:t>
      </w:r>
      <w:r w:rsidRPr="0018487C">
        <w:t>multinomial logistic regression can be employed</w:t>
      </w:r>
      <w:r w:rsidR="00582988" w:rsidRPr="0018487C">
        <w:t xml:space="preserve"> </w:t>
      </w:r>
      <w:r w:rsidR="00022B47" w:rsidRPr="0018487C">
        <w:rPr>
          <w:noProof/>
        </w:rPr>
        <w:t>(Park, 2013</w:t>
      </w:r>
      <w:r w:rsidR="009E7555" w:rsidRPr="0018487C">
        <w:rPr>
          <w:noProof/>
        </w:rPr>
        <w:t>).</w:t>
      </w:r>
    </w:p>
    <w:p w14:paraId="7BE2BCDC" w14:textId="073C7A99" w:rsidR="00C066F7" w:rsidRPr="0018487C" w:rsidRDefault="00F863E5" w:rsidP="00D77589">
      <w:pPr>
        <w:spacing w:after="0"/>
      </w:pPr>
      <w:r w:rsidRPr="0018487C">
        <w:t>Since logistic regression calculates the probability of an event occurring over the probability of an event not occurring, the impact of independent variables is usually explained in terms of odds.</w:t>
      </w:r>
      <w:r w:rsidR="006C3440" w:rsidRPr="0018487C">
        <w:t xml:space="preserve"> The odds are simply the ratio of the proportion</w:t>
      </w:r>
      <w:r w:rsidR="007114E4" w:rsidRPr="0018487C">
        <w:t>s for the two possible outcomes</w:t>
      </w:r>
      <w:r w:rsidR="00A57A5C" w:rsidRPr="0018487C">
        <w:t xml:space="preserve">. </w:t>
      </w:r>
      <w:r w:rsidR="006C3440" w:rsidRPr="0018487C">
        <w:t xml:space="preserve">When </w:t>
      </w:r>
      <w:r w:rsidR="00A57A5C" w:rsidRPr="0018487C">
        <w:t xml:space="preserve">response variable </w:t>
      </w:r>
      <m:oMath>
        <m:r>
          <w:rPr>
            <w:rFonts w:ascii="Cambria Math" w:hAnsi="Cambria Math"/>
          </w:rPr>
          <m:t>y</m:t>
        </m:r>
      </m:oMath>
      <w:r w:rsidR="006C3440" w:rsidRPr="0018487C">
        <w:t xml:space="preserve"> is just 1 or 0 (success or failure), the mean is the probability </w:t>
      </w:r>
      <m:oMath>
        <m:r>
          <w:rPr>
            <w:rFonts w:ascii="Cambria Math" w:hAnsi="Cambria Math"/>
          </w:rPr>
          <m:t>p</m:t>
        </m:r>
      </m:oMath>
      <w:r w:rsidR="006C3440" w:rsidRPr="0018487C">
        <w:t xml:space="preserve"> of a success. Logistic regression models the mean </w:t>
      </w:r>
      <m:oMath>
        <m:r>
          <w:rPr>
            <w:rFonts w:ascii="Cambria Math" w:hAnsi="Cambria Math"/>
          </w:rPr>
          <m:t>p</m:t>
        </m:r>
      </m:oMath>
      <w:r w:rsidR="006C3440" w:rsidRPr="0018487C">
        <w:t xml:space="preserve"> in terms of an explanatory </w:t>
      </w:r>
      <w:r w:rsidR="00200BBD" w:rsidRPr="0018487C">
        <w:t>variable</w:t>
      </w:r>
      <w:r w:rsidR="00200BBD">
        <w:t xml:space="preserve"> </w:t>
      </w:r>
      <m:oMath>
        <m:r>
          <w:rPr>
            <w:rFonts w:ascii="Cambria Math" w:hAnsi="Cambria Math"/>
          </w:rPr>
          <m:t>x</m:t>
        </m:r>
      </m:oMath>
      <w:r w:rsidR="006C3440" w:rsidRPr="0018487C">
        <w:t xml:space="preserve">. We might try to relate </w:t>
      </w:r>
      <m:oMath>
        <m:r>
          <w:rPr>
            <w:rFonts w:ascii="Cambria Math" w:hAnsi="Cambria Math"/>
          </w:rPr>
          <m:t>p</m:t>
        </m:r>
      </m:oMath>
      <w:r w:rsidR="00937312" w:rsidRPr="0018487C">
        <w:t xml:space="preserve"> </w:t>
      </w:r>
      <w:r w:rsidR="006C3440" w:rsidRPr="0018487C">
        <w:t xml:space="preserve">and </w:t>
      </w:r>
      <m:oMath>
        <m:r>
          <w:rPr>
            <w:rFonts w:ascii="Cambria Math" w:hAnsi="Cambria Math"/>
          </w:rPr>
          <m:t>x</m:t>
        </m:r>
      </m:oMath>
      <w:r w:rsidR="00937312">
        <w:t xml:space="preserve"> a</w:t>
      </w:r>
      <w:r w:rsidR="006C3440" w:rsidRPr="0018487C">
        <w:t xml:space="preserve">s in simple linear regression: </w:t>
      </w:r>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x</m:t>
        </m:r>
      </m:oMath>
      <w:r w:rsidR="00B07C52" w:rsidRPr="0018487C">
        <w:t xml:space="preserve">. </w:t>
      </w:r>
      <w:r w:rsidR="004E20FF" w:rsidRPr="0018487C">
        <w:t xml:space="preserve">However, </w:t>
      </w:r>
      <w:r w:rsidR="006C3440" w:rsidRPr="0018487C">
        <w:t>extreme values of</w:t>
      </w:r>
      <w:r w:rsidR="00C066F7" w:rsidRPr="0018487C">
        <w:t xml:space="preserve"> </w:t>
      </w:r>
      <w:r w:rsidR="006C3440" w:rsidRPr="0018487C">
        <w:t xml:space="preserve"> </w:t>
      </w:r>
      <m:oMath>
        <m:r>
          <w:rPr>
            <w:rFonts w:ascii="Cambria Math" w:hAnsi="Cambria Math"/>
          </w:rPr>
          <m:t>x</m:t>
        </m:r>
      </m:oMath>
      <w:r w:rsidR="006C3440" w:rsidRPr="0018487C">
        <w:t xml:space="preserve"> </w:t>
      </w:r>
      <w:r w:rsidR="00C066F7" w:rsidRPr="0018487C">
        <w:t xml:space="preserve"> </w:t>
      </w:r>
      <w:r w:rsidR="006C3440" w:rsidRPr="0018487C">
        <w:t>will give values of</w:t>
      </w:r>
      <w:r w:rsidR="00C066F7" w:rsidRPr="0018487C">
        <w:t xml:space="preserve"> </w:t>
      </w:r>
      <w:r w:rsidR="005F2933" w:rsidRPr="0018487C">
        <w:t xml:space="preserve"> </w:t>
      </w:r>
      <m:oMath>
        <m:r>
          <m:rPr>
            <m:sty m:val="p"/>
          </m:rPr>
          <w:rPr>
            <w:rFonts w:ascii="Cambria Math" w:hAnsi="Cambria Math"/>
          </w:rPr>
          <m:t xml:space="preserve"> </m:t>
        </m:r>
        <m:r>
          <w:rPr>
            <w:rFonts w:ascii="Cambria Math" w:hAnsi="Cambria Math"/>
          </w:rPr>
          <m:t>p</m:t>
        </m:r>
      </m:oMath>
      <w:r w:rsidR="006C3440" w:rsidRPr="0018487C">
        <w:t xml:space="preserve"> </w:t>
      </w:r>
      <w:r w:rsidR="005F2933" w:rsidRPr="0018487C">
        <w:t xml:space="preserve"> </w:t>
      </w:r>
      <w:r w:rsidR="000712A1" w:rsidRPr="0018487C">
        <w:t xml:space="preserve">that </w:t>
      </w:r>
      <w:r w:rsidR="00C70E7E">
        <w:t xml:space="preserve"> </w:t>
      </w:r>
      <w:r w:rsidR="000712A1" w:rsidRPr="0018487C">
        <w:t xml:space="preserve">fall </w:t>
      </w:r>
      <w:r w:rsidR="00C70E7E">
        <w:t xml:space="preserve"> </w:t>
      </w:r>
      <w:r w:rsidR="000712A1" w:rsidRPr="0018487C">
        <w:t>outside</w:t>
      </w:r>
      <w:r w:rsidR="00C70E7E">
        <w:t xml:space="preserve"> </w:t>
      </w:r>
      <w:r w:rsidR="000712A1" w:rsidRPr="0018487C">
        <w:t xml:space="preserve"> the range</w:t>
      </w:r>
      <w:r w:rsidR="00E9333E" w:rsidRPr="0018487C">
        <w:t xml:space="preserve"> </w:t>
      </w:r>
      <w:r w:rsidR="006C3440" w:rsidRPr="0018487C">
        <w:t xml:space="preserve"> of possible values of</w:t>
      </w:r>
      <w:r w:rsidR="00C066F7" w:rsidRPr="0018487C">
        <w:t xml:space="preserve"> </w:t>
      </w:r>
      <w:r w:rsidR="006C3440" w:rsidRPr="0018487C">
        <w:t xml:space="preserve"> </w:t>
      </w:r>
      <m:oMath>
        <m:r>
          <w:rPr>
            <w:rFonts w:ascii="Cambria Math" w:hAnsi="Cambria Math"/>
          </w:rPr>
          <m:t>p</m:t>
        </m:r>
      </m:oMath>
      <w:r w:rsidR="006C3440" w:rsidRPr="0018487C">
        <w:t>,</w:t>
      </w:r>
      <m:oMath>
        <m:r>
          <m:rPr>
            <m:sty m:val="p"/>
          </m:rPr>
          <w:rPr>
            <w:rFonts w:ascii="Cambria Math" w:hAnsi="Cambria Math"/>
          </w:rPr>
          <m:t xml:space="preserve"> 0 ≤ </m:t>
        </m:r>
        <m:r>
          <w:rPr>
            <w:rFonts w:ascii="Cambria Math" w:hAnsi="Cambria Math"/>
          </w:rPr>
          <m:t>p</m:t>
        </m:r>
        <m:r>
          <m:rPr>
            <m:sty m:val="p"/>
          </m:rPr>
          <w:rPr>
            <w:rFonts w:ascii="Cambria Math" w:hAnsi="Cambria Math"/>
          </w:rPr>
          <m:t xml:space="preserve"> ≤1</m:t>
        </m:r>
      </m:oMath>
      <w:r w:rsidR="004174F9" w:rsidRPr="0018487C">
        <w:t xml:space="preserve">. </w:t>
      </w:r>
    </w:p>
    <w:p w14:paraId="77917C48" w14:textId="124B31D0" w:rsidR="006C3440" w:rsidRPr="0018487C" w:rsidRDefault="006C3440" w:rsidP="00C066F7">
      <w:pPr>
        <w:spacing w:after="0"/>
        <w:ind w:firstLine="0"/>
      </w:pPr>
      <w:r w:rsidRPr="0018487C">
        <w:lastRenderedPageBreak/>
        <w:t xml:space="preserve">The logistic regression solution to this difficulty is to transform the odds </w:t>
      </w:r>
      <m:oMath>
        <m:r>
          <m:rPr>
            <m:sty m:val="p"/>
          </m:rPr>
          <w:rPr>
            <w:rFonts w:ascii="Cambria Math" w:hAnsi="Cambria Math"/>
          </w:rPr>
          <m:t xml:space="preserve"> (</m:t>
        </m:r>
        <m:f>
          <m:fPr>
            <m:type m:val="lin"/>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r>
              <m:rPr>
                <m:sty m:val="p"/>
              </m:rPr>
              <w:rPr>
                <w:rFonts w:ascii="Cambria Math" w:hAnsi="Cambria Math"/>
              </w:rPr>
              <m:t>)</m:t>
            </m:r>
          </m:den>
        </m:f>
        <m:r>
          <m:rPr>
            <m:sty m:val="p"/>
          </m:rPr>
          <w:rPr>
            <w:rFonts w:ascii="Cambria Math" w:hAnsi="Cambria Math"/>
          </w:rPr>
          <m:t>)</m:t>
        </m:r>
      </m:oMath>
      <w:r w:rsidR="004E20FF" w:rsidRPr="0018487C">
        <w:rPr>
          <w:rFonts w:eastAsiaTheme="minorEastAsia"/>
        </w:rPr>
        <w:t xml:space="preserve"> </w:t>
      </w:r>
      <w:r w:rsidRPr="0018487C">
        <w:t xml:space="preserve">using the </w:t>
      </w:r>
      <w:r w:rsidR="00D77589" w:rsidRPr="0018487C">
        <w:t>natural logarithm. T</w:t>
      </w:r>
      <w:r w:rsidRPr="0018487C">
        <w:t>he term log odds or logit</w:t>
      </w:r>
      <w:r w:rsidR="00D77589" w:rsidRPr="0018487C">
        <w:t xml:space="preserve"> is used</w:t>
      </w:r>
      <w:r w:rsidRPr="0018487C">
        <w:t xml:space="preserve"> for this transformation</w:t>
      </w:r>
      <w:r w:rsidR="00D77589" w:rsidRPr="0018487C">
        <w:t>:</w:t>
      </w:r>
      <w:r w:rsidR="00C339B6" w:rsidRPr="0018487C">
        <w:t xml:space="preserve"> </w:t>
      </w:r>
    </w:p>
    <w:p w14:paraId="6316163B" w14:textId="7F675B47" w:rsidR="006C3440" w:rsidRPr="0018487C" w:rsidRDefault="00000000" w:rsidP="00C339B6">
      <w:pPr>
        <w:spacing w:after="0"/>
        <w:ind w:firstLine="0"/>
        <w:rPr>
          <w:rFonts w:eastAsiaTheme="minorEastAsia"/>
          <w:iCs/>
        </w:rPr>
      </w:pPr>
      <m:oMath>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f>
                  <m:fPr>
                    <m:ctrlPr>
                      <w:rPr>
                        <w:rFonts w:ascii="Cambria Math" w:hAnsi="Cambria Math"/>
                        <w:szCs w:val="24"/>
                      </w:rPr>
                    </m:ctrlPr>
                  </m:fPr>
                  <m:num>
                    <m:r>
                      <w:rPr>
                        <w:rFonts w:ascii="Cambria Math" w:hAnsi="Cambria Math"/>
                        <w:szCs w:val="24"/>
                      </w:rPr>
                      <m:t>p</m:t>
                    </m:r>
                  </m:num>
                  <m:den>
                    <m:r>
                      <m:rPr>
                        <m:sty m:val="p"/>
                      </m:rPr>
                      <w:rPr>
                        <w:rFonts w:ascii="Cambria Math" w:hAnsi="Cambria Math"/>
                        <w:szCs w:val="24"/>
                      </w:rPr>
                      <m:t>1-</m:t>
                    </m:r>
                    <m:r>
                      <w:rPr>
                        <w:rFonts w:ascii="Cambria Math" w:hAnsi="Cambria Math"/>
                        <w:szCs w:val="24"/>
                      </w:rPr>
                      <m:t>p</m:t>
                    </m:r>
                  </m:den>
                </m:f>
              </m:e>
            </m:d>
          </m:e>
        </m:func>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β</m:t>
            </m:r>
          </m:e>
          <m:sub>
            <m:r>
              <m:rPr>
                <m:sty m:val="p"/>
              </m:rPr>
              <w:rPr>
                <w:rFonts w:ascii="Cambria Math" w:hAnsi="Cambria Math"/>
                <w:szCs w:val="24"/>
              </w:rPr>
              <m:t>0</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β</m:t>
            </m:r>
          </m:e>
          <m:sub>
            <m:r>
              <m:rPr>
                <m:sty m:val="p"/>
              </m:rPr>
              <w:rPr>
                <w:rFonts w:ascii="Cambria Math" w:hAnsi="Cambria Math"/>
                <w:szCs w:val="24"/>
              </w:rPr>
              <m:t>1</m:t>
            </m:r>
          </m:sub>
        </m:sSub>
        <m:r>
          <w:rPr>
            <w:rFonts w:ascii="Cambria Math" w:hAnsi="Cambria Math"/>
            <w:szCs w:val="24"/>
          </w:rPr>
          <m:t>x</m:t>
        </m:r>
      </m:oMath>
      <w:r w:rsidR="00C339B6" w:rsidRPr="0018487C">
        <w:t xml:space="preserve">, </w:t>
      </w:r>
      <w:r w:rsidR="006C3440" w:rsidRPr="0018487C">
        <w:t xml:space="preserve">where </w:t>
      </w:r>
      <m:oMath>
        <m:r>
          <w:rPr>
            <w:rFonts w:ascii="Cambria Math" w:hAnsi="Cambria Math"/>
          </w:rPr>
          <m:t>p</m:t>
        </m:r>
      </m:oMath>
      <w:r w:rsidR="006C3440" w:rsidRPr="0018487C">
        <w:t xml:space="preserve"> is a binomial proportion and </w:t>
      </w:r>
      <m:oMath>
        <m:r>
          <w:rPr>
            <w:rFonts w:ascii="Cambria Math" w:hAnsi="Cambria Math"/>
          </w:rPr>
          <m:t>x</m:t>
        </m:r>
      </m:oMath>
      <w:r w:rsidR="006C3440" w:rsidRPr="0018487C">
        <w:t xml:space="preserve"> is the explanatory variable. The parameters of the logistic regression model are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00C82423" w:rsidRPr="0018487C">
        <w:t xml:space="preserve"> </w:t>
      </w:r>
      <w:r w:rsidR="00C82423" w:rsidRPr="0018487C">
        <w:rPr>
          <w:noProof/>
        </w:rPr>
        <w:t>(Horton, 2020</w:t>
      </w:r>
      <w:r w:rsidR="00817D12" w:rsidRPr="0018487C">
        <w:rPr>
          <w:noProof/>
        </w:rPr>
        <w:t>)</w:t>
      </w:r>
      <w:r w:rsidR="00C82423" w:rsidRPr="0018487C">
        <w:rPr>
          <w:noProof/>
        </w:rPr>
        <w:t>.</w:t>
      </w:r>
    </w:p>
    <w:p w14:paraId="346D7385" w14:textId="5E853D7A" w:rsidR="006C3440" w:rsidRPr="0018487C" w:rsidRDefault="00A113D7" w:rsidP="00516F88">
      <w:r>
        <w:t>The result is th</w:t>
      </w:r>
      <w:r w:rsidR="006C3440" w:rsidRPr="0018487C">
        <w:t>e impact of each variable on the odds ratio of the observed event of interest. The main advantage is to avoid confounding effects by analyzing the association of all variables together</w:t>
      </w:r>
      <w:r w:rsidR="00FF37D1" w:rsidRPr="0018487C">
        <w:t xml:space="preserve"> </w:t>
      </w:r>
      <w:r w:rsidR="00FF37D1" w:rsidRPr="0018487C">
        <w:rPr>
          <w:noProof/>
        </w:rPr>
        <w:t>(Sperandei, 2014)</w:t>
      </w:r>
      <w:r w:rsidR="006C3440" w:rsidRPr="0018487C">
        <w:t xml:space="preserve">. </w:t>
      </w:r>
    </w:p>
    <w:p w14:paraId="65F58975" w14:textId="77777777" w:rsidR="006C3440" w:rsidRPr="0018487C" w:rsidRDefault="006C3440" w:rsidP="00516F88">
      <w:pPr>
        <w:pStyle w:val="Heading3"/>
      </w:pPr>
      <w:bookmarkStart w:id="29" w:name="_Toc134819507"/>
      <w:r w:rsidRPr="0018487C">
        <w:t>2.3.3</w:t>
      </w:r>
      <w:r w:rsidRPr="0018487C">
        <w:tab/>
        <w:t>Decision Tree</w:t>
      </w:r>
      <w:bookmarkEnd w:id="29"/>
    </w:p>
    <w:p w14:paraId="6BA7564F" w14:textId="1B65C110" w:rsidR="006C3440" w:rsidRPr="0018487C" w:rsidRDefault="006C3440" w:rsidP="00B178E9">
      <w:pPr>
        <w:spacing w:after="0"/>
      </w:pPr>
      <w:r w:rsidRPr="0018487C">
        <w:t>A decision tree is a classifier expressed as a recursive partition of the instance space. The decision tree consists of nodes that form a rooted</w:t>
      </w:r>
      <w:r w:rsidR="008E5274" w:rsidRPr="0018487C">
        <w:t xml:space="preserve"> or directed</w:t>
      </w:r>
      <w:r w:rsidRPr="0018487C">
        <w:t xml:space="preserve"> tree</w:t>
      </w:r>
      <w:r w:rsidR="008E5274" w:rsidRPr="0018487C">
        <w:t>. It has a root</w:t>
      </w:r>
      <w:r w:rsidRPr="0018487C">
        <w:t xml:space="preserve"> node that has no incoming edges. All other nodes have exactly one incoming edge. A node with outgoing edges is called an internal </w:t>
      </w:r>
      <w:r w:rsidR="00355E67" w:rsidRPr="0018487C">
        <w:t>or test node</w:t>
      </w:r>
      <w:r w:rsidRPr="0018487C">
        <w:t xml:space="preserve">. </w:t>
      </w:r>
      <w:r w:rsidR="000A3515" w:rsidRPr="0018487C">
        <w:t>Each</w:t>
      </w:r>
      <w:r w:rsidRPr="0018487C">
        <w:t xml:space="preserve"> internal node splits the instance space into two or more sub-spaces according to a certain discrete function of the input attributes values. </w:t>
      </w:r>
      <w:r w:rsidR="00355E67" w:rsidRPr="0018487C">
        <w:t xml:space="preserve">All other nodes are called leaves </w:t>
      </w:r>
      <w:r w:rsidR="00DB222A" w:rsidRPr="0018487C">
        <w:t xml:space="preserve">or </w:t>
      </w:r>
      <w:r w:rsidR="00BC40ED" w:rsidRPr="0018487C">
        <w:t>terminal nodes</w:t>
      </w:r>
      <w:r w:rsidR="000A3515" w:rsidRPr="0018487C">
        <w:t xml:space="preserve">. </w:t>
      </w:r>
      <w:r w:rsidR="006E3166" w:rsidRPr="0018487C">
        <w:t xml:space="preserve">A </w:t>
      </w:r>
      <w:r w:rsidR="008F022F" w:rsidRPr="0018487C">
        <w:t>l</w:t>
      </w:r>
      <w:r w:rsidRPr="0018487C">
        <w:t>eaf node represents a class node and has exactly one incoming node and no outgoing node. Instances are classified by navigating them from the root of the tree down to a leaf according to the outcome</w:t>
      </w:r>
      <w:r w:rsidR="00C219C7" w:rsidRPr="0018487C">
        <w:t xml:space="preserve"> of the tests along the path</w:t>
      </w:r>
      <w:r w:rsidR="00856FF8" w:rsidRPr="0018487C">
        <w:t xml:space="preserve"> </w:t>
      </w:r>
      <w:r w:rsidR="00856FF8" w:rsidRPr="0018487C">
        <w:rPr>
          <w:noProof/>
        </w:rPr>
        <w:t>(Rokach and Maimon, 2015)</w:t>
      </w:r>
      <w:r w:rsidR="00C219C7" w:rsidRPr="0018487C">
        <w:t xml:space="preserve">. </w:t>
      </w:r>
    </w:p>
    <w:p w14:paraId="63B1A0AD" w14:textId="5FC0DFB7" w:rsidR="00F26201" w:rsidRPr="0018487C" w:rsidRDefault="006C2631" w:rsidP="00F26201">
      <w:pPr>
        <w:spacing w:after="0"/>
      </w:pPr>
      <w:r>
        <w:t>A d</w:t>
      </w:r>
      <w:r w:rsidR="006C3440" w:rsidRPr="0018487C">
        <w:t xml:space="preserve">ecision tree is </w:t>
      </w:r>
      <w:r w:rsidR="00B178E9" w:rsidRPr="0018487C">
        <w:t>a</w:t>
      </w:r>
      <w:r>
        <w:t xml:space="preserve"> flow</w:t>
      </w:r>
      <w:r w:rsidR="00EF5743">
        <w:t>chart-like tree structure.</w:t>
      </w:r>
      <w:r w:rsidR="006C3440" w:rsidRPr="0018487C">
        <w:t xml:space="preserve"> Internal node denotes an attribute; Branch represents the values of the node attribute; Leaf nodes represent class labels or </w:t>
      </w:r>
      <w:r w:rsidR="00470EB3" w:rsidRPr="0018487C">
        <w:t xml:space="preserve">class distribution </w:t>
      </w:r>
      <w:r w:rsidR="00470EB3" w:rsidRPr="0018487C">
        <w:rPr>
          <w:noProof/>
        </w:rPr>
        <w:t>(Wasilewska, 2022)</w:t>
      </w:r>
      <w:r w:rsidR="00470EB3" w:rsidRPr="0018487C">
        <w:t>.</w:t>
      </w:r>
    </w:p>
    <w:p w14:paraId="157B5DD6" w14:textId="3B627ECB" w:rsidR="006C3440" w:rsidRPr="0018487C" w:rsidRDefault="00AE2507" w:rsidP="0044690D">
      <w:pPr>
        <w:spacing w:after="0"/>
      </w:pPr>
      <w:r w:rsidRPr="0018487C">
        <w:t>The</w:t>
      </w:r>
      <w:r w:rsidR="006C3440" w:rsidRPr="0018487C">
        <w:t xml:space="preserve"> following are to be considered </w:t>
      </w:r>
      <w:r w:rsidRPr="0018487C">
        <w:t>while growing a tree</w:t>
      </w:r>
      <w:r w:rsidR="006C3440" w:rsidRPr="0018487C">
        <w:t xml:space="preserve">: Features to choose, Conditions for splitting, </w:t>
      </w:r>
      <w:r w:rsidR="00BD4A8C" w:rsidRPr="0018487C">
        <w:t xml:space="preserve">stopping criteria </w:t>
      </w:r>
      <w:r w:rsidR="00444078" w:rsidRPr="0018487C">
        <w:t>and pruning</w:t>
      </w:r>
      <w:r w:rsidR="006C3440" w:rsidRPr="0018487C">
        <w:t>.</w:t>
      </w:r>
      <w:r w:rsidR="00F26201" w:rsidRPr="0018487C">
        <w:t xml:space="preserve"> </w:t>
      </w:r>
      <w:r w:rsidR="006C3440" w:rsidRPr="0018487C">
        <w:t xml:space="preserve">The decision to make a strategic split heavily affects the accuracy of the tree. Entropy/Information gain or Gini Index can be used for choosing the </w:t>
      </w:r>
      <w:r w:rsidRPr="0018487C">
        <w:t>best split, and p</w:t>
      </w:r>
      <w:r w:rsidR="006C3440" w:rsidRPr="0018487C">
        <w:t xml:space="preserve">runing can be used to remove redundant comparisons or subtrees </w:t>
      </w:r>
      <w:r w:rsidR="002045BD" w:rsidRPr="0018487C">
        <w:t>while growing the tree or w</w:t>
      </w:r>
      <w:r w:rsidR="006C3440" w:rsidRPr="0018487C">
        <w:t>hen the tree is fully grown up</w:t>
      </w:r>
      <w:r w:rsidR="00676722" w:rsidRPr="0018487C">
        <w:t xml:space="preserve"> </w:t>
      </w:r>
      <w:r w:rsidR="00676722" w:rsidRPr="0018487C">
        <w:rPr>
          <w:noProof/>
        </w:rPr>
        <w:t>(Krishnan, 2021)</w:t>
      </w:r>
      <w:r w:rsidR="001A2569" w:rsidRPr="0018487C">
        <w:t>.</w:t>
      </w:r>
    </w:p>
    <w:p w14:paraId="19FC8D67" w14:textId="7B438A81" w:rsidR="006C3440" w:rsidRPr="0018487C" w:rsidRDefault="006C3440" w:rsidP="002D72C9">
      <w:pPr>
        <w:spacing w:after="0"/>
      </w:pPr>
      <w:r w:rsidRPr="0018487C">
        <w:lastRenderedPageBreak/>
        <w:t>Entropy is a measure of disorder, impurity, or uncertainty in the given dataset. The value of entrop</w:t>
      </w:r>
      <w:r w:rsidR="0044690D" w:rsidRPr="0018487C">
        <w:t>y always lies between 0 and 1; t</w:t>
      </w:r>
      <w:r w:rsidRPr="0018487C">
        <w:t>he closer its value to 0</w:t>
      </w:r>
      <w:r w:rsidR="000B3A10" w:rsidRPr="0018487C">
        <w:t>,</w:t>
      </w:r>
      <w:r w:rsidRPr="0018487C">
        <w:t xml:space="preserve"> the better. The higher the entropy, the harder it is to draw any conclusion. The entropy of the classification of set </w:t>
      </w:r>
      <w:r w:rsidRPr="0018487C">
        <w:rPr>
          <w:rFonts w:ascii="Cambria Math" w:hAnsi="Cambria Math" w:cs="Cambria Math"/>
        </w:rPr>
        <w:t>𝑆</w:t>
      </w:r>
      <w:r w:rsidRPr="0018487C">
        <w:t xml:space="preserve"> with respect to </w:t>
      </w:r>
      <w:r w:rsidRPr="0018487C">
        <w:rPr>
          <w:rFonts w:ascii="Cambria Math" w:hAnsi="Cambria Math" w:cs="Cambria Math"/>
        </w:rPr>
        <w:t>𝑐</w:t>
      </w:r>
      <w:r w:rsidRPr="0018487C">
        <w:t xml:space="preserve"> states can be mathematically represented as</w:t>
      </w:r>
      <w:r w:rsidR="000C7D31" w:rsidRPr="0018487C">
        <w:t xml:space="preserve"> </w:t>
      </w:r>
      <m:oMath>
        <m:r>
          <w:rPr>
            <w:rFonts w:ascii="Cambria Math" w:hAnsi="Cambria Math"/>
          </w:rPr>
          <m:t>E</m:t>
        </m:r>
        <m:d>
          <m:dPr>
            <m:ctrlPr>
              <w:rPr>
                <w:rFonts w:ascii="Cambria Math" w:hAnsi="Cambria Math"/>
              </w:rPr>
            </m:ctrlPr>
          </m:dPr>
          <m:e>
            <m:r>
              <w:rPr>
                <w:rFonts w:ascii="Cambria Math" w:hAnsi="Cambria Math"/>
              </w:rPr>
              <m:t>S</m:t>
            </m:r>
          </m:e>
        </m:d>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log</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e>
        </m:nary>
      </m:oMath>
      <w:r w:rsidR="00C066F7" w:rsidRPr="0018487C">
        <w:t xml:space="preserve">, </w:t>
      </w:r>
      <w:r w:rsidR="00E9333E" w:rsidRPr="0018487C">
        <w:t>w</w:t>
      </w:r>
      <w:r w:rsidRPr="0018487C">
        <w:t xml:space="preserve">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18487C">
        <w:t xml:space="preserve"> is the probability of randomly choosing data from class </w:t>
      </w:r>
      <m:oMath>
        <m:r>
          <w:rPr>
            <w:rFonts w:ascii="Cambria Math" w:hAnsi="Cambria Math"/>
          </w:rPr>
          <m:t>i</m:t>
        </m:r>
      </m:oMath>
      <w:r w:rsidRPr="0018487C">
        <w:t xml:space="preserve"> </w:t>
      </w:r>
      <w:r w:rsidR="0046368D" w:rsidRPr="0018487C">
        <w:rPr>
          <w:noProof/>
        </w:rPr>
        <w:t>(Jijo and Abdulazeez, 2021).</w:t>
      </w:r>
    </w:p>
    <w:p w14:paraId="132D0CA1" w14:textId="4CA7122E" w:rsidR="009C39FC" w:rsidRPr="0018487C" w:rsidRDefault="006C3440" w:rsidP="009C39FC">
      <w:pPr>
        <w:spacing w:after="0"/>
      </w:pPr>
      <w:r w:rsidRPr="0018487C">
        <w:t>The Information Gain measures the expected reduction in entropy</w:t>
      </w:r>
      <w:r w:rsidR="00BA3454" w:rsidRPr="0018487C">
        <w:t xml:space="preserve">, and consequently, the </w:t>
      </w:r>
      <w:r w:rsidRPr="0018487C">
        <w:t xml:space="preserve">reduction in impurity in the data. </w:t>
      </w:r>
      <w:r w:rsidR="0043303F" w:rsidRPr="0018487C">
        <w:t>It tells us how much information a feature gives us about the class</w:t>
      </w:r>
      <w:r w:rsidR="009A6ED2" w:rsidRPr="0018487C">
        <w:t xml:space="preserve">. </w:t>
      </w:r>
      <w:r w:rsidRPr="0018487C">
        <w:t xml:space="preserve">The </w:t>
      </w:r>
      <w:r w:rsidR="002A2862" w:rsidRPr="0018487C">
        <w:t>feature that has minimum impurity</w:t>
      </w:r>
      <w:r w:rsidRPr="0018487C">
        <w:t xml:space="preserve"> will be considered as the root node.</w:t>
      </w:r>
      <w:r w:rsidR="008D3CB5" w:rsidRPr="0018487C">
        <w:t xml:space="preserve"> </w:t>
      </w:r>
      <w:r w:rsidR="008F4587" w:rsidRPr="0018487C">
        <w:t>Information gain of a parent node can be calculated as the entropy of the parent</w:t>
      </w:r>
      <w:r w:rsidR="008D3CB5" w:rsidRPr="0018487C">
        <w:t xml:space="preserve"> </w:t>
      </w:r>
      <w:r w:rsidR="008F4587" w:rsidRPr="0018487C">
        <w:t xml:space="preserve">node </w:t>
      </w:r>
      <w:r w:rsidR="008D3CB5" w:rsidRPr="0018487C">
        <w:t>minus</w:t>
      </w:r>
      <w:r w:rsidR="008F4587" w:rsidRPr="0018487C">
        <w:t xml:space="preserve"> entropy of the weighted average of the child node. </w:t>
      </w:r>
      <w:r w:rsidRPr="0018487C">
        <w:t>Assum</w:t>
      </w:r>
      <w:r w:rsidR="0003746F" w:rsidRPr="0018487C">
        <w:t xml:space="preserve">e </w:t>
      </w:r>
      <w:r w:rsidRPr="0018487C">
        <w:t xml:space="preserve">that </w:t>
      </w:r>
      <w:r w:rsidR="0029526C" w:rsidRPr="0018487C">
        <w:t>using attribute A</w:t>
      </w:r>
      <w:r w:rsidR="00884348" w:rsidRPr="0018487C">
        <w:t>,</w:t>
      </w:r>
      <w:r w:rsidR="0029526C" w:rsidRPr="0018487C">
        <w:t xml:space="preserve"> </w:t>
      </w:r>
      <w:r w:rsidRPr="0018487C">
        <w:t>a set S will be partitioned into sets S</w:t>
      </w:r>
      <w:r w:rsidRPr="0018487C">
        <w:rPr>
          <w:vertAlign w:val="subscript"/>
        </w:rPr>
        <w:t>1</w:t>
      </w:r>
      <w:r w:rsidRPr="0018487C">
        <w:t>, S</w:t>
      </w:r>
      <w:r w:rsidRPr="0018487C">
        <w:rPr>
          <w:vertAlign w:val="subscript"/>
        </w:rPr>
        <w:t>2</w:t>
      </w:r>
      <w:r w:rsidR="00E9527E" w:rsidRPr="0018487C">
        <w:rPr>
          <w:vertAlign w:val="subscript"/>
        </w:rPr>
        <w:t>,</w:t>
      </w:r>
      <w:r w:rsidR="00E9527E" w:rsidRPr="0018487C">
        <w:t>…,</w:t>
      </w:r>
      <w:proofErr w:type="spellStart"/>
      <w:r w:rsidRPr="0018487C">
        <w:t>S</w:t>
      </w:r>
      <w:r w:rsidRPr="0018487C">
        <w:rPr>
          <w:vertAlign w:val="subscript"/>
        </w:rPr>
        <w:t>v</w:t>
      </w:r>
      <w:proofErr w:type="spellEnd"/>
      <w:r w:rsidRPr="0018487C">
        <w:t xml:space="preserve">  where v is number of values of the attribute A.</w:t>
      </w:r>
      <w:r w:rsidR="002D287D" w:rsidRPr="0018487C">
        <w:t xml:space="preserve"> </w:t>
      </w:r>
      <w:r w:rsidRPr="0018487C">
        <w:t>If</w:t>
      </w:r>
      <w:r w:rsidR="00444078">
        <w:t xml:space="preserve"> </w:t>
      </w:r>
      <w:r w:rsidRPr="0018487C">
        <w:t xml:space="preserve"> S</w:t>
      </w:r>
      <w:r w:rsidRPr="00444078">
        <w:rPr>
          <w:vertAlign w:val="subscript"/>
        </w:rPr>
        <w:t xml:space="preserve">i </w:t>
      </w:r>
      <w:r w:rsidRPr="0018487C">
        <w:t>contains p</w:t>
      </w:r>
      <w:r w:rsidRPr="0018487C">
        <w:rPr>
          <w:vertAlign w:val="subscript"/>
        </w:rPr>
        <w:t>i</w:t>
      </w:r>
      <w:r w:rsidRPr="0018487C">
        <w:t xml:space="preserve"> examples of P and </w:t>
      </w:r>
      <w:proofErr w:type="spellStart"/>
      <w:r w:rsidRPr="0018487C">
        <w:t>n</w:t>
      </w:r>
      <w:r w:rsidRPr="0018487C">
        <w:rPr>
          <w:vertAlign w:val="subscript"/>
        </w:rPr>
        <w:t>i</w:t>
      </w:r>
      <w:proofErr w:type="spellEnd"/>
      <w:r w:rsidRPr="0018487C">
        <w:t xml:space="preserve"> examples of N, the encoding information that woul</w:t>
      </w:r>
      <w:r w:rsidR="0077127F" w:rsidRPr="0018487C">
        <w:t xml:space="preserve">d be gained by branching on A is </w:t>
      </w:r>
      <m:oMath>
        <m:r>
          <w:rPr>
            <w:rFonts w:ascii="Cambria Math" w:hAnsi="Cambria Math"/>
            <w:szCs w:val="24"/>
          </w:rPr>
          <m:t>Gain</m:t>
        </m:r>
        <m:r>
          <m:rPr>
            <m:sty m:val="p"/>
          </m:rPr>
          <w:rPr>
            <w:rFonts w:ascii="Cambria Math" w:hAnsi="Cambria Math"/>
            <w:szCs w:val="24"/>
          </w:rPr>
          <m:t xml:space="preserve"> </m:t>
        </m:r>
        <m:d>
          <m:dPr>
            <m:ctrlPr>
              <w:rPr>
                <w:rFonts w:ascii="Cambria Math" w:hAnsi="Cambria Math"/>
                <w:szCs w:val="24"/>
              </w:rPr>
            </m:ctrlPr>
          </m:dPr>
          <m:e>
            <m:r>
              <w:rPr>
                <w:rFonts w:ascii="Cambria Math" w:hAnsi="Cambria Math"/>
                <w:szCs w:val="24"/>
              </w:rPr>
              <m:t>A</m:t>
            </m:r>
          </m:e>
        </m:d>
        <m:r>
          <m:rPr>
            <m:sty m:val="p"/>
          </m:rPr>
          <w:rPr>
            <w:rFonts w:ascii="Cambria Math" w:hAnsi="Cambria Math"/>
            <w:szCs w:val="24"/>
          </w:rPr>
          <m:t>=</m:t>
        </m:r>
        <m:r>
          <w:rPr>
            <w:rFonts w:ascii="Cambria Math" w:hAnsi="Cambria Math"/>
            <w:szCs w:val="24"/>
          </w:rPr>
          <m:t>I</m:t>
        </m:r>
        <m:d>
          <m:dPr>
            <m:ctrlPr>
              <w:rPr>
                <w:rFonts w:ascii="Cambria Math" w:hAnsi="Cambria Math"/>
                <w:szCs w:val="24"/>
              </w:rPr>
            </m:ctrlPr>
          </m:dPr>
          <m:e>
            <m:r>
              <w:rPr>
                <w:rFonts w:ascii="Cambria Math" w:hAnsi="Cambria Math"/>
                <w:szCs w:val="24"/>
              </w:rPr>
              <m:t>p</m:t>
            </m:r>
            <m:r>
              <m:rPr>
                <m:sty m:val="p"/>
              </m:rPr>
              <w:rPr>
                <w:rFonts w:ascii="Cambria Math" w:hAnsi="Cambria Math"/>
                <w:szCs w:val="24"/>
              </w:rPr>
              <m:t xml:space="preserve">, </m:t>
            </m:r>
            <m:r>
              <w:rPr>
                <w:rFonts w:ascii="Cambria Math" w:hAnsi="Cambria Math"/>
                <w:szCs w:val="24"/>
              </w:rPr>
              <m:t>n</m:t>
            </m:r>
          </m:e>
        </m:d>
        <m:r>
          <m:rPr>
            <m:sty m:val="p"/>
          </m:rPr>
          <w:rPr>
            <w:rFonts w:ascii="Cambria Math" w:hAnsi="Cambria Math"/>
            <w:szCs w:val="24"/>
          </w:rPr>
          <m:t>-</m:t>
        </m:r>
        <m:r>
          <w:rPr>
            <w:rFonts w:ascii="Cambria Math" w:hAnsi="Cambria Math"/>
            <w:szCs w:val="24"/>
          </w:rPr>
          <m:t>E</m:t>
        </m:r>
        <m:d>
          <m:dPr>
            <m:ctrlPr>
              <w:rPr>
                <w:rFonts w:ascii="Cambria Math" w:hAnsi="Cambria Math"/>
                <w:szCs w:val="24"/>
              </w:rPr>
            </m:ctrlPr>
          </m:dPr>
          <m:e>
            <m:r>
              <w:rPr>
                <w:rFonts w:ascii="Cambria Math" w:hAnsi="Cambria Math"/>
                <w:szCs w:val="24"/>
              </w:rPr>
              <m:t>A</m:t>
            </m:r>
          </m:e>
        </m:d>
        <m:r>
          <m:rPr>
            <m:sty m:val="p"/>
          </m:rPr>
          <w:rPr>
            <w:rFonts w:ascii="Cambria Math" w:hAnsi="Cambria Math"/>
            <w:szCs w:val="24"/>
          </w:rPr>
          <m:t>=</m:t>
        </m:r>
        <m:r>
          <w:rPr>
            <w:rFonts w:ascii="Cambria Math" w:hAnsi="Cambria Math"/>
            <w:szCs w:val="24"/>
          </w:rPr>
          <m:t>I</m:t>
        </m:r>
        <m:d>
          <m:dPr>
            <m:ctrlPr>
              <w:rPr>
                <w:rFonts w:ascii="Cambria Math" w:hAnsi="Cambria Math"/>
                <w:szCs w:val="24"/>
              </w:rPr>
            </m:ctrlPr>
          </m:dPr>
          <m:e>
            <m:r>
              <w:rPr>
                <w:rFonts w:ascii="Cambria Math" w:hAnsi="Cambria Math"/>
                <w:szCs w:val="24"/>
              </w:rPr>
              <m:t>p</m:t>
            </m:r>
            <m:r>
              <m:rPr>
                <m:sty m:val="p"/>
              </m:rPr>
              <w:rPr>
                <w:rFonts w:ascii="Cambria Math" w:hAnsi="Cambria Math"/>
                <w:szCs w:val="24"/>
              </w:rPr>
              <m:t xml:space="preserve">, </m:t>
            </m:r>
            <m:r>
              <w:rPr>
                <w:rFonts w:ascii="Cambria Math" w:hAnsi="Cambria Math"/>
                <w:szCs w:val="24"/>
              </w:rPr>
              <m:t>n</m:t>
            </m:r>
          </m:e>
        </m:d>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v</m:t>
            </m:r>
          </m:sup>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num>
              <m:den>
                <m:r>
                  <w:rPr>
                    <w:rFonts w:ascii="Cambria Math" w:hAnsi="Cambria Math"/>
                    <w:szCs w:val="24"/>
                  </w:rPr>
                  <m:t>p</m:t>
                </m:r>
                <m:r>
                  <m:rPr>
                    <m:sty m:val="p"/>
                  </m:rPr>
                  <w:rPr>
                    <w:rFonts w:ascii="Cambria Math" w:hAnsi="Cambria Math"/>
                    <w:szCs w:val="24"/>
                  </w:rPr>
                  <m:t>+</m:t>
                </m:r>
                <m:r>
                  <w:rPr>
                    <w:rFonts w:ascii="Cambria Math" w:hAnsi="Cambria Math"/>
                    <w:szCs w:val="24"/>
                  </w:rPr>
                  <m:t>n</m:t>
                </m:r>
              </m:den>
            </m:f>
            <m:r>
              <m:rPr>
                <m:sty m:val="p"/>
              </m:rPr>
              <w:rPr>
                <w:rFonts w:ascii="Cambria Math" w:hAnsi="Cambria Math"/>
                <w:szCs w:val="24"/>
              </w:rPr>
              <m:t xml:space="preserve"> </m:t>
            </m:r>
            <m:r>
              <w:rPr>
                <w:rFonts w:ascii="Cambria Math" w:hAnsi="Cambria Math"/>
                <w:szCs w:val="24"/>
              </w:rPr>
              <m:t>I</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m:rPr>
                <m:sty m:val="p"/>
              </m:rPr>
              <w:rPr>
                <w:rFonts w:ascii="Cambria Math" w:hAnsi="Cambria Math"/>
                <w:szCs w:val="24"/>
              </w:rPr>
              <m:t>)</m:t>
            </m:r>
          </m:e>
        </m:nary>
      </m:oMath>
      <w:r w:rsidR="00E9527E" w:rsidRPr="0018487C">
        <w:t xml:space="preserve"> </w:t>
      </w:r>
      <w:r w:rsidR="009C39FC" w:rsidRPr="0018487C">
        <w:rPr>
          <w:noProof/>
        </w:rPr>
        <w:t>(Gopalan, 2020)</w:t>
      </w:r>
      <w:r w:rsidR="00E9527E" w:rsidRPr="0018487C">
        <w:t xml:space="preserve">. </w:t>
      </w:r>
    </w:p>
    <w:p w14:paraId="4564E937" w14:textId="1F8325F3" w:rsidR="006C3440" w:rsidRPr="0018487C" w:rsidRDefault="006C3440" w:rsidP="000168FE">
      <w:r w:rsidRPr="0018487C">
        <w:t>Decision trees provide a pictorial description of a well-defined decision problem. They are useful because they provide a clear, documentable and discussable model of either how the decision was made or how it will be made</w:t>
      </w:r>
      <w:r w:rsidR="001205B7" w:rsidRPr="0018487C">
        <w:t xml:space="preserve"> </w:t>
      </w:r>
      <w:r w:rsidR="00B65126" w:rsidRPr="0018487C">
        <w:rPr>
          <w:noProof/>
        </w:rPr>
        <w:t xml:space="preserve">(Eriksen </w:t>
      </w:r>
      <w:r w:rsidR="00B65126" w:rsidRPr="0018487C">
        <w:rPr>
          <w:rFonts w:cs="Times New Roman"/>
          <w:i/>
          <w:noProof/>
          <w:szCs w:val="24"/>
        </w:rPr>
        <w:t>et al</w:t>
      </w:r>
      <w:r w:rsidR="00B65126" w:rsidRPr="0018487C">
        <w:rPr>
          <w:rFonts w:cs="Times New Roman"/>
          <w:noProof/>
          <w:szCs w:val="24"/>
        </w:rPr>
        <w:t xml:space="preserve">., </w:t>
      </w:r>
      <w:r w:rsidR="00B65126" w:rsidRPr="0018487C">
        <w:rPr>
          <w:noProof/>
        </w:rPr>
        <w:t>2001)</w:t>
      </w:r>
      <w:r w:rsidRPr="0018487C">
        <w:t xml:space="preserve">. </w:t>
      </w:r>
    </w:p>
    <w:p w14:paraId="4B53C12A" w14:textId="77777777" w:rsidR="006C3440" w:rsidRPr="0018487C" w:rsidRDefault="006C3440" w:rsidP="004D33F8">
      <w:pPr>
        <w:pStyle w:val="Heading3"/>
      </w:pPr>
      <w:bookmarkStart w:id="30" w:name="_Toc134819508"/>
      <w:r w:rsidRPr="0018487C">
        <w:t>2.3.4</w:t>
      </w:r>
      <w:r w:rsidRPr="0018487C">
        <w:tab/>
        <w:t>Ensemble Learning</w:t>
      </w:r>
      <w:bookmarkEnd w:id="30"/>
    </w:p>
    <w:p w14:paraId="7E400E4B" w14:textId="597DAAF7" w:rsidR="0085597F" w:rsidRPr="0018487C" w:rsidRDefault="006C3440" w:rsidP="0085597F">
      <w:pPr>
        <w:spacing w:after="0"/>
      </w:pPr>
      <w:r w:rsidRPr="0018487C">
        <w:t>An ensemble of classifiers is a set of classifiers whose individual decisions are</w:t>
      </w:r>
      <w:r w:rsidR="00902404" w:rsidRPr="0018487C">
        <w:t xml:space="preserve"> </w:t>
      </w:r>
      <w:r w:rsidRPr="0018487C">
        <w:t>combined in some way, typically by weighted or unweighted voting, to classify</w:t>
      </w:r>
      <w:r w:rsidR="006625F0" w:rsidRPr="0018487C">
        <w:t xml:space="preserve"> </w:t>
      </w:r>
      <w:r w:rsidR="00DD7BCC" w:rsidRPr="0018487C">
        <w:t>new examples</w:t>
      </w:r>
      <w:r w:rsidR="00461AB8" w:rsidRPr="0018487C">
        <w:t xml:space="preserve"> </w:t>
      </w:r>
      <w:r w:rsidR="00461AB8" w:rsidRPr="0018487C">
        <w:rPr>
          <w:noProof/>
        </w:rPr>
        <w:t>(Dietterich, 2000).</w:t>
      </w:r>
      <w:r w:rsidRPr="0018487C">
        <w:t xml:space="preserve"> Ensemble learning can be broken down into two tasks: developing a population of base learners from the training data, and then combining them to form the composite predictor</w:t>
      </w:r>
      <w:r w:rsidR="00910B64" w:rsidRPr="0018487C">
        <w:t xml:space="preserve"> </w:t>
      </w:r>
      <w:r w:rsidR="00910B64" w:rsidRPr="0018487C">
        <w:rPr>
          <w:noProof/>
        </w:rPr>
        <w:t xml:space="preserve">(Friedman </w:t>
      </w:r>
      <w:r w:rsidR="00910B64" w:rsidRPr="0018487C">
        <w:rPr>
          <w:rFonts w:cs="Times New Roman"/>
          <w:i/>
          <w:noProof/>
          <w:szCs w:val="24"/>
        </w:rPr>
        <w:t>et al</w:t>
      </w:r>
      <w:r w:rsidR="00910B64" w:rsidRPr="0018487C">
        <w:rPr>
          <w:rFonts w:cs="Times New Roman"/>
          <w:noProof/>
          <w:szCs w:val="24"/>
        </w:rPr>
        <w:t xml:space="preserve">., </w:t>
      </w:r>
      <w:r w:rsidR="00910B64" w:rsidRPr="0018487C">
        <w:rPr>
          <w:noProof/>
        </w:rPr>
        <w:t>2009)</w:t>
      </w:r>
      <w:r w:rsidR="008924DF" w:rsidRPr="0018487C">
        <w:t>.</w:t>
      </w:r>
    </w:p>
    <w:p w14:paraId="51116228" w14:textId="0F702481" w:rsidR="006C3440" w:rsidRPr="0018487C" w:rsidRDefault="006C3440" w:rsidP="006124DD">
      <w:pPr>
        <w:spacing w:after="0"/>
      </w:pPr>
      <w:r w:rsidRPr="0018487C">
        <w:t>Classification ensemble learning techniques have demonstrated powerful capacities</w:t>
      </w:r>
      <w:r w:rsidR="00374017" w:rsidRPr="0018487C">
        <w:t xml:space="preserve"> </w:t>
      </w:r>
      <w:r w:rsidRPr="0018487C">
        <w:t>to improve upon the classification accuracy of a base learning algorithm</w:t>
      </w:r>
      <w:r w:rsidR="00AB5F0B" w:rsidRPr="0018487C">
        <w:t xml:space="preserve"> </w:t>
      </w:r>
      <w:r w:rsidR="00AB5F0B" w:rsidRPr="0018487C">
        <w:rPr>
          <w:noProof/>
        </w:rPr>
        <w:t>(Webb and Zheng, 2004)</w:t>
      </w:r>
      <w:r w:rsidR="00AB5F0B" w:rsidRPr="0018487C">
        <w:t>.</w:t>
      </w:r>
      <w:r w:rsidRPr="0018487C">
        <w:t xml:space="preserve"> </w:t>
      </w:r>
      <w:r w:rsidRPr="0018487C">
        <w:lastRenderedPageBreak/>
        <w:t xml:space="preserve">It has been discovered that ensembles are often much more accurate than the individual classifiers which make them up, as </w:t>
      </w:r>
      <w:r w:rsidR="0085597F" w:rsidRPr="0018487C">
        <w:t>the ensemble methods, also known as committee-based learning or multiple classifier systems, train multiple hypotheses to solve the same problem</w:t>
      </w:r>
      <w:r w:rsidR="00A25BB7" w:rsidRPr="0018487C">
        <w:t xml:space="preserve">. The three main classes of ensemble learning methods are bagging, </w:t>
      </w:r>
      <w:r w:rsidR="00195665">
        <w:t xml:space="preserve">boosting, and </w:t>
      </w:r>
      <w:r w:rsidR="00A25BB7" w:rsidRPr="0018487C">
        <w:t>stacking</w:t>
      </w:r>
      <w:r w:rsidR="00195665">
        <w:t xml:space="preserve"> </w:t>
      </w:r>
      <w:r w:rsidR="00B208C9" w:rsidRPr="0018487C">
        <w:rPr>
          <w:noProof/>
        </w:rPr>
        <w:t>(Choudhury, 2019)</w:t>
      </w:r>
      <w:r w:rsidR="0085597F" w:rsidRPr="0018487C">
        <w:t xml:space="preserve">. </w:t>
      </w:r>
    </w:p>
    <w:p w14:paraId="2A708A99" w14:textId="022BB37B" w:rsidR="006C3440" w:rsidRPr="0018487C" w:rsidRDefault="00B93EBF" w:rsidP="005719BA">
      <w:pPr>
        <w:spacing w:after="0"/>
      </w:pPr>
      <w:r w:rsidRPr="0018487C">
        <w:t xml:space="preserve">Bootstrap aggregating, often abbreviated as bagging, </w:t>
      </w:r>
      <w:r w:rsidR="00845CD3" w:rsidRPr="0018487C">
        <w:t>is an ensemble technique that combines multip</w:t>
      </w:r>
      <w:r w:rsidRPr="0018487C">
        <w:t xml:space="preserve">le learners trained on </w:t>
      </w:r>
      <w:r w:rsidR="005719BA" w:rsidRPr="0018487C">
        <w:t>randomly drawn</w:t>
      </w:r>
      <w:r w:rsidRPr="0018487C">
        <w:t xml:space="preserve"> </w:t>
      </w:r>
      <w:r w:rsidR="00845CD3" w:rsidRPr="0018487C">
        <w:t>subsamples of the original data. To build a bagging model</w:t>
      </w:r>
      <w:r w:rsidRPr="0018487C">
        <w:t xml:space="preserve">, we generate multiple datasets </w:t>
      </w:r>
      <w:r w:rsidR="00845CD3" w:rsidRPr="0018487C">
        <w:t>by bootstrapping the training data and then develop models b</w:t>
      </w:r>
      <w:r w:rsidRPr="0018487C">
        <w:t xml:space="preserve">ased on the individual datasets </w:t>
      </w:r>
      <w:r w:rsidR="00845CD3" w:rsidRPr="0018487C">
        <w:t>and make predictions using these models. All the p</w:t>
      </w:r>
      <w:r w:rsidRPr="0018487C">
        <w:t xml:space="preserve">redictions are then combined to </w:t>
      </w:r>
      <w:r w:rsidR="00845CD3" w:rsidRPr="0018487C">
        <w:t xml:space="preserve">produce a representative </w:t>
      </w:r>
      <w:r w:rsidR="005719BA" w:rsidRPr="0018487C">
        <w:t>value</w:t>
      </w:r>
      <w:r w:rsidR="00845CD3" w:rsidRPr="0018487C">
        <w:t>, depending on the problem to be solved. Since an individual</w:t>
      </w:r>
      <w:r w:rsidR="005719BA" w:rsidRPr="0018487C">
        <w:t xml:space="preserve"> </w:t>
      </w:r>
      <w:r w:rsidR="00845CD3" w:rsidRPr="0018487C">
        <w:t>learner is often sensitive to noise in the training data, b</w:t>
      </w:r>
      <w:r w:rsidR="005719BA" w:rsidRPr="0018487C">
        <w:t xml:space="preserve">agging, by aggregating multiple </w:t>
      </w:r>
      <w:r w:rsidR="00845CD3" w:rsidRPr="0018487C">
        <w:t xml:space="preserve">results in a single prediction, should provide stable and improved results </w:t>
      </w:r>
      <w:r w:rsidR="005719BA" w:rsidRPr="0018487C">
        <w:t xml:space="preserve">with decreased </w:t>
      </w:r>
      <w:r w:rsidR="00845CD3" w:rsidRPr="0018487C">
        <w:t>variance</w:t>
      </w:r>
      <w:r w:rsidR="005719BA" w:rsidRPr="0018487C">
        <w:rPr>
          <w:rFonts w:ascii="PalatinoLinotype" w:hAnsi="PalatinoLinotype" w:cs="PalatinoLinotype"/>
          <w:sz w:val="20"/>
          <w:szCs w:val="20"/>
        </w:rPr>
        <w:t xml:space="preserve"> </w:t>
      </w:r>
      <w:r w:rsidR="005719BA" w:rsidRPr="0018487C">
        <w:rPr>
          <w:noProof/>
        </w:rPr>
        <w:t xml:space="preserve">(Zhang </w:t>
      </w:r>
      <w:r w:rsidR="005719BA" w:rsidRPr="0018487C">
        <w:rPr>
          <w:rFonts w:cs="Times New Roman"/>
          <w:i/>
          <w:noProof/>
          <w:szCs w:val="24"/>
        </w:rPr>
        <w:t>et al</w:t>
      </w:r>
      <w:r w:rsidR="005719BA" w:rsidRPr="0018487C">
        <w:rPr>
          <w:rFonts w:cs="Times New Roman"/>
          <w:noProof/>
          <w:szCs w:val="24"/>
        </w:rPr>
        <w:t xml:space="preserve">., </w:t>
      </w:r>
      <w:r w:rsidR="005719BA" w:rsidRPr="0018487C">
        <w:rPr>
          <w:noProof/>
        </w:rPr>
        <w:t>2022).</w:t>
      </w:r>
    </w:p>
    <w:p w14:paraId="53C22B92" w14:textId="3B734D6A" w:rsidR="00411EAF" w:rsidRDefault="006C3440" w:rsidP="00411EAF">
      <w:pPr>
        <w:spacing w:after="0"/>
      </w:pPr>
      <w:r w:rsidRPr="0018487C">
        <w:t xml:space="preserve">Boosting is a general method for improving the performance of any learning </w:t>
      </w:r>
      <w:r w:rsidR="00702D3A" w:rsidRPr="0018487C">
        <w:t xml:space="preserve">algorithm. It </w:t>
      </w:r>
      <w:r w:rsidRPr="0018487C">
        <w:t>involves incrementally building an ensemble by training each new model instance to emphasize the training ins</w:t>
      </w:r>
      <w:r w:rsidR="008B3F4E" w:rsidRPr="0018487C">
        <w:t>tances that previous models mis</w:t>
      </w:r>
      <w:r w:rsidRPr="0018487C">
        <w:t xml:space="preserve">classified. Observations are weighted to be repeated more frequently. </w:t>
      </w:r>
      <w:r w:rsidR="00867E18" w:rsidRPr="0018487C">
        <w:t xml:space="preserve">Thus, new training data is created. </w:t>
      </w:r>
      <w:r w:rsidRPr="0018487C">
        <w:t>The reason for this is to enable the algorithm to learn</w:t>
      </w:r>
      <w:r w:rsidR="00046AEC">
        <w:t xml:space="preserve"> </w:t>
      </w:r>
      <w:r w:rsidR="00046AEC" w:rsidRPr="0018487C">
        <w:t>better</w:t>
      </w:r>
      <w:r w:rsidRPr="0018487C">
        <w:t xml:space="preserve"> from incorrectly predicted observations. All models run consecutively, and it is decided by weighted voting which hypothesis is the most correct.</w:t>
      </w:r>
      <w:r w:rsidR="00702D3A" w:rsidRPr="0018487C">
        <w:t xml:space="preserve"> </w:t>
      </w:r>
      <w:proofErr w:type="spellStart"/>
      <w:r w:rsidRPr="0018487C">
        <w:t>Schapire</w:t>
      </w:r>
      <w:proofErr w:type="spellEnd"/>
      <w:r w:rsidRPr="0018487C">
        <w:t xml:space="preserve"> introduced the first boosting algorithm in 1990</w:t>
      </w:r>
      <w:r w:rsidR="00C64F50" w:rsidRPr="0018487C">
        <w:t xml:space="preserve"> </w:t>
      </w:r>
      <w:r w:rsidR="00C64F50" w:rsidRPr="0018487C">
        <w:rPr>
          <w:noProof/>
        </w:rPr>
        <w:t>(Turan and Cengiz, 2022)</w:t>
      </w:r>
      <w:r w:rsidRPr="0018487C">
        <w:t xml:space="preserve">. </w:t>
      </w:r>
    </w:p>
    <w:p w14:paraId="16EC9597" w14:textId="5347D2E8" w:rsidR="00411EAF" w:rsidRPr="0018487C" w:rsidRDefault="00411EAF" w:rsidP="00411EAF">
      <w:pPr>
        <w:spacing w:after="0"/>
      </w:pPr>
      <w:r w:rsidRPr="0018487C">
        <w:t xml:space="preserve">Stacking, also known as stacked generalization, is an ensemble method that seeks a diverse group of members by varying the model types fit on the training data and using a model to combine predictions. Stacking is a procedure where a learner is trained to combine the individual learners. Here, the individual learners are called the first-level learners, while the combiner is called </w:t>
      </w:r>
      <w:r>
        <w:t xml:space="preserve">the second-level learner </w:t>
      </w:r>
      <w:r w:rsidRPr="0018487C">
        <w:t xml:space="preserve">or meta-learner </w:t>
      </w:r>
      <w:r w:rsidRPr="0018487C">
        <w:rPr>
          <w:noProof/>
        </w:rPr>
        <w:t>(Brownlee, 2021)</w:t>
      </w:r>
      <w:r w:rsidRPr="0018487C">
        <w:t>.</w:t>
      </w:r>
    </w:p>
    <w:p w14:paraId="54EBC223" w14:textId="77777777" w:rsidR="006C3440" w:rsidRPr="0018487C" w:rsidRDefault="006C3440" w:rsidP="00973E40">
      <w:pPr>
        <w:pStyle w:val="Heading2"/>
      </w:pPr>
      <w:bookmarkStart w:id="31" w:name="_Toc134819509"/>
      <w:r w:rsidRPr="0018487C">
        <w:lastRenderedPageBreak/>
        <w:t>2.4</w:t>
      </w:r>
      <w:r w:rsidRPr="0018487C">
        <w:tab/>
        <w:t>Justification for the use of Ensemble Learning</w:t>
      </w:r>
      <w:bookmarkEnd w:id="31"/>
    </w:p>
    <w:p w14:paraId="113FF4B7" w14:textId="6A45D4DF" w:rsidR="003B7D8F" w:rsidRPr="0018487C" w:rsidRDefault="006C3440" w:rsidP="00FB3129">
      <w:pPr>
        <w:spacing w:after="0"/>
      </w:pPr>
      <w:r w:rsidRPr="0018487C">
        <w:t xml:space="preserve">Ensembling is a </w:t>
      </w:r>
      <w:r w:rsidR="00CC3F3F">
        <w:t>well-known</w:t>
      </w:r>
      <w:r w:rsidRPr="0018487C">
        <w:t xml:space="preserve"> strategy </w:t>
      </w:r>
      <w:r w:rsidR="0066078F" w:rsidRPr="0018487C">
        <w:t>that consists of</w:t>
      </w:r>
      <w:r w:rsidRPr="0018487C">
        <w:t xml:space="preserve"> fusing several different models</w:t>
      </w:r>
      <w:r w:rsidR="003B7D8F" w:rsidRPr="0018487C">
        <w:t xml:space="preserve"> </w:t>
      </w:r>
      <w:r w:rsidRPr="0018487C">
        <w:t>to achieve a new model for classification or regres</w:t>
      </w:r>
      <w:r w:rsidR="003B7D8F" w:rsidRPr="0018487C">
        <w:t xml:space="preserve">sion tasks. </w:t>
      </w:r>
      <w:r w:rsidR="00EB4471" w:rsidRPr="0018487C">
        <w:t xml:space="preserve">The main idea of ensemble methodology is to combine a set of models, each of which </w:t>
      </w:r>
      <w:r w:rsidR="001D2A59">
        <w:t>performs</w:t>
      </w:r>
      <w:r w:rsidR="00EB4471" w:rsidRPr="0018487C">
        <w:t xml:space="preserve"> the same original task, in order to obtain a better composite global model, with more accurate and reliable estimates or decisions than can be obtained from using a single model.</w:t>
      </w:r>
      <w:r w:rsidR="00FB3129" w:rsidRPr="0018487C">
        <w:t xml:space="preserve"> </w:t>
      </w:r>
      <w:r w:rsidR="003B7D8F" w:rsidRPr="0018487C">
        <w:t xml:space="preserve">Ensembling has been </w:t>
      </w:r>
      <w:r w:rsidRPr="0018487C">
        <w:t xml:space="preserve">proven to provide superior performance in various contexts. </w:t>
      </w:r>
    </w:p>
    <w:p w14:paraId="201A2A60" w14:textId="50FA0EA3" w:rsidR="006C3440" w:rsidRPr="0018487C" w:rsidRDefault="003B7D8F" w:rsidP="00C0459D">
      <w:r w:rsidRPr="0018487C">
        <w:t xml:space="preserve">This type of work is a binary classification task with the aim of identifying </w:t>
      </w:r>
      <w:r w:rsidR="00BC1AB8" w:rsidRPr="0018487C">
        <w:t>the</w:t>
      </w:r>
      <w:r w:rsidRPr="0018487C">
        <w:t xml:space="preserve"> categor</w:t>
      </w:r>
      <w:r w:rsidR="00BC1AB8" w:rsidRPr="0018487C">
        <w:t>y</w:t>
      </w:r>
      <w:r w:rsidR="008E2632">
        <w:t xml:space="preserve"> of a new observation </w:t>
      </w:r>
      <w:r w:rsidRPr="0018487C">
        <w:t>base</w:t>
      </w:r>
      <w:r w:rsidR="00AA5975" w:rsidRPr="0018487C">
        <w:t xml:space="preserve">d on </w:t>
      </w:r>
      <w:r w:rsidRPr="0018487C">
        <w:t xml:space="preserve">the set of training data containing the observed categories. </w:t>
      </w:r>
      <w:r w:rsidR="00AA5975" w:rsidRPr="0018487C">
        <w:t>The accuracy of the</w:t>
      </w:r>
      <w:r w:rsidRPr="0018487C">
        <w:t xml:space="preserve"> classification rules</w:t>
      </w:r>
      <w:r w:rsidR="00AA5975" w:rsidRPr="0018487C">
        <w:t xml:space="preserve"> must be </w:t>
      </w:r>
      <w:r w:rsidRPr="0018487C">
        <w:t>acceptable</w:t>
      </w:r>
      <w:r w:rsidR="00AA5975" w:rsidRPr="0018487C">
        <w:t xml:space="preserve"> for the</w:t>
      </w:r>
      <w:r w:rsidRPr="0018487C">
        <w:t xml:space="preserve"> rules </w:t>
      </w:r>
      <w:r w:rsidR="00AA5975" w:rsidRPr="0018487C">
        <w:t>to</w:t>
      </w:r>
      <w:r w:rsidRPr="0018487C">
        <w:t xml:space="preserve"> be applied to the new data tuples.</w:t>
      </w:r>
      <w:r w:rsidR="00BD46B3" w:rsidRPr="0018487C">
        <w:t xml:space="preserve"> By using multiple learners, the generalization ability of an ensemble can be much better than that of a single learner</w:t>
      </w:r>
      <w:r w:rsidR="00BA58C1" w:rsidRPr="0018487C">
        <w:t>, and accuracy can be improved</w:t>
      </w:r>
      <w:r w:rsidR="0037286B">
        <w:t xml:space="preserve">. </w:t>
      </w:r>
    </w:p>
    <w:p w14:paraId="0678D320" w14:textId="1A1FC3DF" w:rsidR="0085191E" w:rsidRPr="0018487C" w:rsidRDefault="006C3440" w:rsidP="00592A2D">
      <w:pPr>
        <w:pStyle w:val="Heading2"/>
      </w:pPr>
      <w:bookmarkStart w:id="32" w:name="_Toc134819510"/>
      <w:r w:rsidRPr="0018487C">
        <w:t>2.6</w:t>
      </w:r>
      <w:r w:rsidRPr="0018487C">
        <w:tab/>
        <w:t>Related Works</w:t>
      </w:r>
      <w:bookmarkEnd w:id="32"/>
    </w:p>
    <w:p w14:paraId="5F50967A" w14:textId="064F8241" w:rsidR="000F7E7F" w:rsidRPr="0018487C" w:rsidRDefault="00CF2702" w:rsidP="000F7E7F">
      <w:pPr>
        <w:spacing w:after="0"/>
      </w:pPr>
      <w:r w:rsidRPr="0018487C">
        <w:t xml:space="preserve">A research work conducted by </w:t>
      </w:r>
      <w:r w:rsidR="00836428" w:rsidRPr="0018487C">
        <w:rPr>
          <w:noProof/>
        </w:rPr>
        <w:t xml:space="preserve">Ozkan </w:t>
      </w:r>
      <w:r w:rsidR="00836428" w:rsidRPr="0018487C">
        <w:rPr>
          <w:rFonts w:cs="Times New Roman"/>
          <w:i/>
          <w:noProof/>
          <w:szCs w:val="24"/>
        </w:rPr>
        <w:t>et al</w:t>
      </w:r>
      <w:r w:rsidR="00050C36" w:rsidRPr="0018487C">
        <w:rPr>
          <w:rFonts w:cs="Times New Roman"/>
          <w:noProof/>
          <w:szCs w:val="24"/>
        </w:rPr>
        <w:t>.</w:t>
      </w:r>
      <w:r w:rsidR="00EA526D" w:rsidRPr="0018487C">
        <w:rPr>
          <w:rFonts w:cs="Times New Roman"/>
          <w:noProof/>
          <w:szCs w:val="24"/>
        </w:rPr>
        <w:t xml:space="preserve"> </w:t>
      </w:r>
      <w:r w:rsidR="00D40369" w:rsidRPr="0018487C">
        <w:rPr>
          <w:rFonts w:cs="Times New Roman"/>
          <w:noProof/>
          <w:szCs w:val="24"/>
        </w:rPr>
        <w:t>(</w:t>
      </w:r>
      <w:r w:rsidR="00836428" w:rsidRPr="0018487C">
        <w:rPr>
          <w:noProof/>
        </w:rPr>
        <w:t>2018)</w:t>
      </w:r>
      <w:r w:rsidR="0090519E" w:rsidRPr="0018487C">
        <w:rPr>
          <w:noProof/>
        </w:rPr>
        <w:t xml:space="preserve"> </w:t>
      </w:r>
      <w:r w:rsidR="00B42AAF" w:rsidRPr="0018487C">
        <w:t>aimed to develop an artificial intelligence model to support the diagnosis of UTI with complex symptoms</w:t>
      </w:r>
      <w:r w:rsidR="005B41C3" w:rsidRPr="0018487C">
        <w:t xml:space="preserve">. </w:t>
      </w:r>
      <w:r w:rsidR="00F26840" w:rsidRPr="0018487C">
        <w:t xml:space="preserve">For this purpose, </w:t>
      </w:r>
      <w:r w:rsidR="005B41C3" w:rsidRPr="0018487C">
        <w:t>routine examination data and definitive diagnosis results for 59 UTI patients</w:t>
      </w:r>
      <w:r w:rsidR="009E2D58" w:rsidRPr="0018487C">
        <w:t xml:space="preserve"> were </w:t>
      </w:r>
      <w:r w:rsidR="005B41C3" w:rsidRPr="0018487C">
        <w:t>gathered and composed as a UTI dataset.</w:t>
      </w:r>
      <w:r w:rsidR="00BC25A7" w:rsidRPr="0018487C">
        <w:t xml:space="preserve"> Four different artificial intelligence</w:t>
      </w:r>
      <w:r w:rsidR="00AF1A83" w:rsidRPr="0018487C">
        <w:t xml:space="preserve"> </w:t>
      </w:r>
      <w:r w:rsidR="00BC25A7" w:rsidRPr="0018487C">
        <w:t xml:space="preserve">methods, i.e., </w:t>
      </w:r>
      <w:r w:rsidR="007B6497" w:rsidRPr="0018487C">
        <w:t>decision tree (DT), support vector machine (SVM), random forest (RF) and artificial neural network (ANN)</w:t>
      </w:r>
      <w:r w:rsidR="00BC25A7" w:rsidRPr="0018487C">
        <w:t>, were used to create classification structures</w:t>
      </w:r>
      <w:r w:rsidR="00EC2037" w:rsidRPr="0018487C">
        <w:t xml:space="preserve">. </w:t>
      </w:r>
      <w:r w:rsidR="00DF5CEF" w:rsidRPr="0018487C">
        <w:t>Accuracy, specificity, and sensitivit</w:t>
      </w:r>
      <w:r w:rsidR="006828BB" w:rsidRPr="0018487C">
        <w:t xml:space="preserve">y statistical measurements were </w:t>
      </w:r>
      <w:r w:rsidR="00DF5CEF" w:rsidRPr="0018487C">
        <w:t>used to determine the</w:t>
      </w:r>
      <w:r w:rsidR="00496C53" w:rsidRPr="0018487C">
        <w:t xml:space="preserve"> </w:t>
      </w:r>
      <w:r w:rsidR="00DF5CEF" w:rsidRPr="0018487C">
        <w:t xml:space="preserve">performance of the created models. </w:t>
      </w:r>
      <w:r w:rsidR="00EC2037" w:rsidRPr="0018487C">
        <w:t>The comparison of individual AI methods showed that ANN had the highest accuracy result of 98.3% for UTI diagnosis.</w:t>
      </w:r>
      <w:r w:rsidR="006B5420" w:rsidRPr="0018487C">
        <w:t xml:space="preserve"> Unlike clinical-based</w:t>
      </w:r>
      <w:r w:rsidR="00104283" w:rsidRPr="0018487C">
        <w:t xml:space="preserve"> </w:t>
      </w:r>
      <w:r w:rsidR="006B5420" w:rsidRPr="0018487C">
        <w:t>diagnosis, this ANN model only needs the variables of pollakiuria, suprapubic pain, and</w:t>
      </w:r>
      <w:r w:rsidR="00104283" w:rsidRPr="0018487C">
        <w:t xml:space="preserve"> </w:t>
      </w:r>
      <w:r w:rsidR="006B5420" w:rsidRPr="0018487C">
        <w:t>erythrocyturia to receive a proper diagnosis with similar accuracy.</w:t>
      </w:r>
      <w:r w:rsidR="008B785A" w:rsidRPr="0018487C">
        <w:t xml:space="preserve"> This study </w:t>
      </w:r>
      <w:r w:rsidR="00B059D9" w:rsidRPr="0018487C">
        <w:t>wa</w:t>
      </w:r>
      <w:r w:rsidR="00EF4291" w:rsidRPr="0018487C">
        <w:t>s</w:t>
      </w:r>
      <w:r w:rsidR="008B785A" w:rsidRPr="0018487C">
        <w:t xml:space="preserve"> limited to the use of a single model (ANN) for the final classification result.</w:t>
      </w:r>
    </w:p>
    <w:p w14:paraId="289E7A05" w14:textId="3CDF4806" w:rsidR="002049FF" w:rsidRPr="0018487C" w:rsidRDefault="00EA526D" w:rsidP="007E2062">
      <w:pPr>
        <w:spacing w:after="0"/>
      </w:pPr>
      <w:r w:rsidRPr="0018487C">
        <w:rPr>
          <w:noProof/>
        </w:rPr>
        <w:lastRenderedPageBreak/>
        <w:t xml:space="preserve">Burton </w:t>
      </w:r>
      <w:r w:rsidRPr="0018487C">
        <w:rPr>
          <w:rFonts w:cs="Times New Roman"/>
          <w:i/>
          <w:noProof/>
          <w:szCs w:val="24"/>
        </w:rPr>
        <w:t>et al</w:t>
      </w:r>
      <w:r w:rsidRPr="0018487C">
        <w:rPr>
          <w:rFonts w:cs="Times New Roman"/>
          <w:noProof/>
          <w:szCs w:val="24"/>
        </w:rPr>
        <w:t>. (</w:t>
      </w:r>
      <w:r w:rsidRPr="0018487C">
        <w:rPr>
          <w:noProof/>
        </w:rPr>
        <w:t>2019)</w:t>
      </w:r>
      <w:r w:rsidR="00D04FD1" w:rsidRPr="0018487C">
        <w:rPr>
          <w:noProof/>
        </w:rPr>
        <w:t xml:space="preserve"> </w:t>
      </w:r>
      <w:r w:rsidR="000F7E7F" w:rsidRPr="0018487C">
        <w:t>in their study</w:t>
      </w:r>
      <w:r w:rsidR="00971D07" w:rsidRPr="0018487C">
        <w:t xml:space="preserve"> </w:t>
      </w:r>
      <w:r w:rsidR="00DC535A" w:rsidRPr="0018487C">
        <w:t xml:space="preserve">tried to use artificial </w:t>
      </w:r>
      <w:r w:rsidR="00971D07" w:rsidRPr="0018487C">
        <w:t>intelligence to reduce diagnostic workload without compromising the detection of UTIs.</w:t>
      </w:r>
      <w:r w:rsidR="005120E1" w:rsidRPr="0018487C">
        <w:t xml:space="preserve"> The researchers’ aim was to identify which markers in the urine samples were the most sensitive and specific in order to help diagnose UTIs without the need to culture. They retrospectively </w:t>
      </w:r>
      <w:r w:rsidR="00C47C02" w:rsidRPr="0018487C">
        <w:t>analysed</w:t>
      </w:r>
      <w:r w:rsidR="00C62E55">
        <w:t xml:space="preserve"> 212,</w:t>
      </w:r>
      <w:r w:rsidR="005120E1" w:rsidRPr="0018487C">
        <w:t>554 urine reports using</w:t>
      </w:r>
      <w:r w:rsidR="001E2657" w:rsidRPr="0018487C">
        <w:t xml:space="preserve"> two methods of classification:</w:t>
      </w:r>
      <w:r w:rsidR="00C47C02" w:rsidRPr="0018487C">
        <w:t xml:space="preserve"> </w:t>
      </w:r>
      <w:r w:rsidR="005120E1" w:rsidRPr="0018487C">
        <w:t>a heuristic model and a machine learning approach</w:t>
      </w:r>
      <w:r w:rsidR="00FD0BC3" w:rsidRPr="0018487C">
        <w:t xml:space="preserve">. All of the machine learning algorithms </w:t>
      </w:r>
      <w:r w:rsidR="00DC7E1F" w:rsidRPr="0018487C">
        <w:t>(Random Forest, Neural Network, Extreme Gradient Boosting)</w:t>
      </w:r>
      <w:r w:rsidR="00B60B55" w:rsidRPr="0018487C">
        <w:t xml:space="preserve"> were developed using a set of 16 factors and they</w:t>
      </w:r>
      <w:r w:rsidR="00FC5F26" w:rsidRPr="0018487C">
        <w:t xml:space="preserve"> outperformed the heuristic model.</w:t>
      </w:r>
      <w:r w:rsidR="00960341" w:rsidRPr="0018487C">
        <w:t xml:space="preserve"> The optimal solution was found to be three Extreme Gradient</w:t>
      </w:r>
      <w:r w:rsidR="007C32E1" w:rsidRPr="0018487C">
        <w:t xml:space="preserve"> </w:t>
      </w:r>
      <w:r w:rsidR="00960341" w:rsidRPr="0018487C">
        <w:t>Boosting algorithms, trained independently for the classification of pregnant patients, children, and then all other</w:t>
      </w:r>
      <w:r w:rsidR="001B1BAB" w:rsidRPr="0018487C">
        <w:t xml:space="preserve"> </w:t>
      </w:r>
      <w:r w:rsidR="00960341" w:rsidRPr="0018487C">
        <w:t>patients.</w:t>
      </w:r>
      <w:r w:rsidR="003B7E06" w:rsidRPr="0018487C">
        <w:t xml:space="preserve"> When combined, this system granted a relative workload reduction of 41% and a sensitivity of 95% for</w:t>
      </w:r>
      <w:r w:rsidR="00CE1BA0" w:rsidRPr="0018487C">
        <w:t xml:space="preserve"> </w:t>
      </w:r>
      <w:r w:rsidR="003B7E06" w:rsidRPr="0018487C">
        <w:t>each of the stratified patient groups.</w:t>
      </w:r>
      <w:r w:rsidR="00715A0C" w:rsidRPr="0018487C">
        <w:t xml:space="preserve"> The limitations of this study </w:t>
      </w:r>
      <w:r w:rsidR="00B059D9" w:rsidRPr="0018487C">
        <w:t>were</w:t>
      </w:r>
      <w:r w:rsidR="00715A0C" w:rsidRPr="0018487C">
        <w:t xml:space="preserve"> </w:t>
      </w:r>
      <w:r w:rsidR="001373D7" w:rsidRPr="0018487C">
        <w:t xml:space="preserve">relatively sparse clinical details and </w:t>
      </w:r>
      <w:r w:rsidR="00715A0C" w:rsidRPr="0018487C">
        <w:t>difficulty in clarifying details</w:t>
      </w:r>
      <w:r w:rsidR="006B5512" w:rsidRPr="0018487C">
        <w:t>.</w:t>
      </w:r>
    </w:p>
    <w:p w14:paraId="6DC651DC" w14:textId="5872D307" w:rsidR="007E2062" w:rsidRPr="0018487C" w:rsidRDefault="007E2062" w:rsidP="00A61768">
      <w:pPr>
        <w:spacing w:after="0"/>
      </w:pPr>
      <w:r w:rsidRPr="0018487C">
        <w:t xml:space="preserve">In a study by </w:t>
      </w:r>
      <w:r w:rsidR="00DB40A2" w:rsidRPr="0018487C">
        <w:rPr>
          <w:noProof/>
        </w:rPr>
        <w:t xml:space="preserve">Taylor </w:t>
      </w:r>
      <w:r w:rsidR="00DB40A2" w:rsidRPr="0018487C">
        <w:rPr>
          <w:rFonts w:cs="Times New Roman"/>
          <w:i/>
          <w:noProof/>
          <w:szCs w:val="24"/>
        </w:rPr>
        <w:t>et al</w:t>
      </w:r>
      <w:r w:rsidR="00C1432B">
        <w:rPr>
          <w:rFonts w:cs="Times New Roman"/>
          <w:noProof/>
          <w:szCs w:val="24"/>
        </w:rPr>
        <w:t>. (</w:t>
      </w:r>
      <w:r w:rsidR="00DB40A2" w:rsidRPr="0018487C">
        <w:rPr>
          <w:noProof/>
        </w:rPr>
        <w:t>2018)</w:t>
      </w:r>
      <w:r w:rsidR="00285F5A" w:rsidRPr="0018487C">
        <w:t xml:space="preserve">, </w:t>
      </w:r>
      <w:r w:rsidR="00090A71" w:rsidRPr="0018487C">
        <w:t>a retrospective cohort analysis of</w:t>
      </w:r>
      <w:r w:rsidR="00526767" w:rsidRPr="0018487C">
        <w:t xml:space="preserve"> </w:t>
      </w:r>
      <w:r w:rsidR="00892B8C" w:rsidRPr="0018487C">
        <w:t>80,</w:t>
      </w:r>
      <w:r w:rsidR="00090A71" w:rsidRPr="0018487C">
        <w:t xml:space="preserve">387 adults who visited the emergency department </w:t>
      </w:r>
      <w:r w:rsidR="00526767" w:rsidRPr="0018487C">
        <w:t>with</w:t>
      </w:r>
      <w:r w:rsidR="00090A71" w:rsidRPr="0018487C">
        <w:t xml:space="preserve"> urine culture results and</w:t>
      </w:r>
      <w:r w:rsidR="00526767" w:rsidRPr="0018487C">
        <w:t xml:space="preserve"> </w:t>
      </w:r>
      <w:r w:rsidR="00090A71" w:rsidRPr="0018487C">
        <w:t xml:space="preserve">UTI </w:t>
      </w:r>
      <w:r w:rsidR="00F34E0C" w:rsidRPr="0018487C">
        <w:t>symptoms was performed</w:t>
      </w:r>
      <w:r w:rsidR="00090A71" w:rsidRPr="0018487C">
        <w:t>.</w:t>
      </w:r>
      <w:r w:rsidR="00707BE3" w:rsidRPr="0018487C">
        <w:t xml:space="preserve"> The authors developed models for UTI prediction with six machine</w:t>
      </w:r>
      <w:r w:rsidR="00526767" w:rsidRPr="0018487C">
        <w:t xml:space="preserve"> </w:t>
      </w:r>
      <w:r w:rsidR="00707BE3" w:rsidRPr="0018487C">
        <w:t>learning algorithms using demographic information, vitals, laboratory results, medications,</w:t>
      </w:r>
      <w:r w:rsidR="00B0681D" w:rsidRPr="0018487C">
        <w:t xml:space="preserve"> </w:t>
      </w:r>
      <w:r w:rsidR="00707BE3" w:rsidRPr="0018487C">
        <w:t>past medical history, chief complaint, and structured historical and physical exam</w:t>
      </w:r>
      <w:r w:rsidR="00B0681D" w:rsidRPr="0018487C">
        <w:t xml:space="preserve"> </w:t>
      </w:r>
      <w:r w:rsidR="00707BE3" w:rsidRPr="0018487C">
        <w:t>findings. Models were developed with both the full set of 211 variables and a reduced set of</w:t>
      </w:r>
      <w:r w:rsidR="00B0681D" w:rsidRPr="0018487C">
        <w:t xml:space="preserve"> </w:t>
      </w:r>
      <w:r w:rsidR="00707BE3" w:rsidRPr="0018487C">
        <w:t>10 variables.</w:t>
      </w:r>
      <w:r w:rsidR="00F07349" w:rsidRPr="0018487C">
        <w:t xml:space="preserve"> </w:t>
      </w:r>
      <w:r w:rsidR="00B0681D" w:rsidRPr="0018487C">
        <w:t>The</w:t>
      </w:r>
      <w:r w:rsidR="00F07349" w:rsidRPr="0018487C">
        <w:t xml:space="preserve"> top performing algorithm for both</w:t>
      </w:r>
      <w:r w:rsidR="00B0681D" w:rsidRPr="0018487C">
        <w:t xml:space="preserve"> </w:t>
      </w:r>
      <w:r w:rsidR="00F07349" w:rsidRPr="0018487C">
        <w:t>the full and reduced models was extreme gradient boosting (XGBoost), which had an area</w:t>
      </w:r>
      <w:r w:rsidR="00B0681D" w:rsidRPr="0018487C">
        <w:t xml:space="preserve"> </w:t>
      </w:r>
      <w:r w:rsidR="00F07349" w:rsidRPr="0018487C">
        <w:t>under the curve of 0.904</w:t>
      </w:r>
      <w:r w:rsidR="001F16F9" w:rsidRPr="0018487C">
        <w:t>. The XGBoost full and reduced models demonstrated greatly</w:t>
      </w:r>
      <w:r w:rsidR="00B0681D" w:rsidRPr="0018487C">
        <w:t xml:space="preserve"> </w:t>
      </w:r>
      <w:r w:rsidR="001F16F9" w:rsidRPr="0018487C">
        <w:t>improved specificity in comparison with the provider judgment proxy of UTI diagnosis or</w:t>
      </w:r>
      <w:r w:rsidR="00B0681D" w:rsidRPr="0018487C">
        <w:t xml:space="preserve"> </w:t>
      </w:r>
      <w:r w:rsidR="001F16F9" w:rsidRPr="0018487C">
        <w:t>antibiotic administration, while also demonstrating superior sensitivity when compared</w:t>
      </w:r>
      <w:r w:rsidR="00B0681D" w:rsidRPr="0018487C">
        <w:t xml:space="preserve"> </w:t>
      </w:r>
      <w:r w:rsidR="001F16F9" w:rsidRPr="0018487C">
        <w:t>with the documentation of UTI diagnosis.</w:t>
      </w:r>
      <w:r w:rsidR="007D2901" w:rsidRPr="0018487C">
        <w:t xml:space="preserve"> This </w:t>
      </w:r>
      <w:r w:rsidR="00D22390" w:rsidRPr="0018487C">
        <w:t>s</w:t>
      </w:r>
      <w:r w:rsidR="007D2901" w:rsidRPr="0018487C">
        <w:t>t</w:t>
      </w:r>
      <w:r w:rsidR="00B059D9" w:rsidRPr="0018487C">
        <w:t xml:space="preserve">udy was limited to </w:t>
      </w:r>
      <w:r w:rsidR="0077607C" w:rsidRPr="0018487C">
        <w:t xml:space="preserve">data elements available during </w:t>
      </w:r>
      <w:r w:rsidR="00ED4D5D" w:rsidRPr="0018487C">
        <w:t xml:space="preserve">each </w:t>
      </w:r>
      <w:r w:rsidR="0077607C" w:rsidRPr="0018487C">
        <w:t>emergency department visits.</w:t>
      </w:r>
    </w:p>
    <w:p w14:paraId="475D9F8B" w14:textId="4E1B7809" w:rsidR="00545FB7" w:rsidRPr="0018487C" w:rsidRDefault="00754BD9" w:rsidP="00545FB7">
      <w:pPr>
        <w:spacing w:after="0"/>
        <w:rPr>
          <w:rFonts w:cs="Times New Roman"/>
          <w:szCs w:val="24"/>
        </w:rPr>
      </w:pPr>
      <w:r w:rsidRPr="0018487C">
        <w:rPr>
          <w:rFonts w:cs="Times New Roman"/>
          <w:szCs w:val="24"/>
        </w:rPr>
        <w:lastRenderedPageBreak/>
        <w:t xml:space="preserve">A research work by </w:t>
      </w:r>
      <w:r w:rsidR="00E73EEB" w:rsidRPr="0018487C">
        <w:rPr>
          <w:rFonts w:cs="Times New Roman"/>
          <w:noProof/>
          <w:szCs w:val="24"/>
        </w:rPr>
        <w:t xml:space="preserve">Heckerling </w:t>
      </w:r>
      <w:r w:rsidR="00E73EEB" w:rsidRPr="0018487C">
        <w:rPr>
          <w:rFonts w:cs="Times New Roman"/>
          <w:i/>
          <w:noProof/>
          <w:szCs w:val="24"/>
        </w:rPr>
        <w:t>et al</w:t>
      </w:r>
      <w:r w:rsidR="005E471E">
        <w:rPr>
          <w:rFonts w:cs="Times New Roman"/>
          <w:noProof/>
          <w:szCs w:val="24"/>
        </w:rPr>
        <w:t>.</w:t>
      </w:r>
      <w:r w:rsidR="00E73EEB" w:rsidRPr="0018487C">
        <w:rPr>
          <w:rFonts w:cs="Times New Roman"/>
          <w:noProof/>
          <w:szCs w:val="24"/>
        </w:rPr>
        <w:t xml:space="preserve"> </w:t>
      </w:r>
      <w:r w:rsidR="005E471E">
        <w:rPr>
          <w:rFonts w:cs="Times New Roman"/>
          <w:noProof/>
          <w:szCs w:val="24"/>
        </w:rPr>
        <w:t>(</w:t>
      </w:r>
      <w:r w:rsidR="00E73EEB" w:rsidRPr="0018487C">
        <w:rPr>
          <w:rFonts w:cs="Times New Roman"/>
          <w:noProof/>
          <w:szCs w:val="24"/>
        </w:rPr>
        <w:t>2007)</w:t>
      </w:r>
      <w:r w:rsidR="00A61768" w:rsidRPr="0018487C">
        <w:rPr>
          <w:rFonts w:cs="Times New Roman"/>
          <w:szCs w:val="24"/>
        </w:rPr>
        <w:t xml:space="preserve"> </w:t>
      </w:r>
      <w:r w:rsidR="00D34C34" w:rsidRPr="0018487C">
        <w:rPr>
          <w:rFonts w:cs="Times New Roman"/>
          <w:szCs w:val="24"/>
        </w:rPr>
        <w:t>used</w:t>
      </w:r>
      <w:r w:rsidR="00BF0A2E" w:rsidRPr="0018487C">
        <w:rPr>
          <w:rFonts w:cs="Times New Roman"/>
          <w:szCs w:val="24"/>
        </w:rPr>
        <w:t xml:space="preserve"> </w:t>
      </w:r>
      <w:r w:rsidR="00DD6BBB" w:rsidRPr="0018487C">
        <w:rPr>
          <w:rFonts w:cs="Times New Roman"/>
          <w:szCs w:val="24"/>
        </w:rPr>
        <w:t>artificial neural network</w:t>
      </w:r>
      <w:r w:rsidR="00BF0A2E" w:rsidRPr="0018487C">
        <w:rPr>
          <w:rFonts w:cs="Times New Roman"/>
          <w:szCs w:val="24"/>
        </w:rPr>
        <w:t xml:space="preserve"> (ANN)</w:t>
      </w:r>
      <w:r w:rsidR="00D34C34" w:rsidRPr="0018487C">
        <w:rPr>
          <w:rFonts w:cs="Times New Roman"/>
          <w:szCs w:val="24"/>
        </w:rPr>
        <w:t xml:space="preserve"> coupled with </w:t>
      </w:r>
      <w:r w:rsidR="002B713E" w:rsidRPr="0018487C">
        <w:rPr>
          <w:rFonts w:cs="Times New Roman"/>
          <w:szCs w:val="24"/>
        </w:rPr>
        <w:t xml:space="preserve">genetic algorithms to determine </w:t>
      </w:r>
      <w:r w:rsidR="00D34C34" w:rsidRPr="0018487C">
        <w:rPr>
          <w:rFonts w:cs="Times New Roman"/>
          <w:szCs w:val="24"/>
        </w:rPr>
        <w:t>combinations of clinical variables optimized for predicting UTIs.</w:t>
      </w:r>
      <w:r w:rsidR="00C31E30" w:rsidRPr="0018487C">
        <w:rPr>
          <w:rFonts w:cs="Times New Roman"/>
          <w:szCs w:val="24"/>
        </w:rPr>
        <w:t xml:space="preserve"> </w:t>
      </w:r>
      <w:r w:rsidR="00163421" w:rsidRPr="0018487C">
        <w:rPr>
          <w:rFonts w:cs="Times New Roman"/>
          <w:color w:val="000000"/>
          <w:szCs w:val="24"/>
        </w:rPr>
        <w:t>Feed-forward backpropagation ANN</w:t>
      </w:r>
      <w:r w:rsidR="00163421" w:rsidRPr="0018487C">
        <w:rPr>
          <w:rFonts w:cs="Times New Roman"/>
          <w:color w:val="000066"/>
          <w:szCs w:val="24"/>
        </w:rPr>
        <w:t xml:space="preserve"> </w:t>
      </w:r>
      <w:r w:rsidR="00282D78" w:rsidRPr="0018487C">
        <w:rPr>
          <w:rFonts w:cs="Times New Roman"/>
          <w:color w:val="000000"/>
          <w:szCs w:val="24"/>
        </w:rPr>
        <w:t>was</w:t>
      </w:r>
      <w:r w:rsidR="00163421" w:rsidRPr="0018487C">
        <w:rPr>
          <w:rFonts w:cs="Times New Roman"/>
          <w:color w:val="000000"/>
          <w:szCs w:val="24"/>
        </w:rPr>
        <w:t xml:space="preserve"> used to determine the relation between symptom and urinalysis input data and urine culture output data. </w:t>
      </w:r>
      <w:r w:rsidR="00C31E30" w:rsidRPr="0018487C">
        <w:rPr>
          <w:rFonts w:cs="Times New Roman"/>
          <w:szCs w:val="24"/>
        </w:rPr>
        <w:t>The ANN</w:t>
      </w:r>
      <w:r w:rsidR="00721E95">
        <w:rPr>
          <w:rFonts w:cs="Times New Roman"/>
          <w:szCs w:val="24"/>
        </w:rPr>
        <w:t xml:space="preserve"> model</w:t>
      </w:r>
      <w:r w:rsidR="00C31E30" w:rsidRPr="0018487C">
        <w:rPr>
          <w:rFonts w:cs="Times New Roman"/>
          <w:szCs w:val="24"/>
        </w:rPr>
        <w:t xml:space="preserve"> examined 212 women enrolled in the study aged between 19 and 84 with symptoms of UTIs.</w:t>
      </w:r>
      <w:r w:rsidR="00D659D6" w:rsidRPr="0018487C">
        <w:rPr>
          <w:rFonts w:cs="Times New Roman"/>
          <w:szCs w:val="24"/>
        </w:rPr>
        <w:t xml:space="preserve"> Five-</w:t>
      </w:r>
      <w:r w:rsidR="00892B8C" w:rsidRPr="0018487C">
        <w:rPr>
          <w:rFonts w:cs="Times New Roman"/>
          <w:szCs w:val="24"/>
        </w:rPr>
        <w:t xml:space="preserve">variable sets were </w:t>
      </w:r>
      <w:r w:rsidR="00E931DE" w:rsidRPr="0018487C">
        <w:rPr>
          <w:rFonts w:cs="Times New Roman"/>
          <w:szCs w:val="24"/>
        </w:rPr>
        <w:t xml:space="preserve">created that </w:t>
      </w:r>
      <w:r w:rsidR="00D659D6" w:rsidRPr="0018487C">
        <w:rPr>
          <w:rFonts w:cs="Times New Roman"/>
          <w:szCs w:val="24"/>
        </w:rPr>
        <w:t>classified cases of urinary tract infection and non-infection with re</w:t>
      </w:r>
      <w:r w:rsidR="00892B8C" w:rsidRPr="0018487C">
        <w:rPr>
          <w:rFonts w:cs="Times New Roman"/>
          <w:szCs w:val="24"/>
        </w:rPr>
        <w:t xml:space="preserve">ceiver operating characteristic </w:t>
      </w:r>
      <w:r w:rsidR="00D659D6" w:rsidRPr="0018487C">
        <w:rPr>
          <w:rFonts w:cs="Times New Roman"/>
          <w:szCs w:val="24"/>
        </w:rPr>
        <w:t xml:space="preserve">(ROC) curve areas that ranged from 0.853 (95% CI, 0.796–0.909) </w:t>
      </w:r>
      <w:r w:rsidR="00717724" w:rsidRPr="0018487C">
        <w:rPr>
          <w:rFonts w:cs="Times New Roman"/>
          <w:szCs w:val="24"/>
        </w:rPr>
        <w:t xml:space="preserve"> </w:t>
      </w:r>
      <w:r w:rsidR="00D659D6" w:rsidRPr="0018487C">
        <w:rPr>
          <w:rFonts w:cs="Times New Roman"/>
          <w:szCs w:val="24"/>
        </w:rPr>
        <w:t>to 0.792 (</w:t>
      </w:r>
      <w:r w:rsidR="00717724" w:rsidRPr="0018487C">
        <w:rPr>
          <w:rFonts w:cs="Times New Roman"/>
          <w:szCs w:val="24"/>
        </w:rPr>
        <w:t>95% CI, 0.726–0.858).</w:t>
      </w:r>
      <w:r w:rsidR="00825148" w:rsidRPr="0018487C">
        <w:rPr>
          <w:rFonts w:cs="Times New Roman"/>
          <w:szCs w:val="24"/>
        </w:rPr>
        <w:t xml:space="preserve"> Using a network output threshold of 0.25, the accuracy was 0.764. </w:t>
      </w:r>
      <w:r w:rsidR="00B64EF1" w:rsidRPr="0018487C">
        <w:rPr>
          <w:rFonts w:cs="Times New Roman"/>
          <w:szCs w:val="24"/>
        </w:rPr>
        <w:t>Network influence analysi</w:t>
      </w:r>
      <w:r w:rsidR="00D659D6" w:rsidRPr="0018487C">
        <w:rPr>
          <w:rFonts w:cs="Times New Roman"/>
          <w:szCs w:val="24"/>
        </w:rPr>
        <w:t>s revea</w:t>
      </w:r>
      <w:r w:rsidR="0078488E" w:rsidRPr="0018487C">
        <w:rPr>
          <w:rFonts w:cs="Times New Roman"/>
          <w:szCs w:val="24"/>
        </w:rPr>
        <w:t xml:space="preserve">led that some factors </w:t>
      </w:r>
      <w:r w:rsidR="008E2290" w:rsidRPr="0018487C">
        <w:rPr>
          <w:rFonts w:cs="Times New Roman"/>
          <w:szCs w:val="24"/>
        </w:rPr>
        <w:t>(</w:t>
      </w:r>
      <w:r w:rsidR="006B1574" w:rsidRPr="0018487C">
        <w:rPr>
          <w:rFonts w:cs="Times New Roman"/>
          <w:szCs w:val="24"/>
        </w:rPr>
        <w:t xml:space="preserve">urinary frequency, foul urine </w:t>
      </w:r>
      <w:r w:rsidR="00825148" w:rsidRPr="0018487C">
        <w:rPr>
          <w:rFonts w:cs="Times New Roman"/>
          <w:szCs w:val="24"/>
        </w:rPr>
        <w:t>odour</w:t>
      </w:r>
      <w:r w:rsidR="008E2290" w:rsidRPr="0018487C">
        <w:rPr>
          <w:rFonts w:cs="Times New Roman"/>
          <w:szCs w:val="24"/>
        </w:rPr>
        <w:t>, etc.</w:t>
      </w:r>
      <w:r w:rsidR="00726D74" w:rsidRPr="0018487C">
        <w:rPr>
          <w:rFonts w:cs="Times New Roman"/>
          <w:szCs w:val="24"/>
        </w:rPr>
        <w:t xml:space="preserve">) </w:t>
      </w:r>
      <w:r w:rsidR="0078488E" w:rsidRPr="0018487C">
        <w:rPr>
          <w:rFonts w:cs="Times New Roman"/>
          <w:szCs w:val="24"/>
        </w:rPr>
        <w:t xml:space="preserve">predicted </w:t>
      </w:r>
      <w:r w:rsidR="00D659D6" w:rsidRPr="0018487C">
        <w:rPr>
          <w:rFonts w:cs="Times New Roman"/>
          <w:szCs w:val="24"/>
        </w:rPr>
        <w:t>urine infection in unexpected ways, and interacted w</w:t>
      </w:r>
      <w:r w:rsidR="0078488E" w:rsidRPr="0018487C">
        <w:rPr>
          <w:rFonts w:cs="Times New Roman"/>
          <w:szCs w:val="24"/>
        </w:rPr>
        <w:t xml:space="preserve">ith other variables when making </w:t>
      </w:r>
      <w:r w:rsidR="00D659D6" w:rsidRPr="0018487C">
        <w:rPr>
          <w:rFonts w:cs="Times New Roman"/>
          <w:szCs w:val="24"/>
        </w:rPr>
        <w:t>predictions.</w:t>
      </w:r>
      <w:r w:rsidR="00FC0721" w:rsidRPr="0018487C">
        <w:rPr>
          <w:rFonts w:cs="Times New Roman"/>
          <w:szCs w:val="24"/>
        </w:rPr>
        <w:t xml:space="preserve"> </w:t>
      </w:r>
      <w:r w:rsidR="00DD6BBB" w:rsidRPr="0018487C">
        <w:rPr>
          <w:rFonts w:cs="Times New Roman"/>
          <w:szCs w:val="24"/>
        </w:rPr>
        <w:t xml:space="preserve">This </w:t>
      </w:r>
      <w:r w:rsidR="00C067D1" w:rsidRPr="0018487C">
        <w:rPr>
          <w:rFonts w:cs="Times New Roman"/>
          <w:szCs w:val="24"/>
        </w:rPr>
        <w:t>study wa</w:t>
      </w:r>
      <w:r w:rsidR="00DD6BBB" w:rsidRPr="0018487C">
        <w:rPr>
          <w:rFonts w:cs="Times New Roman"/>
          <w:szCs w:val="24"/>
        </w:rPr>
        <w:t xml:space="preserve">s limited to the </w:t>
      </w:r>
      <w:r w:rsidR="00177194">
        <w:rPr>
          <w:rFonts w:cs="Times New Roman"/>
          <w:szCs w:val="24"/>
        </w:rPr>
        <w:t xml:space="preserve">female gender and the </w:t>
      </w:r>
      <w:r w:rsidR="00DD6BBB" w:rsidRPr="0018487C">
        <w:rPr>
          <w:rFonts w:cs="Times New Roman"/>
          <w:szCs w:val="24"/>
        </w:rPr>
        <w:t>use of artificial neural network models.</w:t>
      </w:r>
    </w:p>
    <w:p w14:paraId="79E3B46F" w14:textId="669EA3A2" w:rsidR="002049FF" w:rsidRPr="0018487C" w:rsidRDefault="00152C6F" w:rsidP="000D3E4B">
      <w:pPr>
        <w:spacing w:after="0"/>
        <w:rPr>
          <w:rFonts w:cs="Times New Roman"/>
          <w:szCs w:val="24"/>
        </w:rPr>
      </w:pPr>
      <w:r w:rsidRPr="0018487C">
        <w:rPr>
          <w:rFonts w:cs="Times New Roman"/>
          <w:szCs w:val="24"/>
        </w:rPr>
        <w:t xml:space="preserve">The study performed by </w:t>
      </w:r>
      <w:r w:rsidR="0015468D" w:rsidRPr="0018487C">
        <w:rPr>
          <w:rFonts w:cs="Times New Roman"/>
          <w:noProof/>
          <w:szCs w:val="24"/>
        </w:rPr>
        <w:t xml:space="preserve">Mancini </w:t>
      </w:r>
      <w:r w:rsidR="0015468D" w:rsidRPr="0018487C">
        <w:rPr>
          <w:rFonts w:cs="Times New Roman"/>
          <w:i/>
          <w:noProof/>
          <w:szCs w:val="24"/>
        </w:rPr>
        <w:t>et al</w:t>
      </w:r>
      <w:r w:rsidR="0015468D" w:rsidRPr="0018487C">
        <w:rPr>
          <w:rFonts w:cs="Times New Roman"/>
          <w:noProof/>
          <w:szCs w:val="24"/>
        </w:rPr>
        <w:t xml:space="preserve">. (2020) </w:t>
      </w:r>
      <w:r w:rsidR="007409FE" w:rsidRPr="0018487C">
        <w:rPr>
          <w:rFonts w:cs="Times New Roman"/>
          <w:szCs w:val="24"/>
        </w:rPr>
        <w:t xml:space="preserve">attempted to build </w:t>
      </w:r>
      <w:r w:rsidR="00545FB7" w:rsidRPr="0018487C">
        <w:rPr>
          <w:rFonts w:cs="Times New Roman"/>
          <w:szCs w:val="24"/>
        </w:rPr>
        <w:t>machine-learning</w:t>
      </w:r>
      <w:r w:rsidR="007409FE" w:rsidRPr="0018487C">
        <w:rPr>
          <w:rFonts w:cs="Times New Roman"/>
          <w:szCs w:val="24"/>
        </w:rPr>
        <w:t xml:space="preserve"> models</w:t>
      </w:r>
      <w:r w:rsidR="007F4B8C" w:rsidRPr="0018487C">
        <w:rPr>
          <w:rFonts w:cs="Times New Roman"/>
          <w:szCs w:val="24"/>
        </w:rPr>
        <w:t xml:space="preserve"> for</w:t>
      </w:r>
      <w:r w:rsidR="00801D46" w:rsidRPr="0018487C">
        <w:rPr>
          <w:rFonts w:cs="Times New Roman"/>
          <w:szCs w:val="24"/>
        </w:rPr>
        <w:t xml:space="preserve"> predicting </w:t>
      </w:r>
      <w:r w:rsidR="007409FE" w:rsidRPr="0018487C">
        <w:rPr>
          <w:rFonts w:cs="Times New Roman"/>
          <w:szCs w:val="24"/>
        </w:rPr>
        <w:t>multidrug resistant urinary tract infections</w:t>
      </w:r>
      <w:r w:rsidR="00801D46" w:rsidRPr="0018487C">
        <w:rPr>
          <w:rFonts w:cs="Times New Roman"/>
          <w:szCs w:val="24"/>
        </w:rPr>
        <w:t xml:space="preserve"> (MDR UTI)</w:t>
      </w:r>
      <w:r w:rsidR="00BA00FE" w:rsidRPr="0018487C">
        <w:rPr>
          <w:rFonts w:cs="Times New Roman"/>
          <w:szCs w:val="24"/>
        </w:rPr>
        <w:t xml:space="preserve">. </w:t>
      </w:r>
      <w:r w:rsidR="00545FB7" w:rsidRPr="0018487C">
        <w:rPr>
          <w:rFonts w:cs="Times New Roman"/>
          <w:szCs w:val="24"/>
        </w:rPr>
        <w:t>To achieve this goal, l</w:t>
      </w:r>
      <w:r w:rsidR="007E4E19" w:rsidRPr="0018487C">
        <w:rPr>
          <w:rFonts w:cs="Times New Roman"/>
          <w:szCs w:val="24"/>
        </w:rPr>
        <w:t xml:space="preserve">earning methods such as </w:t>
      </w:r>
      <w:proofErr w:type="spellStart"/>
      <w:r w:rsidR="007E4E19" w:rsidRPr="0018487C">
        <w:rPr>
          <w:rFonts w:cs="Times New Roman"/>
          <w:szCs w:val="24"/>
        </w:rPr>
        <w:t>Catboost</w:t>
      </w:r>
      <w:proofErr w:type="spellEnd"/>
      <w:r w:rsidR="007E4E19" w:rsidRPr="0018487C">
        <w:rPr>
          <w:rFonts w:cs="Times New Roman"/>
          <w:szCs w:val="24"/>
        </w:rPr>
        <w:t>, Support Vector Machine and Neural Networks were utilized to build predictive models.</w:t>
      </w:r>
      <w:r w:rsidR="009A4A58" w:rsidRPr="0018487C">
        <w:rPr>
          <w:rFonts w:cs="Times New Roman"/>
          <w:szCs w:val="24"/>
        </w:rPr>
        <w:t xml:space="preserve"> </w:t>
      </w:r>
      <w:r w:rsidR="007D69A0" w:rsidRPr="0018487C">
        <w:rPr>
          <w:rFonts w:cs="Times New Roman"/>
          <w:szCs w:val="24"/>
        </w:rPr>
        <w:t xml:space="preserve">Moreover, </w:t>
      </w:r>
      <w:r w:rsidR="009A4A58" w:rsidRPr="0018487C">
        <w:rPr>
          <w:rFonts w:cs="Times New Roman"/>
          <w:szCs w:val="24"/>
        </w:rPr>
        <w:t xml:space="preserve">the authors integrated </w:t>
      </w:r>
      <w:r w:rsidR="0042515F" w:rsidRPr="0018487C">
        <w:rPr>
          <w:rFonts w:cs="Times New Roman"/>
          <w:szCs w:val="24"/>
        </w:rPr>
        <w:t>an easy-to-use cloud platform,</w:t>
      </w:r>
      <w:r w:rsidR="007D69A0" w:rsidRPr="0018487C">
        <w:rPr>
          <w:rFonts w:cs="Times New Roman"/>
          <w:szCs w:val="24"/>
        </w:rPr>
        <w:t xml:space="preserve"> called DSaaS</w:t>
      </w:r>
      <w:r w:rsidR="00CA7449" w:rsidRPr="0018487C">
        <w:rPr>
          <w:rFonts w:cs="Times New Roman"/>
          <w:szCs w:val="24"/>
        </w:rPr>
        <w:t xml:space="preserve"> </w:t>
      </w:r>
      <w:r w:rsidR="007D69A0" w:rsidRPr="0018487C">
        <w:rPr>
          <w:rFonts w:cs="Times New Roman"/>
          <w:szCs w:val="24"/>
        </w:rPr>
        <w:t xml:space="preserve">(Data Science as a Service), </w:t>
      </w:r>
      <w:r w:rsidR="003E1A68" w:rsidRPr="0018487C">
        <w:rPr>
          <w:rFonts w:cs="Times New Roman"/>
          <w:szCs w:val="24"/>
        </w:rPr>
        <w:t>which is well</w:t>
      </w:r>
      <w:r w:rsidR="009A4A58" w:rsidRPr="0018487C">
        <w:rPr>
          <w:rFonts w:cs="Times New Roman"/>
          <w:szCs w:val="24"/>
        </w:rPr>
        <w:t xml:space="preserve"> suited for hospital structures, where healthcare operators might not have specific competences in using programming languages but need to </w:t>
      </w:r>
      <w:r w:rsidR="00B11054" w:rsidRPr="0018487C">
        <w:rPr>
          <w:rFonts w:cs="Times New Roman"/>
          <w:szCs w:val="24"/>
        </w:rPr>
        <w:t>analyse</w:t>
      </w:r>
      <w:r w:rsidR="009A4A58" w:rsidRPr="0018487C">
        <w:rPr>
          <w:rFonts w:cs="Times New Roman"/>
          <w:szCs w:val="24"/>
        </w:rPr>
        <w:t xml:space="preserve"> data as a continuous process. </w:t>
      </w:r>
      <w:r w:rsidR="004C103E" w:rsidRPr="0018487C">
        <w:rPr>
          <w:rFonts w:cs="Times New Roman"/>
          <w:szCs w:val="24"/>
        </w:rPr>
        <w:t xml:space="preserve">DSaaS was used on </w:t>
      </w:r>
      <w:r w:rsidR="005755CF" w:rsidRPr="0018487C">
        <w:rPr>
          <w:rFonts w:cs="Times New Roman"/>
          <w:szCs w:val="24"/>
        </w:rPr>
        <w:t xml:space="preserve">data related to a total of 1486 hospitalized patients with nosocomial urinary tract infection (UTI). </w:t>
      </w:r>
      <w:r w:rsidR="000F346F" w:rsidRPr="0018487C">
        <w:rPr>
          <w:rFonts w:cs="Times New Roman"/>
          <w:szCs w:val="24"/>
        </w:rPr>
        <w:t>Five factors viz. s</w:t>
      </w:r>
      <w:r w:rsidR="005755CF" w:rsidRPr="0018487C">
        <w:rPr>
          <w:rFonts w:cs="Times New Roman"/>
          <w:szCs w:val="24"/>
        </w:rPr>
        <w:t>ex, age, age class, ward and time period, were used to predict the onset of a MDR UTI.</w:t>
      </w:r>
      <w:r w:rsidR="00E63429" w:rsidRPr="0018487C">
        <w:rPr>
          <w:rFonts w:cs="Times New Roman"/>
          <w:szCs w:val="24"/>
        </w:rPr>
        <w:t xml:space="preserve"> </w:t>
      </w:r>
      <w:r w:rsidR="00FF479B">
        <w:rPr>
          <w:rFonts w:cs="Times New Roman"/>
          <w:szCs w:val="24"/>
        </w:rPr>
        <w:t>However, p</w:t>
      </w:r>
      <w:r w:rsidR="000602F6" w:rsidRPr="0018487C">
        <w:rPr>
          <w:rFonts w:cs="Times New Roman"/>
          <w:szCs w:val="24"/>
        </w:rPr>
        <w:t xml:space="preserve">otential risk </w:t>
      </w:r>
      <w:r w:rsidR="00B11054" w:rsidRPr="0018487C">
        <w:rPr>
          <w:rFonts w:cs="Times New Roman"/>
          <w:szCs w:val="24"/>
        </w:rPr>
        <w:t>factors that were unavailable from the review of medical records</w:t>
      </w:r>
      <w:r w:rsidR="000602F6" w:rsidRPr="0018487C">
        <w:rPr>
          <w:rFonts w:cs="Times New Roman"/>
          <w:szCs w:val="24"/>
        </w:rPr>
        <w:t xml:space="preserve"> were not considered. </w:t>
      </w:r>
      <w:proofErr w:type="spellStart"/>
      <w:r w:rsidR="00FC0C04" w:rsidRPr="0018487C">
        <w:rPr>
          <w:rFonts w:cs="Times New Roman"/>
          <w:szCs w:val="24"/>
        </w:rPr>
        <w:t>Catboost</w:t>
      </w:r>
      <w:proofErr w:type="spellEnd"/>
      <w:r w:rsidR="00FC0C04" w:rsidRPr="0018487C">
        <w:rPr>
          <w:rFonts w:cs="Times New Roman"/>
          <w:szCs w:val="24"/>
        </w:rPr>
        <w:t xml:space="preserve"> </w:t>
      </w:r>
      <w:r w:rsidR="00E63429" w:rsidRPr="0018487C">
        <w:rPr>
          <w:rFonts w:cs="Times New Roman"/>
          <w:szCs w:val="24"/>
        </w:rPr>
        <w:t>exhibited the best predictive results with t</w:t>
      </w:r>
      <w:r w:rsidR="00D65320" w:rsidRPr="0018487C">
        <w:rPr>
          <w:rFonts w:cs="Times New Roman"/>
          <w:szCs w:val="24"/>
        </w:rPr>
        <w:t xml:space="preserve">he highest value in every metric </w:t>
      </w:r>
      <w:r w:rsidR="00FC0C04" w:rsidRPr="0018487C">
        <w:rPr>
          <w:rFonts w:cs="Times New Roman"/>
          <w:szCs w:val="24"/>
        </w:rPr>
        <w:t xml:space="preserve">already </w:t>
      </w:r>
      <w:r w:rsidR="00D65320" w:rsidRPr="0018487C">
        <w:rPr>
          <w:rFonts w:cs="Times New Roman"/>
          <w:szCs w:val="24"/>
        </w:rPr>
        <w:t>implemented in DSaaS</w:t>
      </w:r>
      <w:r w:rsidR="00FC0C04" w:rsidRPr="0018487C">
        <w:rPr>
          <w:rFonts w:cs="Times New Roman"/>
          <w:szCs w:val="24"/>
        </w:rPr>
        <w:t>.</w:t>
      </w:r>
      <w:r w:rsidR="00765782" w:rsidRPr="0018487C">
        <w:rPr>
          <w:rFonts w:cs="Times New Roman"/>
          <w:szCs w:val="24"/>
        </w:rPr>
        <w:t xml:space="preserve"> </w:t>
      </w:r>
      <w:r w:rsidR="00DB7CA2" w:rsidRPr="0018487C">
        <w:rPr>
          <w:rFonts w:cs="Times New Roman"/>
          <w:szCs w:val="24"/>
        </w:rPr>
        <w:t>Its accuracy and area under receiver operating characteristic curve were 0.717 and 0.739 respectively.</w:t>
      </w:r>
      <w:r w:rsidR="000602F6" w:rsidRPr="0018487C">
        <w:rPr>
          <w:rFonts w:cs="Times New Roman"/>
          <w:szCs w:val="24"/>
        </w:rPr>
        <w:t xml:space="preserve"> </w:t>
      </w:r>
    </w:p>
    <w:p w14:paraId="7AD1C853" w14:textId="7C7F436D" w:rsidR="00EF6DF7" w:rsidRPr="0018487C" w:rsidRDefault="004173DA" w:rsidP="001F7D12">
      <w:pPr>
        <w:spacing w:after="0"/>
      </w:pPr>
      <w:r w:rsidRPr="0018487C">
        <w:lastRenderedPageBreak/>
        <w:t>A retrospective cohort</w:t>
      </w:r>
      <w:r w:rsidR="00E65FF6" w:rsidRPr="0018487C">
        <w:t xml:space="preserve"> study </w:t>
      </w:r>
      <w:r w:rsidRPr="0018487C">
        <w:t xml:space="preserve">by </w:t>
      </w:r>
      <w:r w:rsidR="00703936" w:rsidRPr="0018487C">
        <w:rPr>
          <w:noProof/>
        </w:rPr>
        <w:t xml:space="preserve">Jeng </w:t>
      </w:r>
      <w:r w:rsidR="00703936" w:rsidRPr="0018487C">
        <w:rPr>
          <w:rFonts w:cs="Times New Roman"/>
          <w:i/>
          <w:noProof/>
          <w:szCs w:val="24"/>
        </w:rPr>
        <w:t>et al</w:t>
      </w:r>
      <w:r w:rsidR="00703936" w:rsidRPr="0018487C">
        <w:rPr>
          <w:rFonts w:cs="Times New Roman"/>
          <w:noProof/>
          <w:szCs w:val="24"/>
        </w:rPr>
        <w:t>. (</w:t>
      </w:r>
      <w:r w:rsidR="00703936" w:rsidRPr="0018487C">
        <w:rPr>
          <w:noProof/>
        </w:rPr>
        <w:t xml:space="preserve">2022) </w:t>
      </w:r>
      <w:r w:rsidRPr="0018487C">
        <w:t xml:space="preserve">was </w:t>
      </w:r>
      <w:r w:rsidR="00B31354" w:rsidRPr="0018487C">
        <w:t xml:space="preserve">aimed at </w:t>
      </w:r>
      <w:r w:rsidR="007C57CA" w:rsidRPr="0018487C">
        <w:t>predicting the development</w:t>
      </w:r>
      <w:r w:rsidR="00524382" w:rsidRPr="0018487C">
        <w:t xml:space="preserve"> of recurrent urinary tract infection (RUTI)</w:t>
      </w:r>
      <w:r w:rsidR="00A83CD5" w:rsidRPr="0018487C">
        <w:t xml:space="preserve"> related to E. coli using machine learning. </w:t>
      </w:r>
      <w:r w:rsidR="004E4A51" w:rsidRPr="0018487C">
        <w:t xml:space="preserve">There were </w:t>
      </w:r>
      <w:r w:rsidR="00EF3011" w:rsidRPr="0018487C">
        <w:t>two</w:t>
      </w:r>
      <w:r w:rsidR="004E4A51" w:rsidRPr="0018487C">
        <w:t xml:space="preserve"> stages for development of prediction models for RUTI. The first stage was a scenario at the clinical visit for UTI with 963 patients. The second stage was a scenario after hospitalization with a complete survey of 809 patients with UTI</w:t>
      </w:r>
      <w:r w:rsidR="0005531B" w:rsidRPr="0018487C">
        <w:t xml:space="preserve"> caused by Escherichia coli</w:t>
      </w:r>
      <w:r w:rsidR="004E4A51" w:rsidRPr="0018487C">
        <w:t>.</w:t>
      </w:r>
      <w:r w:rsidR="0005531B" w:rsidRPr="0018487C">
        <w:t xml:space="preserve"> </w:t>
      </w:r>
      <w:r w:rsidR="0090792C" w:rsidRPr="0018487C">
        <w:t>Both host and bacterial characteristics made important contribution to the development of RUTI in the prediction models in the two clinical scenarios, respectively.</w:t>
      </w:r>
      <w:r w:rsidR="00496D47" w:rsidRPr="0018487C">
        <w:t xml:space="preserve"> Three machine learning models, logistic regression (LR), decision tree (DT), and r</w:t>
      </w:r>
      <w:r w:rsidR="0068041C" w:rsidRPr="0018487C">
        <w:t xml:space="preserve">andom forest (RF) were </w:t>
      </w:r>
      <w:r w:rsidR="00496D47" w:rsidRPr="0018487C">
        <w:t xml:space="preserve">built for the RUTI prediction. The RF model had higher prediction accuracy than LR and DT (0.700, 0.604, and 0.654 in stage 1, respectively; 0.709, 0.604, and 0.635 in stage 2, respectively). It was found that the decision rules constructed by the DT model could provide high classification accuracy (up to 0.92 in stage 1 and 0.94 </w:t>
      </w:r>
      <w:r w:rsidR="00760DAC" w:rsidRPr="0018487C">
        <w:t xml:space="preserve">in stage 2) in certain subgroup </w:t>
      </w:r>
      <w:r w:rsidR="00496D47" w:rsidRPr="0018487C">
        <w:t>patients in different scenarios.</w:t>
      </w:r>
      <w:r w:rsidR="00B20367" w:rsidRPr="0018487C">
        <w:t xml:space="preserve"> A limitation of this study is that </w:t>
      </w:r>
      <w:r w:rsidR="00BD49A5" w:rsidRPr="0018487C">
        <w:t>not all important characteristics of patients and ba</w:t>
      </w:r>
      <w:r w:rsidR="00B20367" w:rsidRPr="0018487C">
        <w:t>cteria were included for analysi</w:t>
      </w:r>
      <w:r w:rsidR="00BD49A5" w:rsidRPr="0018487C">
        <w:t xml:space="preserve">s. </w:t>
      </w:r>
    </w:p>
    <w:p w14:paraId="72CAC475" w14:textId="1B3F6171" w:rsidR="00EF6DF7" w:rsidRPr="0018487C" w:rsidRDefault="001F7D12" w:rsidP="008041E4">
      <w:r w:rsidRPr="0018487C">
        <w:t xml:space="preserve">In summary, </w:t>
      </w:r>
      <w:r w:rsidR="001D0B68" w:rsidRPr="0018487C">
        <w:t>the related works discussed above focused on</w:t>
      </w:r>
      <w:r w:rsidR="00910DEE" w:rsidRPr="0018487C">
        <w:t xml:space="preserve"> the prediction of </w:t>
      </w:r>
      <w:r w:rsidR="001D0B68" w:rsidRPr="0018487C">
        <w:t>symptomatic bacteriuria</w:t>
      </w:r>
      <w:r w:rsidR="002733F6" w:rsidRPr="0018487C">
        <w:t xml:space="preserve"> in mostly teenagers and adults</w:t>
      </w:r>
      <w:r w:rsidR="00763632" w:rsidRPr="0018487C">
        <w:t xml:space="preserve"> using machine learning</w:t>
      </w:r>
      <w:r w:rsidR="00F41BF5" w:rsidRPr="0018487C">
        <w:t>. This current study focuses on developing</w:t>
      </w:r>
      <w:r w:rsidR="00F41BF5" w:rsidRPr="0018487C">
        <w:rPr>
          <w:rFonts w:cs="Times New Roman"/>
          <w:szCs w:val="24"/>
        </w:rPr>
        <w:t xml:space="preserve"> a classification model for the timely detection of significant bacteriuria in children with </w:t>
      </w:r>
      <w:r w:rsidR="00F41BF5" w:rsidRPr="0018487C">
        <w:rPr>
          <w:rFonts w:eastAsia="TTE2553910t00" w:cs="Times New Roman"/>
          <w:szCs w:val="24"/>
        </w:rPr>
        <w:t>sickle cell anaemia</w:t>
      </w:r>
      <w:r w:rsidR="0086372E" w:rsidRPr="0018487C">
        <w:rPr>
          <w:rFonts w:cs="Times New Roman"/>
          <w:szCs w:val="24"/>
        </w:rPr>
        <w:t xml:space="preserve"> using ensemble learning</w:t>
      </w:r>
      <w:r w:rsidR="00447CB2" w:rsidRPr="0018487C">
        <w:rPr>
          <w:rFonts w:cs="Times New Roman"/>
          <w:szCs w:val="24"/>
        </w:rPr>
        <w:t xml:space="preserve">. </w:t>
      </w:r>
      <w:r w:rsidR="003D3E9E" w:rsidRPr="0018487C">
        <w:rPr>
          <w:rFonts w:cs="Times New Roman"/>
          <w:szCs w:val="24"/>
        </w:rPr>
        <w:t xml:space="preserve">This is a different approach as it </w:t>
      </w:r>
      <w:r w:rsidR="00A816B5" w:rsidRPr="0018487C">
        <w:rPr>
          <w:rFonts w:cs="Times New Roman"/>
          <w:szCs w:val="24"/>
        </w:rPr>
        <w:t>centres</w:t>
      </w:r>
      <w:r w:rsidR="003D3E9E" w:rsidRPr="0018487C">
        <w:rPr>
          <w:rFonts w:cs="Times New Roman"/>
          <w:szCs w:val="24"/>
        </w:rPr>
        <w:t xml:space="preserve"> </w:t>
      </w:r>
      <w:r w:rsidR="003D3E9E" w:rsidRPr="0018487C">
        <w:t xml:space="preserve">on a specific </w:t>
      </w:r>
      <w:r w:rsidR="00CD69FA" w:rsidRPr="0018487C">
        <w:t>paediatric</w:t>
      </w:r>
      <w:r w:rsidR="003D3E9E" w:rsidRPr="0018487C">
        <w:t xml:space="preserve"> population group</w:t>
      </w:r>
      <w:r w:rsidR="0033717A" w:rsidRPr="0018487C">
        <w:t xml:space="preserve"> and its specific risk factors</w:t>
      </w:r>
      <w:r w:rsidR="003D3E9E" w:rsidRPr="0018487C">
        <w:t>.</w:t>
      </w:r>
    </w:p>
    <w:p w14:paraId="1658F9C8" w14:textId="27F44E6C" w:rsidR="00491E33" w:rsidRPr="0018487C" w:rsidRDefault="00491E33" w:rsidP="00003851">
      <w:pPr>
        <w:ind w:firstLine="0"/>
        <w:sectPr w:rsidR="00491E33" w:rsidRPr="0018487C" w:rsidSect="00AE146A">
          <w:footerReference w:type="default" r:id="rId10"/>
          <w:pgSz w:w="11906" w:h="16838" w:code="9"/>
          <w:pgMar w:top="1440" w:right="1440" w:bottom="1440" w:left="1440" w:header="720" w:footer="720" w:gutter="0"/>
          <w:pgNumType w:start="1"/>
          <w:cols w:space="720"/>
          <w:docGrid w:linePitch="360"/>
        </w:sectPr>
      </w:pPr>
    </w:p>
    <w:p w14:paraId="390C6F89" w14:textId="41501348" w:rsidR="0003506C" w:rsidRPr="0018487C" w:rsidRDefault="0003506C" w:rsidP="00BF4F93">
      <w:pPr>
        <w:pStyle w:val="Caption"/>
        <w:keepNext/>
        <w:ind w:firstLine="0"/>
        <w:rPr>
          <w:b/>
          <w:i w:val="0"/>
          <w:color w:val="auto"/>
          <w:sz w:val="24"/>
          <w:szCs w:val="24"/>
        </w:rPr>
      </w:pPr>
      <w:bookmarkStart w:id="33" w:name="_Toc128202127"/>
      <w:bookmarkStart w:id="34" w:name="_Toc128202299"/>
      <w:bookmarkStart w:id="35" w:name="_Toc133415543"/>
      <w:bookmarkStart w:id="36" w:name="_Toc133010776"/>
      <w:bookmarkStart w:id="37" w:name="_Toc133010901"/>
      <w:bookmarkStart w:id="38" w:name="_Toc133010940"/>
      <w:bookmarkStart w:id="39" w:name="_Toc133011506"/>
      <w:bookmarkStart w:id="40" w:name="_Toc133012353"/>
      <w:bookmarkStart w:id="41" w:name="_Toc141197495"/>
      <w:r w:rsidRPr="0018487C">
        <w:rPr>
          <w:b/>
          <w:i w:val="0"/>
          <w:color w:val="auto"/>
          <w:sz w:val="24"/>
          <w:szCs w:val="24"/>
        </w:rPr>
        <w:lastRenderedPageBreak/>
        <w:t xml:space="preserve">Table </w:t>
      </w:r>
      <w:r w:rsidR="00F109CE">
        <w:rPr>
          <w:b/>
          <w:i w:val="0"/>
          <w:color w:val="auto"/>
          <w:sz w:val="24"/>
          <w:szCs w:val="24"/>
        </w:rPr>
        <w:t>2</w:t>
      </w:r>
      <w:r w:rsidR="00722F9C">
        <w:rPr>
          <w:b/>
          <w:i w:val="0"/>
          <w:color w:val="auto"/>
          <w:sz w:val="24"/>
          <w:szCs w:val="24"/>
        </w:rPr>
        <w:t>.</w:t>
      </w:r>
      <w:r w:rsidR="00722F9C">
        <w:rPr>
          <w:b/>
          <w:i w:val="0"/>
          <w:color w:val="auto"/>
          <w:sz w:val="24"/>
          <w:szCs w:val="24"/>
        </w:rPr>
        <w:fldChar w:fldCharType="begin"/>
      </w:r>
      <w:r w:rsidR="00722F9C">
        <w:rPr>
          <w:b/>
          <w:i w:val="0"/>
          <w:color w:val="auto"/>
          <w:sz w:val="24"/>
          <w:szCs w:val="24"/>
        </w:rPr>
        <w:instrText xml:space="preserve"> SEQ Table \* ARABIC \s 1 </w:instrText>
      </w:r>
      <w:r w:rsidR="00722F9C">
        <w:rPr>
          <w:b/>
          <w:i w:val="0"/>
          <w:color w:val="auto"/>
          <w:sz w:val="24"/>
          <w:szCs w:val="24"/>
        </w:rPr>
        <w:fldChar w:fldCharType="separate"/>
      </w:r>
      <w:r w:rsidR="00071790">
        <w:rPr>
          <w:b/>
          <w:i w:val="0"/>
          <w:noProof/>
          <w:color w:val="auto"/>
          <w:sz w:val="24"/>
          <w:szCs w:val="24"/>
        </w:rPr>
        <w:t>1</w:t>
      </w:r>
      <w:r w:rsidR="00722F9C">
        <w:rPr>
          <w:b/>
          <w:i w:val="0"/>
          <w:color w:val="auto"/>
          <w:sz w:val="24"/>
          <w:szCs w:val="24"/>
        </w:rPr>
        <w:fldChar w:fldCharType="end"/>
      </w:r>
      <w:bookmarkEnd w:id="33"/>
      <w:r w:rsidR="002A464C" w:rsidRPr="0018487C">
        <w:rPr>
          <w:b/>
          <w:i w:val="0"/>
          <w:color w:val="auto"/>
          <w:sz w:val="24"/>
          <w:szCs w:val="24"/>
        </w:rPr>
        <w:tab/>
        <w:t xml:space="preserve">Table of Related Works for the </w:t>
      </w:r>
      <w:r w:rsidR="00402A65" w:rsidRPr="0018487C">
        <w:rPr>
          <w:b/>
          <w:i w:val="0"/>
          <w:color w:val="auto"/>
          <w:sz w:val="24"/>
          <w:szCs w:val="24"/>
        </w:rPr>
        <w:t>Classif</w:t>
      </w:r>
      <w:r w:rsidR="002A464C" w:rsidRPr="0018487C">
        <w:rPr>
          <w:b/>
          <w:i w:val="0"/>
          <w:color w:val="auto"/>
          <w:sz w:val="24"/>
          <w:szCs w:val="24"/>
        </w:rPr>
        <w:t>ic</w:t>
      </w:r>
      <w:r w:rsidR="00402A65" w:rsidRPr="0018487C">
        <w:rPr>
          <w:b/>
          <w:i w:val="0"/>
          <w:color w:val="auto"/>
          <w:sz w:val="24"/>
          <w:szCs w:val="24"/>
        </w:rPr>
        <w:t>a</w:t>
      </w:r>
      <w:r w:rsidR="002A464C" w:rsidRPr="0018487C">
        <w:rPr>
          <w:b/>
          <w:i w:val="0"/>
          <w:color w:val="auto"/>
          <w:sz w:val="24"/>
          <w:szCs w:val="24"/>
        </w:rPr>
        <w:t xml:space="preserve">tion of </w:t>
      </w:r>
      <w:r w:rsidR="00402A65" w:rsidRPr="0018487C">
        <w:rPr>
          <w:b/>
          <w:i w:val="0"/>
          <w:color w:val="auto"/>
          <w:sz w:val="24"/>
          <w:szCs w:val="24"/>
        </w:rPr>
        <w:t xml:space="preserve">Significant </w:t>
      </w:r>
      <w:r w:rsidR="002A464C" w:rsidRPr="0018487C">
        <w:rPr>
          <w:b/>
          <w:i w:val="0"/>
          <w:color w:val="auto"/>
          <w:sz w:val="24"/>
          <w:szCs w:val="24"/>
        </w:rPr>
        <w:t>Bacteriuria</w:t>
      </w:r>
      <w:bookmarkEnd w:id="34"/>
      <w:bookmarkEnd w:id="35"/>
      <w:bookmarkEnd w:id="36"/>
      <w:bookmarkEnd w:id="37"/>
      <w:bookmarkEnd w:id="38"/>
      <w:bookmarkEnd w:id="39"/>
      <w:bookmarkEnd w:id="40"/>
      <w:bookmarkEnd w:id="41"/>
    </w:p>
    <w:tbl>
      <w:tblPr>
        <w:tblStyle w:val="TableGrid"/>
        <w:tblW w:w="14668" w:type="dxa"/>
        <w:tblLook w:val="04A0" w:firstRow="1" w:lastRow="0" w:firstColumn="1" w:lastColumn="0" w:noHBand="0" w:noVBand="1"/>
      </w:tblPr>
      <w:tblGrid>
        <w:gridCol w:w="599"/>
        <w:gridCol w:w="1654"/>
        <w:gridCol w:w="1979"/>
        <w:gridCol w:w="2092"/>
        <w:gridCol w:w="1216"/>
        <w:gridCol w:w="2574"/>
        <w:gridCol w:w="1939"/>
        <w:gridCol w:w="2615"/>
      </w:tblGrid>
      <w:tr w:rsidR="00D378B6" w:rsidRPr="0018487C" w14:paraId="175189F0" w14:textId="77777777" w:rsidTr="00DD76B2">
        <w:trPr>
          <w:trHeight w:val="369"/>
        </w:trPr>
        <w:tc>
          <w:tcPr>
            <w:tcW w:w="599" w:type="dxa"/>
            <w:shd w:val="clear" w:color="auto" w:fill="F2F2F2" w:themeFill="background1" w:themeFillShade="F2"/>
          </w:tcPr>
          <w:p w14:paraId="7AC379F0" w14:textId="20A5E53D" w:rsidR="00950963" w:rsidRPr="0018487C" w:rsidRDefault="00950963" w:rsidP="00D378B6">
            <w:pPr>
              <w:spacing w:line="276" w:lineRule="auto"/>
              <w:ind w:firstLine="0"/>
              <w:rPr>
                <w:rFonts w:cs="Times New Roman"/>
                <w:b/>
                <w:szCs w:val="24"/>
              </w:rPr>
            </w:pPr>
            <w:r w:rsidRPr="0018487C">
              <w:rPr>
                <w:rFonts w:cs="Times New Roman"/>
                <w:b/>
                <w:szCs w:val="24"/>
              </w:rPr>
              <w:t>S/N</w:t>
            </w:r>
          </w:p>
        </w:tc>
        <w:tc>
          <w:tcPr>
            <w:tcW w:w="1664" w:type="dxa"/>
            <w:shd w:val="clear" w:color="auto" w:fill="F2F2F2" w:themeFill="background1" w:themeFillShade="F2"/>
          </w:tcPr>
          <w:p w14:paraId="3829E0B4" w14:textId="17AD8196" w:rsidR="00950963" w:rsidRPr="0018487C" w:rsidRDefault="00BB1AC6" w:rsidP="00D378B6">
            <w:pPr>
              <w:spacing w:line="276" w:lineRule="auto"/>
              <w:ind w:firstLine="0"/>
              <w:rPr>
                <w:rFonts w:cs="Times New Roman"/>
                <w:b/>
                <w:szCs w:val="24"/>
              </w:rPr>
            </w:pPr>
            <w:r w:rsidRPr="0018487C">
              <w:rPr>
                <w:rFonts w:cs="Times New Roman"/>
                <w:b/>
                <w:szCs w:val="24"/>
              </w:rPr>
              <w:t>Authors</w:t>
            </w:r>
          </w:p>
        </w:tc>
        <w:tc>
          <w:tcPr>
            <w:tcW w:w="1985" w:type="dxa"/>
            <w:shd w:val="clear" w:color="auto" w:fill="F2F2F2" w:themeFill="background1" w:themeFillShade="F2"/>
          </w:tcPr>
          <w:p w14:paraId="399E1E40" w14:textId="79FEB78C" w:rsidR="00950963" w:rsidRPr="0018487C" w:rsidRDefault="00BB1AC6" w:rsidP="00D378B6">
            <w:pPr>
              <w:spacing w:line="276" w:lineRule="auto"/>
              <w:ind w:firstLine="0"/>
              <w:rPr>
                <w:rFonts w:cs="Times New Roman"/>
                <w:b/>
                <w:szCs w:val="24"/>
              </w:rPr>
            </w:pPr>
            <w:r w:rsidRPr="0018487C">
              <w:rPr>
                <w:rFonts w:cs="Times New Roman"/>
                <w:b/>
                <w:szCs w:val="24"/>
              </w:rPr>
              <w:t>Title</w:t>
            </w:r>
          </w:p>
        </w:tc>
        <w:tc>
          <w:tcPr>
            <w:tcW w:w="2101" w:type="dxa"/>
            <w:shd w:val="clear" w:color="auto" w:fill="F2F2F2" w:themeFill="background1" w:themeFillShade="F2"/>
          </w:tcPr>
          <w:p w14:paraId="01FB5452" w14:textId="564BAFEB" w:rsidR="00950963" w:rsidRPr="0018487C" w:rsidRDefault="00BB1AC6" w:rsidP="00D378B6">
            <w:pPr>
              <w:spacing w:line="276" w:lineRule="auto"/>
              <w:ind w:firstLine="0"/>
              <w:rPr>
                <w:rFonts w:cs="Times New Roman"/>
                <w:b/>
                <w:szCs w:val="24"/>
              </w:rPr>
            </w:pPr>
            <w:r w:rsidRPr="0018487C">
              <w:rPr>
                <w:rFonts w:cs="Times New Roman"/>
                <w:b/>
                <w:szCs w:val="24"/>
              </w:rPr>
              <w:t>Scope</w:t>
            </w:r>
          </w:p>
        </w:tc>
        <w:tc>
          <w:tcPr>
            <w:tcW w:w="1150" w:type="dxa"/>
            <w:shd w:val="clear" w:color="auto" w:fill="F2F2F2" w:themeFill="background1" w:themeFillShade="F2"/>
          </w:tcPr>
          <w:p w14:paraId="21DE83D1" w14:textId="3276E27C" w:rsidR="00950963" w:rsidRPr="0018487C" w:rsidRDefault="00BB1AC6" w:rsidP="00D378B6">
            <w:pPr>
              <w:spacing w:line="276" w:lineRule="auto"/>
              <w:ind w:firstLine="0"/>
              <w:rPr>
                <w:rFonts w:cs="Times New Roman"/>
                <w:b/>
                <w:szCs w:val="24"/>
              </w:rPr>
            </w:pPr>
            <w:r w:rsidRPr="0018487C">
              <w:rPr>
                <w:rFonts w:cs="Times New Roman"/>
                <w:b/>
                <w:szCs w:val="24"/>
              </w:rPr>
              <w:t>Methods</w:t>
            </w:r>
          </w:p>
        </w:tc>
        <w:tc>
          <w:tcPr>
            <w:tcW w:w="2587" w:type="dxa"/>
            <w:shd w:val="clear" w:color="auto" w:fill="F2F2F2" w:themeFill="background1" w:themeFillShade="F2"/>
          </w:tcPr>
          <w:p w14:paraId="70739AFA" w14:textId="19F9753A" w:rsidR="00950963" w:rsidRPr="0018487C" w:rsidRDefault="00BB1AC6" w:rsidP="00D378B6">
            <w:pPr>
              <w:spacing w:line="276" w:lineRule="auto"/>
              <w:ind w:firstLine="0"/>
              <w:rPr>
                <w:rFonts w:cs="Times New Roman"/>
                <w:b/>
                <w:szCs w:val="24"/>
              </w:rPr>
            </w:pPr>
            <w:r w:rsidRPr="0018487C">
              <w:rPr>
                <w:rFonts w:cs="Times New Roman"/>
                <w:b/>
                <w:szCs w:val="24"/>
              </w:rPr>
              <w:t>Result/Strength</w:t>
            </w:r>
          </w:p>
        </w:tc>
        <w:tc>
          <w:tcPr>
            <w:tcW w:w="1947" w:type="dxa"/>
            <w:shd w:val="clear" w:color="auto" w:fill="F2F2F2" w:themeFill="background1" w:themeFillShade="F2"/>
          </w:tcPr>
          <w:p w14:paraId="1E0D668D" w14:textId="4E6E4EA8" w:rsidR="00950963" w:rsidRPr="0018487C" w:rsidRDefault="00BB1AC6" w:rsidP="00D378B6">
            <w:pPr>
              <w:spacing w:line="276" w:lineRule="auto"/>
              <w:ind w:firstLine="0"/>
              <w:rPr>
                <w:rFonts w:cs="Times New Roman"/>
                <w:b/>
                <w:szCs w:val="24"/>
              </w:rPr>
            </w:pPr>
            <w:r w:rsidRPr="0018487C">
              <w:rPr>
                <w:rFonts w:cs="Times New Roman"/>
                <w:b/>
                <w:szCs w:val="24"/>
              </w:rPr>
              <w:t>Limitations</w:t>
            </w:r>
          </w:p>
        </w:tc>
        <w:tc>
          <w:tcPr>
            <w:tcW w:w="2635" w:type="dxa"/>
            <w:shd w:val="clear" w:color="auto" w:fill="F2F2F2" w:themeFill="background1" w:themeFillShade="F2"/>
          </w:tcPr>
          <w:p w14:paraId="03240146" w14:textId="5A6000C6" w:rsidR="00950963" w:rsidRPr="0018487C" w:rsidRDefault="00333C7F" w:rsidP="00D378B6">
            <w:pPr>
              <w:spacing w:line="276" w:lineRule="auto"/>
              <w:ind w:firstLine="0"/>
              <w:rPr>
                <w:rFonts w:cs="Times New Roman"/>
                <w:b/>
                <w:szCs w:val="24"/>
              </w:rPr>
            </w:pPr>
            <w:r w:rsidRPr="0018487C">
              <w:rPr>
                <w:rFonts w:cs="Times New Roman"/>
                <w:b/>
                <w:szCs w:val="24"/>
              </w:rPr>
              <w:t>Rema</w:t>
            </w:r>
            <w:r w:rsidR="00BB1AC6" w:rsidRPr="0018487C">
              <w:rPr>
                <w:rFonts w:cs="Times New Roman"/>
                <w:b/>
                <w:szCs w:val="24"/>
              </w:rPr>
              <w:t>rks</w:t>
            </w:r>
          </w:p>
        </w:tc>
      </w:tr>
      <w:tr w:rsidR="00D378B6" w:rsidRPr="0018487C" w14:paraId="5441EEF7" w14:textId="77777777" w:rsidTr="008F56C4">
        <w:trPr>
          <w:trHeight w:val="1999"/>
        </w:trPr>
        <w:tc>
          <w:tcPr>
            <w:tcW w:w="599" w:type="dxa"/>
          </w:tcPr>
          <w:p w14:paraId="2E2575D0" w14:textId="2F1F4C4A" w:rsidR="00950963" w:rsidRPr="0018487C" w:rsidRDefault="00620C03" w:rsidP="00D378B6">
            <w:pPr>
              <w:spacing w:line="276" w:lineRule="auto"/>
              <w:ind w:firstLine="0"/>
              <w:rPr>
                <w:rFonts w:cs="Times New Roman"/>
                <w:szCs w:val="24"/>
              </w:rPr>
            </w:pPr>
            <w:r w:rsidRPr="0018487C">
              <w:rPr>
                <w:rFonts w:cs="Times New Roman"/>
                <w:szCs w:val="24"/>
              </w:rPr>
              <w:t>1</w:t>
            </w:r>
            <w:r w:rsidR="00025FB4">
              <w:rPr>
                <w:rFonts w:cs="Times New Roman"/>
                <w:szCs w:val="24"/>
              </w:rPr>
              <w:t>.</w:t>
            </w:r>
          </w:p>
        </w:tc>
        <w:tc>
          <w:tcPr>
            <w:tcW w:w="1664" w:type="dxa"/>
          </w:tcPr>
          <w:p w14:paraId="6E256AD3" w14:textId="2E2A7161" w:rsidR="00950963" w:rsidRPr="0018487C" w:rsidRDefault="007A4474" w:rsidP="00D378B6">
            <w:pPr>
              <w:spacing w:line="276" w:lineRule="auto"/>
              <w:ind w:firstLine="0"/>
              <w:rPr>
                <w:rFonts w:cs="Times New Roman"/>
                <w:szCs w:val="24"/>
              </w:rPr>
            </w:pPr>
            <w:proofErr w:type="spellStart"/>
            <w:r w:rsidRPr="0018487C">
              <w:rPr>
                <w:rFonts w:cs="Times New Roman"/>
                <w:szCs w:val="24"/>
              </w:rPr>
              <w:t>Ozkan</w:t>
            </w:r>
            <w:proofErr w:type="spellEnd"/>
            <w:r w:rsidRPr="0018487C">
              <w:rPr>
                <w:rFonts w:cs="Times New Roman"/>
                <w:szCs w:val="24"/>
              </w:rPr>
              <w:t xml:space="preserve">, I.A., </w:t>
            </w:r>
            <w:proofErr w:type="spellStart"/>
            <w:r w:rsidRPr="0018487C">
              <w:rPr>
                <w:rFonts w:cs="Times New Roman"/>
                <w:szCs w:val="24"/>
              </w:rPr>
              <w:t>Koklu</w:t>
            </w:r>
            <w:proofErr w:type="spellEnd"/>
            <w:r w:rsidRPr="0018487C">
              <w:rPr>
                <w:rFonts w:cs="Times New Roman"/>
                <w:szCs w:val="24"/>
              </w:rPr>
              <w:t xml:space="preserve">, M., and </w:t>
            </w:r>
            <w:proofErr w:type="spellStart"/>
            <w:r w:rsidRPr="0018487C">
              <w:rPr>
                <w:rFonts w:cs="Times New Roman"/>
                <w:szCs w:val="24"/>
              </w:rPr>
              <w:t>Sert</w:t>
            </w:r>
            <w:proofErr w:type="spellEnd"/>
            <w:r w:rsidRPr="0018487C">
              <w:rPr>
                <w:rFonts w:cs="Times New Roman"/>
                <w:szCs w:val="24"/>
              </w:rPr>
              <w:t>, I.U.</w:t>
            </w:r>
            <w:r w:rsidR="007D6977" w:rsidRPr="0018487C">
              <w:rPr>
                <w:rFonts w:cs="Times New Roman"/>
                <w:szCs w:val="24"/>
              </w:rPr>
              <w:t xml:space="preserve"> (2018)</w:t>
            </w:r>
          </w:p>
        </w:tc>
        <w:tc>
          <w:tcPr>
            <w:tcW w:w="1985" w:type="dxa"/>
          </w:tcPr>
          <w:p w14:paraId="2C801EAF" w14:textId="4E33B7B4" w:rsidR="00950963" w:rsidRPr="0018487C" w:rsidRDefault="008B5839" w:rsidP="00D378B6">
            <w:pPr>
              <w:spacing w:line="276" w:lineRule="auto"/>
              <w:ind w:firstLine="0"/>
              <w:rPr>
                <w:rFonts w:cs="Times New Roman"/>
                <w:szCs w:val="24"/>
              </w:rPr>
            </w:pPr>
            <w:r w:rsidRPr="0018487C">
              <w:rPr>
                <w:rFonts w:cs="Times New Roman"/>
                <w:szCs w:val="24"/>
              </w:rPr>
              <w:t>Diagnosis of urinary tract infection based on artificial intelligence methods</w:t>
            </w:r>
          </w:p>
        </w:tc>
        <w:tc>
          <w:tcPr>
            <w:tcW w:w="2101" w:type="dxa"/>
          </w:tcPr>
          <w:p w14:paraId="4A25E721" w14:textId="6D647EB4" w:rsidR="00950963" w:rsidRPr="0018487C" w:rsidRDefault="008B5839" w:rsidP="00D378B6">
            <w:pPr>
              <w:spacing w:line="276" w:lineRule="auto"/>
              <w:ind w:firstLine="0"/>
              <w:rPr>
                <w:rFonts w:cs="Times New Roman"/>
                <w:szCs w:val="24"/>
              </w:rPr>
            </w:pPr>
            <w:r w:rsidRPr="0018487C">
              <w:rPr>
                <w:rFonts w:cs="Times New Roman"/>
                <w:szCs w:val="24"/>
              </w:rPr>
              <w:t>Prediction of UTI with complex symptoms</w:t>
            </w:r>
          </w:p>
        </w:tc>
        <w:tc>
          <w:tcPr>
            <w:tcW w:w="1150" w:type="dxa"/>
          </w:tcPr>
          <w:p w14:paraId="2B20C8BD" w14:textId="1035AD87" w:rsidR="00950963" w:rsidRPr="0018487C" w:rsidRDefault="008B5839" w:rsidP="00D378B6">
            <w:pPr>
              <w:spacing w:line="276" w:lineRule="auto"/>
              <w:ind w:firstLine="0"/>
              <w:rPr>
                <w:rFonts w:cs="Times New Roman"/>
                <w:szCs w:val="24"/>
              </w:rPr>
            </w:pPr>
            <w:r w:rsidRPr="0018487C">
              <w:rPr>
                <w:rFonts w:cs="Times New Roman"/>
                <w:szCs w:val="24"/>
              </w:rPr>
              <w:t xml:space="preserve">Artificial </w:t>
            </w:r>
            <w:r w:rsidR="00520D15" w:rsidRPr="0018487C">
              <w:rPr>
                <w:rFonts w:cs="Times New Roman"/>
                <w:szCs w:val="24"/>
              </w:rPr>
              <w:t>Neural Network</w:t>
            </w:r>
          </w:p>
        </w:tc>
        <w:tc>
          <w:tcPr>
            <w:tcW w:w="2587" w:type="dxa"/>
          </w:tcPr>
          <w:p w14:paraId="23C1B5C8" w14:textId="163949F5" w:rsidR="00950963" w:rsidRPr="0018487C" w:rsidRDefault="00E7388A" w:rsidP="00D378B6">
            <w:pPr>
              <w:spacing w:line="276" w:lineRule="auto"/>
              <w:ind w:firstLine="0"/>
              <w:rPr>
                <w:rFonts w:cs="Times New Roman"/>
                <w:szCs w:val="24"/>
              </w:rPr>
            </w:pPr>
            <w:r w:rsidRPr="0018487C">
              <w:rPr>
                <w:rFonts w:cs="Times New Roman"/>
                <w:szCs w:val="24"/>
              </w:rPr>
              <w:t>The model had an accuracy result of 98.3% for UTI diagnosis.</w:t>
            </w:r>
          </w:p>
        </w:tc>
        <w:tc>
          <w:tcPr>
            <w:tcW w:w="1947" w:type="dxa"/>
          </w:tcPr>
          <w:p w14:paraId="59677932" w14:textId="2D492BA3" w:rsidR="00950963" w:rsidRPr="0018487C" w:rsidRDefault="0062784D" w:rsidP="00D378B6">
            <w:pPr>
              <w:spacing w:line="276" w:lineRule="auto"/>
              <w:ind w:firstLine="0"/>
              <w:rPr>
                <w:rFonts w:cs="Times New Roman"/>
                <w:szCs w:val="24"/>
              </w:rPr>
            </w:pPr>
            <w:r w:rsidRPr="0018487C">
              <w:rPr>
                <w:rFonts w:cs="Times New Roman"/>
                <w:szCs w:val="24"/>
              </w:rPr>
              <w:t xml:space="preserve">This study </w:t>
            </w:r>
            <w:r w:rsidR="00D22390" w:rsidRPr="0018487C">
              <w:rPr>
                <w:rFonts w:cs="Times New Roman"/>
                <w:szCs w:val="24"/>
              </w:rPr>
              <w:t>wa</w:t>
            </w:r>
            <w:r w:rsidRPr="0018487C">
              <w:rPr>
                <w:rFonts w:cs="Times New Roman"/>
                <w:szCs w:val="24"/>
              </w:rPr>
              <w:t>s limited to the use of a single model (ANN) for the final classification result.</w:t>
            </w:r>
          </w:p>
        </w:tc>
        <w:tc>
          <w:tcPr>
            <w:tcW w:w="2635" w:type="dxa"/>
          </w:tcPr>
          <w:p w14:paraId="71A14E33" w14:textId="46FC0BCB" w:rsidR="00950963" w:rsidRPr="0018487C" w:rsidRDefault="0062784D" w:rsidP="00D378B6">
            <w:pPr>
              <w:spacing w:line="276" w:lineRule="auto"/>
              <w:ind w:firstLine="0"/>
              <w:rPr>
                <w:rFonts w:cs="Times New Roman"/>
                <w:szCs w:val="24"/>
              </w:rPr>
            </w:pPr>
            <w:r w:rsidRPr="0018487C">
              <w:rPr>
                <w:rFonts w:cs="Times New Roman"/>
                <w:szCs w:val="24"/>
              </w:rPr>
              <w:t xml:space="preserve">This </w:t>
            </w:r>
            <w:r w:rsidR="005B65B3" w:rsidRPr="0018487C">
              <w:rPr>
                <w:rFonts w:cs="Times New Roman"/>
                <w:szCs w:val="24"/>
              </w:rPr>
              <w:t>study focused</w:t>
            </w:r>
            <w:r w:rsidRPr="0018487C">
              <w:rPr>
                <w:rFonts w:cs="Times New Roman"/>
                <w:szCs w:val="24"/>
              </w:rPr>
              <w:t xml:space="preserve"> on symptomatic </w:t>
            </w:r>
            <w:r w:rsidR="0041367C" w:rsidRPr="0018487C">
              <w:rPr>
                <w:rFonts w:cs="Times New Roman"/>
                <w:szCs w:val="24"/>
              </w:rPr>
              <w:t xml:space="preserve">bacteriuria (UTI) </w:t>
            </w:r>
            <w:r w:rsidRPr="0018487C">
              <w:rPr>
                <w:rFonts w:cs="Times New Roman"/>
                <w:szCs w:val="24"/>
              </w:rPr>
              <w:t xml:space="preserve">whereas the current study </w:t>
            </w:r>
            <w:r w:rsidR="0041367C" w:rsidRPr="0018487C">
              <w:rPr>
                <w:rFonts w:cs="Times New Roman"/>
                <w:szCs w:val="24"/>
              </w:rPr>
              <w:t>focuses</w:t>
            </w:r>
            <w:r w:rsidR="002640DB" w:rsidRPr="0018487C">
              <w:rPr>
                <w:rFonts w:cs="Times New Roman"/>
                <w:szCs w:val="24"/>
              </w:rPr>
              <w:t xml:space="preserve"> on both classes of bacteriuria.</w:t>
            </w:r>
          </w:p>
        </w:tc>
      </w:tr>
      <w:tr w:rsidR="00D378B6" w:rsidRPr="0018487C" w14:paraId="6C892BA0" w14:textId="77777777" w:rsidTr="008F56C4">
        <w:trPr>
          <w:trHeight w:val="2656"/>
        </w:trPr>
        <w:tc>
          <w:tcPr>
            <w:tcW w:w="599" w:type="dxa"/>
          </w:tcPr>
          <w:p w14:paraId="00795E10" w14:textId="5C8DE90B" w:rsidR="00950963" w:rsidRPr="0018487C" w:rsidRDefault="00064632" w:rsidP="00D378B6">
            <w:pPr>
              <w:spacing w:line="276" w:lineRule="auto"/>
              <w:ind w:firstLine="0"/>
              <w:rPr>
                <w:rFonts w:cs="Times New Roman"/>
                <w:szCs w:val="24"/>
              </w:rPr>
            </w:pPr>
            <w:r w:rsidRPr="0018487C">
              <w:rPr>
                <w:rFonts w:cs="Times New Roman"/>
                <w:szCs w:val="24"/>
              </w:rPr>
              <w:t>2</w:t>
            </w:r>
            <w:r w:rsidR="00025FB4">
              <w:rPr>
                <w:rFonts w:cs="Times New Roman"/>
                <w:szCs w:val="24"/>
              </w:rPr>
              <w:t>.</w:t>
            </w:r>
          </w:p>
        </w:tc>
        <w:tc>
          <w:tcPr>
            <w:tcW w:w="1664" w:type="dxa"/>
          </w:tcPr>
          <w:p w14:paraId="4B1A479B" w14:textId="0E80A898" w:rsidR="00950963" w:rsidRPr="0018487C" w:rsidRDefault="0028793E" w:rsidP="00D378B6">
            <w:pPr>
              <w:spacing w:line="276" w:lineRule="auto"/>
              <w:ind w:firstLine="0"/>
              <w:rPr>
                <w:rFonts w:cs="Times New Roman"/>
                <w:szCs w:val="24"/>
              </w:rPr>
            </w:pPr>
            <w:r w:rsidRPr="0018487C">
              <w:rPr>
                <w:rFonts w:cs="Times New Roman"/>
                <w:szCs w:val="24"/>
              </w:rPr>
              <w:t xml:space="preserve">Burton, R.J., </w:t>
            </w:r>
            <w:proofErr w:type="spellStart"/>
            <w:r w:rsidRPr="0018487C">
              <w:rPr>
                <w:rFonts w:cs="Times New Roman"/>
                <w:szCs w:val="24"/>
              </w:rPr>
              <w:t>Albur</w:t>
            </w:r>
            <w:proofErr w:type="spellEnd"/>
            <w:r w:rsidRPr="0018487C">
              <w:rPr>
                <w:rFonts w:cs="Times New Roman"/>
                <w:szCs w:val="24"/>
              </w:rPr>
              <w:t xml:space="preserve">, M., </w:t>
            </w:r>
            <w:proofErr w:type="spellStart"/>
            <w:r w:rsidRPr="0018487C">
              <w:rPr>
                <w:rFonts w:cs="Times New Roman"/>
                <w:szCs w:val="24"/>
              </w:rPr>
              <w:t>Eberl</w:t>
            </w:r>
            <w:proofErr w:type="spellEnd"/>
            <w:r w:rsidRPr="0018487C">
              <w:rPr>
                <w:rFonts w:cs="Times New Roman"/>
                <w:szCs w:val="24"/>
              </w:rPr>
              <w:t>, M., and Cuff, S.M.</w:t>
            </w:r>
            <w:r w:rsidR="007D6977" w:rsidRPr="0018487C">
              <w:rPr>
                <w:rFonts w:cs="Times New Roman"/>
                <w:szCs w:val="24"/>
              </w:rPr>
              <w:t xml:space="preserve"> (2019)</w:t>
            </w:r>
          </w:p>
        </w:tc>
        <w:tc>
          <w:tcPr>
            <w:tcW w:w="1985" w:type="dxa"/>
          </w:tcPr>
          <w:p w14:paraId="09A539AE" w14:textId="7EE96B66" w:rsidR="006F3112" w:rsidRPr="0018487C" w:rsidRDefault="008B5839" w:rsidP="00D378B6">
            <w:pPr>
              <w:spacing w:line="276" w:lineRule="auto"/>
              <w:ind w:firstLine="0"/>
              <w:rPr>
                <w:rFonts w:cs="Times New Roman"/>
                <w:szCs w:val="24"/>
              </w:rPr>
            </w:pPr>
            <w:r w:rsidRPr="0018487C">
              <w:rPr>
                <w:rFonts w:cs="Times New Roman"/>
                <w:szCs w:val="24"/>
              </w:rPr>
              <w:t>Using artificial intelligence to reduce diagnostic workload without compromising</w:t>
            </w:r>
            <w:r w:rsidR="00F32A93" w:rsidRPr="0018487C">
              <w:rPr>
                <w:rFonts w:cs="Times New Roman"/>
                <w:szCs w:val="24"/>
              </w:rPr>
              <w:t xml:space="preserve"> d</w:t>
            </w:r>
            <w:r w:rsidRPr="0018487C">
              <w:rPr>
                <w:rFonts w:cs="Times New Roman"/>
                <w:szCs w:val="24"/>
              </w:rPr>
              <w:t>etection of urinary tract inf</w:t>
            </w:r>
            <w:r w:rsidR="00F32A93" w:rsidRPr="0018487C">
              <w:rPr>
                <w:rFonts w:cs="Times New Roman"/>
                <w:szCs w:val="24"/>
              </w:rPr>
              <w:t>ections</w:t>
            </w:r>
          </w:p>
          <w:p w14:paraId="4A39DD33" w14:textId="77777777" w:rsidR="00950963" w:rsidRPr="0018487C" w:rsidRDefault="00950963" w:rsidP="00D378B6">
            <w:pPr>
              <w:spacing w:line="276" w:lineRule="auto"/>
              <w:ind w:firstLine="0"/>
              <w:rPr>
                <w:rFonts w:cs="Times New Roman"/>
                <w:szCs w:val="24"/>
              </w:rPr>
            </w:pPr>
          </w:p>
        </w:tc>
        <w:tc>
          <w:tcPr>
            <w:tcW w:w="2101" w:type="dxa"/>
          </w:tcPr>
          <w:p w14:paraId="28E7D54E" w14:textId="3A980A42" w:rsidR="00950963" w:rsidRPr="0018487C" w:rsidRDefault="008B5839" w:rsidP="00D378B6">
            <w:pPr>
              <w:spacing w:line="276" w:lineRule="auto"/>
              <w:ind w:firstLine="0"/>
              <w:rPr>
                <w:rFonts w:cs="Times New Roman"/>
                <w:szCs w:val="24"/>
              </w:rPr>
            </w:pPr>
            <w:r w:rsidRPr="0018487C">
              <w:rPr>
                <w:rFonts w:cs="Times New Roman"/>
                <w:szCs w:val="24"/>
              </w:rPr>
              <w:t>Classification of urine samples that will yield positive culture results prior to culture</w:t>
            </w:r>
          </w:p>
        </w:tc>
        <w:tc>
          <w:tcPr>
            <w:tcW w:w="1150" w:type="dxa"/>
          </w:tcPr>
          <w:p w14:paraId="30BFD433" w14:textId="3A742A55" w:rsidR="00E27BB5" w:rsidRPr="0018487C" w:rsidRDefault="008B5839" w:rsidP="00D378B6">
            <w:pPr>
              <w:autoSpaceDE w:val="0"/>
              <w:autoSpaceDN w:val="0"/>
              <w:adjustRightInd w:val="0"/>
              <w:spacing w:line="276" w:lineRule="auto"/>
              <w:ind w:firstLine="0"/>
              <w:jc w:val="left"/>
              <w:rPr>
                <w:rFonts w:cs="Times New Roman"/>
                <w:szCs w:val="24"/>
              </w:rPr>
            </w:pPr>
            <w:r w:rsidRPr="0018487C">
              <w:rPr>
                <w:rFonts w:cs="Times New Roman"/>
                <w:szCs w:val="24"/>
              </w:rPr>
              <w:t xml:space="preserve">Extreme </w:t>
            </w:r>
            <w:r w:rsidR="00520D15" w:rsidRPr="0018487C">
              <w:rPr>
                <w:rFonts w:cs="Times New Roman"/>
                <w:szCs w:val="24"/>
              </w:rPr>
              <w:t>Gradient Boosting</w:t>
            </w:r>
          </w:p>
          <w:p w14:paraId="60EEDAC4" w14:textId="3B98F76A" w:rsidR="00950963" w:rsidRPr="0018487C" w:rsidRDefault="00520D15" w:rsidP="00D378B6">
            <w:pPr>
              <w:spacing w:line="276" w:lineRule="auto"/>
              <w:ind w:firstLine="0"/>
              <w:rPr>
                <w:rFonts w:cs="Times New Roman"/>
                <w:szCs w:val="24"/>
              </w:rPr>
            </w:pPr>
            <w:r w:rsidRPr="0018487C">
              <w:rPr>
                <w:rFonts w:cs="Times New Roman"/>
                <w:szCs w:val="24"/>
              </w:rPr>
              <w:t>Algorithm</w:t>
            </w:r>
          </w:p>
        </w:tc>
        <w:tc>
          <w:tcPr>
            <w:tcW w:w="2587" w:type="dxa"/>
          </w:tcPr>
          <w:p w14:paraId="464B6B58" w14:textId="47E36D57" w:rsidR="00950963" w:rsidRPr="0018487C" w:rsidRDefault="005567FB" w:rsidP="00D378B6">
            <w:pPr>
              <w:autoSpaceDE w:val="0"/>
              <w:autoSpaceDN w:val="0"/>
              <w:adjustRightInd w:val="0"/>
              <w:spacing w:line="276" w:lineRule="auto"/>
              <w:ind w:firstLine="0"/>
              <w:jc w:val="left"/>
              <w:rPr>
                <w:rFonts w:cs="Times New Roman"/>
                <w:szCs w:val="24"/>
              </w:rPr>
            </w:pPr>
            <w:r w:rsidRPr="0018487C">
              <w:rPr>
                <w:rFonts w:cs="Times New Roman"/>
                <w:szCs w:val="24"/>
              </w:rPr>
              <w:t xml:space="preserve">A </w:t>
            </w:r>
            <w:r w:rsidR="00E27BB5" w:rsidRPr="0018487C">
              <w:rPr>
                <w:rFonts w:cs="Times New Roman"/>
                <w:szCs w:val="24"/>
              </w:rPr>
              <w:t>potential reduction in culture workload of around 41%</w:t>
            </w:r>
            <w:r w:rsidR="00EC04B3" w:rsidRPr="0018487C">
              <w:rPr>
                <w:rFonts w:cs="Times New Roman"/>
                <w:szCs w:val="24"/>
              </w:rPr>
              <w:t xml:space="preserve">, </w:t>
            </w:r>
            <w:r w:rsidR="00E27BB5" w:rsidRPr="0018487C">
              <w:rPr>
                <w:rFonts w:cs="Times New Roman"/>
                <w:szCs w:val="24"/>
              </w:rPr>
              <w:t>while detecting 95·2 ± 0·22%</w:t>
            </w:r>
            <w:r w:rsidR="00EC04B3" w:rsidRPr="0018487C">
              <w:rPr>
                <w:rFonts w:cs="Times New Roman"/>
                <w:szCs w:val="24"/>
              </w:rPr>
              <w:t xml:space="preserve"> of culture positive samples </w:t>
            </w:r>
            <w:r w:rsidRPr="0018487C">
              <w:rPr>
                <w:rFonts w:cs="Times New Roman"/>
                <w:szCs w:val="24"/>
              </w:rPr>
              <w:t>successfully</w:t>
            </w:r>
            <w:r w:rsidR="00EC04B3" w:rsidRPr="0018487C">
              <w:rPr>
                <w:rFonts w:cs="Times New Roman"/>
                <w:szCs w:val="24"/>
              </w:rPr>
              <w:t>,</w:t>
            </w:r>
            <w:r w:rsidRPr="0018487C">
              <w:rPr>
                <w:rFonts w:cs="Times New Roman"/>
                <w:szCs w:val="24"/>
              </w:rPr>
              <w:t xml:space="preserve"> was demonstrated.</w:t>
            </w:r>
          </w:p>
        </w:tc>
        <w:tc>
          <w:tcPr>
            <w:tcW w:w="1947" w:type="dxa"/>
          </w:tcPr>
          <w:p w14:paraId="5661D626" w14:textId="20126FC1" w:rsidR="00950963" w:rsidRPr="0018487C" w:rsidRDefault="003F30C4" w:rsidP="00D378B6">
            <w:pPr>
              <w:spacing w:line="276" w:lineRule="auto"/>
              <w:ind w:firstLine="0"/>
              <w:rPr>
                <w:rFonts w:cs="Times New Roman"/>
                <w:szCs w:val="24"/>
              </w:rPr>
            </w:pPr>
            <w:r w:rsidRPr="0018487C">
              <w:rPr>
                <w:rFonts w:cs="Times New Roman"/>
                <w:szCs w:val="24"/>
              </w:rPr>
              <w:t xml:space="preserve">The limitations of this study </w:t>
            </w:r>
            <w:r w:rsidR="002130A2" w:rsidRPr="0018487C">
              <w:rPr>
                <w:rFonts w:cs="Times New Roman"/>
                <w:szCs w:val="24"/>
              </w:rPr>
              <w:t>were</w:t>
            </w:r>
            <w:r w:rsidRPr="0018487C">
              <w:rPr>
                <w:rFonts w:cs="Times New Roman"/>
                <w:szCs w:val="24"/>
              </w:rPr>
              <w:t xml:space="preserve"> relatively sparse clinical details and difficulty in clarifying details.</w:t>
            </w:r>
          </w:p>
        </w:tc>
        <w:tc>
          <w:tcPr>
            <w:tcW w:w="2635" w:type="dxa"/>
          </w:tcPr>
          <w:p w14:paraId="02615F14" w14:textId="08519536" w:rsidR="00950963" w:rsidRPr="0018487C" w:rsidRDefault="003248F5" w:rsidP="00D378B6">
            <w:pPr>
              <w:spacing w:line="276" w:lineRule="auto"/>
              <w:ind w:firstLine="0"/>
              <w:rPr>
                <w:rFonts w:cs="Times New Roman"/>
                <w:szCs w:val="24"/>
              </w:rPr>
            </w:pPr>
            <w:r w:rsidRPr="0018487C">
              <w:rPr>
                <w:rFonts w:cs="Times New Roman"/>
                <w:szCs w:val="24"/>
              </w:rPr>
              <w:t xml:space="preserve">This </w:t>
            </w:r>
            <w:r w:rsidR="005B65B3" w:rsidRPr="0018487C">
              <w:rPr>
                <w:rFonts w:cs="Times New Roman"/>
                <w:szCs w:val="24"/>
              </w:rPr>
              <w:t>study focused</w:t>
            </w:r>
            <w:r w:rsidRPr="0018487C">
              <w:rPr>
                <w:rFonts w:cs="Times New Roman"/>
                <w:szCs w:val="24"/>
              </w:rPr>
              <w:t xml:space="preserve"> on </w:t>
            </w:r>
            <w:r w:rsidR="006C1FDB" w:rsidRPr="0018487C">
              <w:rPr>
                <w:rFonts w:cs="Times New Roman"/>
                <w:szCs w:val="24"/>
              </w:rPr>
              <w:t>reducing</w:t>
            </w:r>
            <w:r w:rsidRPr="0018487C">
              <w:rPr>
                <w:rFonts w:cs="Times New Roman"/>
                <w:szCs w:val="24"/>
              </w:rPr>
              <w:t xml:space="preserve"> the number of samples needing culture</w:t>
            </w:r>
            <w:r w:rsidR="00825CCD" w:rsidRPr="0018487C">
              <w:rPr>
                <w:rFonts w:cs="Times New Roman"/>
                <w:szCs w:val="24"/>
              </w:rPr>
              <w:t xml:space="preserve"> while the current study focuses on identifying</w:t>
            </w:r>
            <w:r w:rsidR="000940BE" w:rsidRPr="0018487C">
              <w:rPr>
                <w:rFonts w:cs="Times New Roman"/>
                <w:szCs w:val="24"/>
              </w:rPr>
              <w:t xml:space="preserve"> suspected</w:t>
            </w:r>
            <w:r w:rsidR="00825CCD" w:rsidRPr="0018487C">
              <w:rPr>
                <w:rFonts w:cs="Times New Roman"/>
                <w:szCs w:val="24"/>
              </w:rPr>
              <w:t xml:space="preserve"> positive bacterial culture. </w:t>
            </w:r>
          </w:p>
        </w:tc>
      </w:tr>
      <w:tr w:rsidR="00D378B6" w:rsidRPr="0018487C" w14:paraId="754288F6" w14:textId="77777777" w:rsidTr="008F56C4">
        <w:trPr>
          <w:trHeight w:val="2739"/>
        </w:trPr>
        <w:tc>
          <w:tcPr>
            <w:tcW w:w="599" w:type="dxa"/>
          </w:tcPr>
          <w:p w14:paraId="41260EAE" w14:textId="03B60090" w:rsidR="00836472" w:rsidRPr="0018487C" w:rsidRDefault="00836472" w:rsidP="00D378B6">
            <w:pPr>
              <w:spacing w:line="276" w:lineRule="auto"/>
              <w:ind w:firstLine="0"/>
              <w:rPr>
                <w:rFonts w:cs="Times New Roman"/>
                <w:szCs w:val="24"/>
              </w:rPr>
            </w:pPr>
            <w:r w:rsidRPr="0018487C">
              <w:rPr>
                <w:rFonts w:cs="Times New Roman"/>
                <w:szCs w:val="24"/>
              </w:rPr>
              <w:t>3</w:t>
            </w:r>
            <w:r w:rsidR="00025FB4">
              <w:rPr>
                <w:rFonts w:cs="Times New Roman"/>
                <w:szCs w:val="24"/>
              </w:rPr>
              <w:t>.</w:t>
            </w:r>
          </w:p>
        </w:tc>
        <w:tc>
          <w:tcPr>
            <w:tcW w:w="1664" w:type="dxa"/>
          </w:tcPr>
          <w:p w14:paraId="1A6FF7F9" w14:textId="7737C079" w:rsidR="00F16060" w:rsidRPr="0018487C" w:rsidRDefault="00C261F7" w:rsidP="00D378B6">
            <w:pPr>
              <w:spacing w:line="276" w:lineRule="auto"/>
              <w:ind w:firstLine="0"/>
              <w:rPr>
                <w:rFonts w:cs="Times New Roman"/>
                <w:szCs w:val="24"/>
              </w:rPr>
            </w:pPr>
            <w:r w:rsidRPr="0018487C">
              <w:rPr>
                <w:rFonts w:cs="Times New Roman"/>
                <w:szCs w:val="24"/>
              </w:rPr>
              <w:t>Taylor, R.A., Moore, C.L.</w:t>
            </w:r>
            <w:r w:rsidR="00F32A93" w:rsidRPr="0018487C">
              <w:rPr>
                <w:rFonts w:cs="Times New Roman"/>
                <w:szCs w:val="24"/>
              </w:rPr>
              <w:t>,</w:t>
            </w:r>
            <w:r w:rsidRPr="0018487C">
              <w:rPr>
                <w:rFonts w:cs="Times New Roman"/>
                <w:szCs w:val="24"/>
              </w:rPr>
              <w:t xml:space="preserve"> Cheung, K.H., and</w:t>
            </w:r>
            <w:r w:rsidR="00F16060" w:rsidRPr="0018487C">
              <w:rPr>
                <w:rFonts w:cs="Times New Roman"/>
                <w:szCs w:val="24"/>
              </w:rPr>
              <w:t xml:space="preserve"> Brandt, C. </w:t>
            </w:r>
          </w:p>
          <w:p w14:paraId="6C0DF410" w14:textId="04EDAA6B" w:rsidR="00836472" w:rsidRPr="0018487C" w:rsidRDefault="00926213" w:rsidP="00D378B6">
            <w:pPr>
              <w:spacing w:line="276" w:lineRule="auto"/>
              <w:ind w:firstLine="0"/>
              <w:rPr>
                <w:rFonts w:cs="Times New Roman"/>
                <w:szCs w:val="24"/>
              </w:rPr>
            </w:pPr>
            <w:r w:rsidRPr="0018487C">
              <w:rPr>
                <w:rFonts w:cs="Times New Roman"/>
                <w:szCs w:val="24"/>
              </w:rPr>
              <w:t>(2018)</w:t>
            </w:r>
          </w:p>
        </w:tc>
        <w:tc>
          <w:tcPr>
            <w:tcW w:w="1985" w:type="dxa"/>
          </w:tcPr>
          <w:p w14:paraId="6E58F542" w14:textId="080B1470" w:rsidR="00836472" w:rsidRPr="0018487C" w:rsidRDefault="008B5839" w:rsidP="00D378B6">
            <w:pPr>
              <w:spacing w:line="276" w:lineRule="auto"/>
              <w:ind w:firstLine="0"/>
              <w:rPr>
                <w:rFonts w:cs="Times New Roman"/>
                <w:szCs w:val="24"/>
              </w:rPr>
            </w:pPr>
            <w:r w:rsidRPr="0018487C">
              <w:rPr>
                <w:rFonts w:cs="Times New Roman"/>
                <w:szCs w:val="24"/>
              </w:rPr>
              <w:t>Predicting urinary tract infections in the emergency department with machine learning</w:t>
            </w:r>
          </w:p>
        </w:tc>
        <w:tc>
          <w:tcPr>
            <w:tcW w:w="2101" w:type="dxa"/>
          </w:tcPr>
          <w:p w14:paraId="65C5D119" w14:textId="7DC884C2" w:rsidR="00836472" w:rsidRPr="0018487C" w:rsidRDefault="008B5839" w:rsidP="00D378B6">
            <w:pPr>
              <w:spacing w:line="276" w:lineRule="auto"/>
              <w:ind w:firstLine="0"/>
              <w:rPr>
                <w:rFonts w:cs="Times New Roman"/>
                <w:szCs w:val="24"/>
              </w:rPr>
            </w:pPr>
            <w:r w:rsidRPr="0018487C">
              <w:rPr>
                <w:rFonts w:cs="Times New Roman"/>
                <w:szCs w:val="24"/>
              </w:rPr>
              <w:t>Prediction of UTI in emergency department patients</w:t>
            </w:r>
          </w:p>
        </w:tc>
        <w:tc>
          <w:tcPr>
            <w:tcW w:w="1150" w:type="dxa"/>
          </w:tcPr>
          <w:p w14:paraId="579DCD87" w14:textId="3BC63E2D" w:rsidR="006E3C8D" w:rsidRPr="0018487C" w:rsidRDefault="00BF0E75" w:rsidP="00D378B6">
            <w:pPr>
              <w:autoSpaceDE w:val="0"/>
              <w:autoSpaceDN w:val="0"/>
              <w:adjustRightInd w:val="0"/>
              <w:spacing w:line="276" w:lineRule="auto"/>
              <w:ind w:firstLine="0"/>
              <w:jc w:val="left"/>
              <w:rPr>
                <w:rFonts w:cs="Times New Roman"/>
                <w:szCs w:val="24"/>
              </w:rPr>
            </w:pPr>
            <w:r w:rsidRPr="0018487C">
              <w:rPr>
                <w:rFonts w:cs="Times New Roman"/>
                <w:szCs w:val="24"/>
              </w:rPr>
              <w:t>E</w:t>
            </w:r>
            <w:r w:rsidR="006E3C8D" w:rsidRPr="0018487C">
              <w:rPr>
                <w:rFonts w:cs="Times New Roman"/>
                <w:szCs w:val="24"/>
              </w:rPr>
              <w:t xml:space="preserve">xtreme </w:t>
            </w:r>
            <w:r w:rsidR="00520D15" w:rsidRPr="0018487C">
              <w:rPr>
                <w:rFonts w:cs="Times New Roman"/>
                <w:szCs w:val="24"/>
              </w:rPr>
              <w:t>Gradient Boosting</w:t>
            </w:r>
          </w:p>
          <w:p w14:paraId="70F38A1D" w14:textId="649C7B37" w:rsidR="00836472" w:rsidRPr="0018487C" w:rsidRDefault="00520D15" w:rsidP="00D378B6">
            <w:pPr>
              <w:autoSpaceDE w:val="0"/>
              <w:autoSpaceDN w:val="0"/>
              <w:adjustRightInd w:val="0"/>
              <w:spacing w:line="276" w:lineRule="auto"/>
              <w:ind w:firstLine="0"/>
              <w:jc w:val="left"/>
              <w:rPr>
                <w:rFonts w:cs="Times New Roman"/>
                <w:szCs w:val="24"/>
              </w:rPr>
            </w:pPr>
            <w:r w:rsidRPr="0018487C">
              <w:rPr>
                <w:rFonts w:cs="Times New Roman"/>
                <w:szCs w:val="24"/>
              </w:rPr>
              <w:t>Algorithm</w:t>
            </w:r>
          </w:p>
        </w:tc>
        <w:tc>
          <w:tcPr>
            <w:tcW w:w="2587" w:type="dxa"/>
          </w:tcPr>
          <w:p w14:paraId="4A06792A" w14:textId="7797C342" w:rsidR="00836472" w:rsidRPr="0018487C" w:rsidRDefault="0076496F" w:rsidP="00D378B6">
            <w:pPr>
              <w:autoSpaceDE w:val="0"/>
              <w:autoSpaceDN w:val="0"/>
              <w:adjustRightInd w:val="0"/>
              <w:spacing w:line="276" w:lineRule="auto"/>
              <w:ind w:firstLine="0"/>
              <w:jc w:val="left"/>
              <w:rPr>
                <w:rFonts w:cs="Times New Roman"/>
                <w:szCs w:val="24"/>
              </w:rPr>
            </w:pPr>
            <w:r w:rsidRPr="0018487C">
              <w:rPr>
                <w:rFonts w:cs="Times New Roman"/>
                <w:szCs w:val="24"/>
              </w:rPr>
              <w:t xml:space="preserve">XGBoost </w:t>
            </w:r>
            <w:r w:rsidR="003A31B2" w:rsidRPr="0018487C">
              <w:rPr>
                <w:rFonts w:cs="Times New Roman"/>
                <w:szCs w:val="24"/>
              </w:rPr>
              <w:t xml:space="preserve">achieved an AUC of </w:t>
            </w:r>
            <w:r w:rsidR="00837CB5">
              <w:rPr>
                <w:rFonts w:cs="Times New Roman"/>
                <w:szCs w:val="24"/>
              </w:rPr>
              <w:t>0</w:t>
            </w:r>
            <w:r w:rsidR="003A31B2" w:rsidRPr="0018487C">
              <w:rPr>
                <w:rFonts w:cs="Times New Roman"/>
                <w:szCs w:val="24"/>
              </w:rPr>
              <w:t>.904</w:t>
            </w:r>
            <w:r w:rsidRPr="0018487C">
              <w:rPr>
                <w:rFonts w:cs="Times New Roman"/>
                <w:szCs w:val="24"/>
              </w:rPr>
              <w:t xml:space="preserve"> </w:t>
            </w:r>
            <w:r w:rsidR="003A31B2" w:rsidRPr="0018487C">
              <w:rPr>
                <w:rFonts w:cs="Times New Roman"/>
                <w:szCs w:val="24"/>
              </w:rPr>
              <w:t>and overall accuracy of 87.5%</w:t>
            </w:r>
            <w:r w:rsidRPr="0018487C">
              <w:rPr>
                <w:rFonts w:cs="Times New Roman"/>
                <w:szCs w:val="24"/>
              </w:rPr>
              <w:t>.</w:t>
            </w:r>
          </w:p>
        </w:tc>
        <w:tc>
          <w:tcPr>
            <w:tcW w:w="1947" w:type="dxa"/>
          </w:tcPr>
          <w:p w14:paraId="102C3B5E" w14:textId="77777777" w:rsidR="00633AE3" w:rsidRPr="0018487C" w:rsidRDefault="00633AE3" w:rsidP="00D378B6">
            <w:pPr>
              <w:spacing w:line="276" w:lineRule="auto"/>
              <w:ind w:firstLine="0"/>
              <w:rPr>
                <w:rFonts w:cs="Times New Roman"/>
                <w:szCs w:val="24"/>
              </w:rPr>
            </w:pPr>
            <w:r w:rsidRPr="0018487C">
              <w:rPr>
                <w:rFonts w:cs="Times New Roman"/>
                <w:szCs w:val="24"/>
              </w:rPr>
              <w:t>This study was limited to data elements available during each emergency department visits.</w:t>
            </w:r>
          </w:p>
          <w:p w14:paraId="75631932" w14:textId="77777777" w:rsidR="00836472" w:rsidRPr="0018487C" w:rsidRDefault="00836472" w:rsidP="00D378B6">
            <w:pPr>
              <w:spacing w:line="276" w:lineRule="auto"/>
              <w:ind w:firstLine="0"/>
              <w:rPr>
                <w:rFonts w:cs="Times New Roman"/>
                <w:szCs w:val="24"/>
              </w:rPr>
            </w:pPr>
          </w:p>
        </w:tc>
        <w:tc>
          <w:tcPr>
            <w:tcW w:w="2635" w:type="dxa"/>
          </w:tcPr>
          <w:p w14:paraId="515BC192" w14:textId="2B5B2EA7" w:rsidR="00243A76" w:rsidRPr="0018487C" w:rsidRDefault="005B65B3" w:rsidP="00D378B6">
            <w:pPr>
              <w:autoSpaceDE w:val="0"/>
              <w:autoSpaceDN w:val="0"/>
              <w:adjustRightInd w:val="0"/>
              <w:spacing w:line="276" w:lineRule="auto"/>
              <w:ind w:firstLine="0"/>
              <w:jc w:val="left"/>
              <w:rPr>
                <w:rFonts w:cs="Times New Roman"/>
                <w:szCs w:val="24"/>
              </w:rPr>
            </w:pPr>
            <w:r w:rsidRPr="0018487C">
              <w:rPr>
                <w:rFonts w:cs="Times New Roman"/>
                <w:szCs w:val="24"/>
              </w:rPr>
              <w:t xml:space="preserve">This study </w:t>
            </w:r>
            <w:r w:rsidR="00243A76" w:rsidRPr="0018487C">
              <w:rPr>
                <w:rFonts w:cs="Times New Roman"/>
                <w:szCs w:val="24"/>
              </w:rPr>
              <w:t>focused on training and comparing predictive models for</w:t>
            </w:r>
          </w:p>
          <w:p w14:paraId="75CA844E" w14:textId="549A62D1" w:rsidR="00836472" w:rsidRPr="0018487C" w:rsidRDefault="00243A76" w:rsidP="00D378B6">
            <w:pPr>
              <w:spacing w:line="276" w:lineRule="auto"/>
              <w:ind w:firstLine="0"/>
              <w:rPr>
                <w:rFonts w:cs="Times New Roman"/>
                <w:szCs w:val="24"/>
              </w:rPr>
            </w:pPr>
            <w:r w:rsidRPr="0018487C">
              <w:rPr>
                <w:rFonts w:cs="Times New Roman"/>
                <w:szCs w:val="24"/>
              </w:rPr>
              <w:t>UTI in a large diverse</w:t>
            </w:r>
            <w:r w:rsidR="00B22A88" w:rsidRPr="0018487C">
              <w:rPr>
                <w:rFonts w:cs="Times New Roman"/>
                <w:szCs w:val="24"/>
              </w:rPr>
              <w:t xml:space="preserve"> set of ED patients whereas </w:t>
            </w:r>
            <w:r w:rsidRPr="0018487C">
              <w:rPr>
                <w:rFonts w:cs="Times New Roman"/>
                <w:szCs w:val="24"/>
              </w:rPr>
              <w:t>the current study focus</w:t>
            </w:r>
            <w:r w:rsidR="00B22A88" w:rsidRPr="0018487C">
              <w:rPr>
                <w:rFonts w:cs="Times New Roman"/>
                <w:szCs w:val="24"/>
              </w:rPr>
              <w:t>es</w:t>
            </w:r>
            <w:r w:rsidRPr="0018487C">
              <w:rPr>
                <w:rFonts w:cs="Times New Roman"/>
                <w:szCs w:val="24"/>
              </w:rPr>
              <w:t xml:space="preserve"> on </w:t>
            </w:r>
            <w:r w:rsidR="00811001" w:rsidRPr="0018487C">
              <w:rPr>
                <w:rFonts w:cs="Times New Roman"/>
                <w:szCs w:val="24"/>
              </w:rPr>
              <w:t>only children with sickle cell anaemia</w:t>
            </w:r>
            <w:r w:rsidR="00B22A88" w:rsidRPr="0018487C">
              <w:rPr>
                <w:rFonts w:cs="Times New Roman"/>
                <w:szCs w:val="24"/>
              </w:rPr>
              <w:t>.</w:t>
            </w:r>
          </w:p>
        </w:tc>
      </w:tr>
    </w:tbl>
    <w:p w14:paraId="75BDC451" w14:textId="7DBE33D2" w:rsidR="00D3391C" w:rsidRPr="0018487C" w:rsidRDefault="00402A65" w:rsidP="00D3391C">
      <w:pPr>
        <w:pStyle w:val="Caption"/>
        <w:keepNext/>
        <w:ind w:firstLine="0"/>
        <w:rPr>
          <w:b/>
          <w:i w:val="0"/>
          <w:color w:val="auto"/>
          <w:sz w:val="24"/>
          <w:szCs w:val="24"/>
        </w:rPr>
      </w:pPr>
      <w:r w:rsidRPr="0018487C">
        <w:rPr>
          <w:b/>
          <w:i w:val="0"/>
          <w:color w:val="auto"/>
          <w:sz w:val="24"/>
          <w:szCs w:val="24"/>
        </w:rPr>
        <w:lastRenderedPageBreak/>
        <w:t>Table 2.1</w:t>
      </w:r>
      <w:r w:rsidRPr="0018487C">
        <w:rPr>
          <w:b/>
          <w:i w:val="0"/>
          <w:color w:val="auto"/>
          <w:sz w:val="24"/>
          <w:szCs w:val="24"/>
        </w:rPr>
        <w:tab/>
        <w:t>Table of Related Works for the Classification of Significant Bacteriuria</w:t>
      </w:r>
      <w:r w:rsidR="00765772" w:rsidRPr="0018487C">
        <w:rPr>
          <w:b/>
          <w:i w:val="0"/>
          <w:color w:val="auto"/>
          <w:sz w:val="24"/>
          <w:szCs w:val="24"/>
        </w:rPr>
        <w:t xml:space="preserve"> </w:t>
      </w:r>
      <w:r w:rsidR="00C81BF1" w:rsidRPr="0018487C">
        <w:rPr>
          <w:b/>
          <w:i w:val="0"/>
          <w:color w:val="auto"/>
          <w:sz w:val="24"/>
          <w:szCs w:val="24"/>
        </w:rPr>
        <w:t>(cont’d)</w:t>
      </w:r>
    </w:p>
    <w:tbl>
      <w:tblPr>
        <w:tblStyle w:val="TableGrid"/>
        <w:tblW w:w="14737" w:type="dxa"/>
        <w:tblLook w:val="04A0" w:firstRow="1" w:lastRow="0" w:firstColumn="1" w:lastColumn="0" w:noHBand="0" w:noVBand="1"/>
      </w:tblPr>
      <w:tblGrid>
        <w:gridCol w:w="590"/>
        <w:gridCol w:w="1662"/>
        <w:gridCol w:w="1971"/>
        <w:gridCol w:w="2107"/>
        <w:gridCol w:w="1110"/>
        <w:gridCol w:w="2666"/>
        <w:gridCol w:w="1973"/>
        <w:gridCol w:w="2658"/>
      </w:tblGrid>
      <w:tr w:rsidR="00C71B01" w:rsidRPr="0018487C" w14:paraId="32671D77" w14:textId="77777777" w:rsidTr="00DD76B2">
        <w:trPr>
          <w:trHeight w:val="369"/>
        </w:trPr>
        <w:tc>
          <w:tcPr>
            <w:tcW w:w="590" w:type="dxa"/>
            <w:shd w:val="clear" w:color="auto" w:fill="F2F2F2" w:themeFill="background1" w:themeFillShade="F2"/>
          </w:tcPr>
          <w:p w14:paraId="2D0E63BA" w14:textId="77777777" w:rsidR="002640DB" w:rsidRPr="0018487C" w:rsidRDefault="002640DB" w:rsidP="00C71B01">
            <w:pPr>
              <w:spacing w:line="276" w:lineRule="auto"/>
              <w:ind w:firstLine="0"/>
              <w:rPr>
                <w:rFonts w:cs="Times New Roman"/>
                <w:b/>
                <w:szCs w:val="24"/>
              </w:rPr>
            </w:pPr>
            <w:r w:rsidRPr="0018487C">
              <w:rPr>
                <w:rFonts w:cs="Times New Roman"/>
                <w:b/>
                <w:szCs w:val="24"/>
              </w:rPr>
              <w:t>S/N</w:t>
            </w:r>
          </w:p>
        </w:tc>
        <w:tc>
          <w:tcPr>
            <w:tcW w:w="1664" w:type="dxa"/>
            <w:shd w:val="clear" w:color="auto" w:fill="F2F2F2" w:themeFill="background1" w:themeFillShade="F2"/>
          </w:tcPr>
          <w:p w14:paraId="1C149CC8" w14:textId="77777777" w:rsidR="002640DB" w:rsidRPr="0018487C" w:rsidRDefault="002640DB" w:rsidP="00C71B01">
            <w:pPr>
              <w:spacing w:line="276" w:lineRule="auto"/>
              <w:ind w:firstLine="0"/>
              <w:rPr>
                <w:rFonts w:cs="Times New Roman"/>
                <w:b/>
                <w:szCs w:val="24"/>
              </w:rPr>
            </w:pPr>
            <w:r w:rsidRPr="0018487C">
              <w:rPr>
                <w:rFonts w:cs="Times New Roman"/>
                <w:b/>
                <w:szCs w:val="24"/>
              </w:rPr>
              <w:t>Authors</w:t>
            </w:r>
          </w:p>
        </w:tc>
        <w:tc>
          <w:tcPr>
            <w:tcW w:w="1973" w:type="dxa"/>
            <w:shd w:val="clear" w:color="auto" w:fill="F2F2F2" w:themeFill="background1" w:themeFillShade="F2"/>
          </w:tcPr>
          <w:p w14:paraId="5DCF5FB3" w14:textId="77777777" w:rsidR="002640DB" w:rsidRPr="0018487C" w:rsidRDefault="002640DB" w:rsidP="00C71B01">
            <w:pPr>
              <w:spacing w:line="276" w:lineRule="auto"/>
              <w:ind w:firstLine="0"/>
              <w:rPr>
                <w:rFonts w:cs="Times New Roman"/>
                <w:b/>
                <w:szCs w:val="24"/>
              </w:rPr>
            </w:pPr>
            <w:r w:rsidRPr="0018487C">
              <w:rPr>
                <w:rFonts w:cs="Times New Roman"/>
                <w:b/>
                <w:szCs w:val="24"/>
              </w:rPr>
              <w:t>Title</w:t>
            </w:r>
          </w:p>
        </w:tc>
        <w:tc>
          <w:tcPr>
            <w:tcW w:w="2109" w:type="dxa"/>
            <w:shd w:val="clear" w:color="auto" w:fill="F2F2F2" w:themeFill="background1" w:themeFillShade="F2"/>
          </w:tcPr>
          <w:p w14:paraId="779734F5" w14:textId="77777777" w:rsidR="002640DB" w:rsidRPr="0018487C" w:rsidRDefault="002640DB" w:rsidP="00C71B01">
            <w:pPr>
              <w:spacing w:line="276" w:lineRule="auto"/>
              <w:ind w:firstLine="0"/>
              <w:rPr>
                <w:rFonts w:cs="Times New Roman"/>
                <w:b/>
                <w:szCs w:val="24"/>
              </w:rPr>
            </w:pPr>
            <w:r w:rsidRPr="0018487C">
              <w:rPr>
                <w:rFonts w:cs="Times New Roman"/>
                <w:b/>
                <w:szCs w:val="24"/>
              </w:rPr>
              <w:t>Scope</w:t>
            </w:r>
          </w:p>
        </w:tc>
        <w:tc>
          <w:tcPr>
            <w:tcW w:w="1096" w:type="dxa"/>
            <w:shd w:val="clear" w:color="auto" w:fill="F2F2F2" w:themeFill="background1" w:themeFillShade="F2"/>
          </w:tcPr>
          <w:p w14:paraId="7ED7A086" w14:textId="77777777" w:rsidR="002640DB" w:rsidRPr="0018487C" w:rsidRDefault="002640DB" w:rsidP="00C71B01">
            <w:pPr>
              <w:spacing w:line="276" w:lineRule="auto"/>
              <w:ind w:firstLine="0"/>
              <w:rPr>
                <w:rFonts w:cs="Times New Roman"/>
                <w:b/>
                <w:szCs w:val="24"/>
              </w:rPr>
            </w:pPr>
            <w:r w:rsidRPr="0018487C">
              <w:rPr>
                <w:rFonts w:cs="Times New Roman"/>
                <w:b/>
                <w:szCs w:val="24"/>
              </w:rPr>
              <w:t>Methods</w:t>
            </w:r>
          </w:p>
        </w:tc>
        <w:tc>
          <w:tcPr>
            <w:tcW w:w="2669" w:type="dxa"/>
            <w:shd w:val="clear" w:color="auto" w:fill="F2F2F2" w:themeFill="background1" w:themeFillShade="F2"/>
          </w:tcPr>
          <w:p w14:paraId="313628E5" w14:textId="77777777" w:rsidR="002640DB" w:rsidRPr="0018487C" w:rsidRDefault="002640DB" w:rsidP="00C71B01">
            <w:pPr>
              <w:spacing w:line="276" w:lineRule="auto"/>
              <w:ind w:firstLine="0"/>
              <w:rPr>
                <w:rFonts w:cs="Times New Roman"/>
                <w:b/>
                <w:szCs w:val="24"/>
              </w:rPr>
            </w:pPr>
            <w:r w:rsidRPr="0018487C">
              <w:rPr>
                <w:rFonts w:cs="Times New Roman"/>
                <w:b/>
                <w:szCs w:val="24"/>
              </w:rPr>
              <w:t>Result/Strength</w:t>
            </w:r>
          </w:p>
        </w:tc>
        <w:tc>
          <w:tcPr>
            <w:tcW w:w="1974" w:type="dxa"/>
            <w:shd w:val="clear" w:color="auto" w:fill="F2F2F2" w:themeFill="background1" w:themeFillShade="F2"/>
          </w:tcPr>
          <w:p w14:paraId="05CBA88B" w14:textId="77777777" w:rsidR="002640DB" w:rsidRPr="0018487C" w:rsidRDefault="002640DB" w:rsidP="00C71B01">
            <w:pPr>
              <w:spacing w:line="276" w:lineRule="auto"/>
              <w:ind w:firstLine="0"/>
              <w:rPr>
                <w:rFonts w:cs="Times New Roman"/>
                <w:b/>
                <w:szCs w:val="24"/>
              </w:rPr>
            </w:pPr>
            <w:r w:rsidRPr="0018487C">
              <w:rPr>
                <w:rFonts w:cs="Times New Roman"/>
                <w:b/>
                <w:szCs w:val="24"/>
              </w:rPr>
              <w:t>Limitations</w:t>
            </w:r>
          </w:p>
        </w:tc>
        <w:tc>
          <w:tcPr>
            <w:tcW w:w="2662" w:type="dxa"/>
            <w:shd w:val="clear" w:color="auto" w:fill="F2F2F2" w:themeFill="background1" w:themeFillShade="F2"/>
          </w:tcPr>
          <w:p w14:paraId="710D9DAE" w14:textId="77777777" w:rsidR="002640DB" w:rsidRPr="0018487C" w:rsidRDefault="002640DB" w:rsidP="00C71B01">
            <w:pPr>
              <w:spacing w:line="276" w:lineRule="auto"/>
              <w:ind w:firstLine="0"/>
              <w:rPr>
                <w:rFonts w:cs="Times New Roman"/>
                <w:b/>
                <w:szCs w:val="24"/>
              </w:rPr>
            </w:pPr>
            <w:r w:rsidRPr="0018487C">
              <w:rPr>
                <w:rFonts w:cs="Times New Roman"/>
                <w:b/>
                <w:szCs w:val="24"/>
              </w:rPr>
              <w:t>Remarks</w:t>
            </w:r>
          </w:p>
        </w:tc>
      </w:tr>
      <w:tr w:rsidR="00C71B01" w:rsidRPr="0018487C" w14:paraId="33C638E3" w14:textId="77777777" w:rsidTr="008F56C4">
        <w:trPr>
          <w:trHeight w:val="2389"/>
        </w:trPr>
        <w:tc>
          <w:tcPr>
            <w:tcW w:w="590" w:type="dxa"/>
          </w:tcPr>
          <w:p w14:paraId="38E21E72" w14:textId="0BC4ABB1" w:rsidR="002640DB" w:rsidRPr="0018487C" w:rsidRDefault="0060055F" w:rsidP="00C71B01">
            <w:pPr>
              <w:spacing w:line="276" w:lineRule="auto"/>
              <w:ind w:firstLine="0"/>
              <w:rPr>
                <w:rFonts w:cs="Times New Roman"/>
                <w:szCs w:val="24"/>
              </w:rPr>
            </w:pPr>
            <w:r w:rsidRPr="0018487C">
              <w:rPr>
                <w:rFonts w:cs="Times New Roman"/>
                <w:szCs w:val="24"/>
              </w:rPr>
              <w:t>4</w:t>
            </w:r>
            <w:r w:rsidR="00025FB4">
              <w:rPr>
                <w:rFonts w:cs="Times New Roman"/>
                <w:szCs w:val="24"/>
              </w:rPr>
              <w:t>.</w:t>
            </w:r>
          </w:p>
        </w:tc>
        <w:tc>
          <w:tcPr>
            <w:tcW w:w="1664" w:type="dxa"/>
          </w:tcPr>
          <w:p w14:paraId="55B6C870" w14:textId="31034AC6" w:rsidR="002640DB" w:rsidRPr="0018487C" w:rsidRDefault="00965867" w:rsidP="00C71B01">
            <w:pPr>
              <w:spacing w:line="276" w:lineRule="auto"/>
              <w:ind w:firstLine="0"/>
              <w:rPr>
                <w:rFonts w:cs="Times New Roman"/>
                <w:szCs w:val="24"/>
              </w:rPr>
            </w:pPr>
            <w:r w:rsidRPr="0018487C">
              <w:rPr>
                <w:rFonts w:cs="Times New Roman"/>
                <w:szCs w:val="24"/>
              </w:rPr>
              <w:t xml:space="preserve">Heckerling, P.S., Canaris, G.J., </w:t>
            </w:r>
            <w:proofErr w:type="spellStart"/>
            <w:r w:rsidRPr="0018487C">
              <w:rPr>
                <w:rFonts w:cs="Times New Roman"/>
                <w:szCs w:val="24"/>
              </w:rPr>
              <w:t>Flach</w:t>
            </w:r>
            <w:proofErr w:type="spellEnd"/>
            <w:r w:rsidRPr="0018487C">
              <w:rPr>
                <w:rFonts w:cs="Times New Roman"/>
                <w:szCs w:val="24"/>
              </w:rPr>
              <w:t>, S.D., Tape, T.G., Wigton, R.S., and Gerber, B.S. (2007)</w:t>
            </w:r>
          </w:p>
        </w:tc>
        <w:tc>
          <w:tcPr>
            <w:tcW w:w="1973" w:type="dxa"/>
          </w:tcPr>
          <w:p w14:paraId="60346666" w14:textId="263B26E8" w:rsidR="002640DB" w:rsidRPr="0018487C" w:rsidRDefault="0060055F" w:rsidP="00C71B01">
            <w:pPr>
              <w:spacing w:line="276" w:lineRule="auto"/>
              <w:ind w:firstLine="0"/>
              <w:rPr>
                <w:rFonts w:cs="Times New Roman"/>
                <w:szCs w:val="24"/>
              </w:rPr>
            </w:pPr>
            <w:r w:rsidRPr="0018487C">
              <w:rPr>
                <w:rFonts w:cs="Times New Roman"/>
                <w:szCs w:val="24"/>
              </w:rPr>
              <w:t>Predictors of urinary tract infection based on artificial neural networks and genetic algorithms</w:t>
            </w:r>
          </w:p>
        </w:tc>
        <w:tc>
          <w:tcPr>
            <w:tcW w:w="2109" w:type="dxa"/>
          </w:tcPr>
          <w:p w14:paraId="55493E9B" w14:textId="36C8ED8E" w:rsidR="002640DB" w:rsidRPr="0018487C" w:rsidRDefault="00B64EF1" w:rsidP="00C71B01">
            <w:pPr>
              <w:autoSpaceDE w:val="0"/>
              <w:autoSpaceDN w:val="0"/>
              <w:adjustRightInd w:val="0"/>
              <w:spacing w:line="276" w:lineRule="auto"/>
              <w:ind w:firstLine="0"/>
              <w:rPr>
                <w:rFonts w:cs="Times New Roman"/>
                <w:szCs w:val="24"/>
              </w:rPr>
            </w:pPr>
            <w:r w:rsidRPr="0018487C">
              <w:rPr>
                <w:rFonts w:cs="Times New Roman"/>
                <w:szCs w:val="24"/>
              </w:rPr>
              <w:t>Prediction of urinary tract infection amon</w:t>
            </w:r>
            <w:r w:rsidR="003D7BA4" w:rsidRPr="0018487C">
              <w:rPr>
                <w:rFonts w:cs="Times New Roman"/>
                <w:szCs w:val="24"/>
              </w:rPr>
              <w:t>g women with urinary complaints</w:t>
            </w:r>
          </w:p>
        </w:tc>
        <w:tc>
          <w:tcPr>
            <w:tcW w:w="1096" w:type="dxa"/>
          </w:tcPr>
          <w:p w14:paraId="75F39B32" w14:textId="7E2D5ACE" w:rsidR="002640DB" w:rsidRPr="0018487C" w:rsidRDefault="003E7CAE" w:rsidP="00C71B01">
            <w:pPr>
              <w:spacing w:line="276" w:lineRule="auto"/>
              <w:ind w:firstLine="0"/>
              <w:rPr>
                <w:rFonts w:cs="Times New Roman"/>
                <w:szCs w:val="24"/>
              </w:rPr>
            </w:pPr>
            <w:r w:rsidRPr="0018487C">
              <w:rPr>
                <w:rFonts w:cs="Times New Roman"/>
                <w:szCs w:val="24"/>
              </w:rPr>
              <w:t xml:space="preserve">Artificial </w:t>
            </w:r>
            <w:r w:rsidR="00520D15" w:rsidRPr="0018487C">
              <w:rPr>
                <w:rFonts w:cs="Times New Roman"/>
                <w:szCs w:val="24"/>
              </w:rPr>
              <w:t>Neural Network</w:t>
            </w:r>
          </w:p>
        </w:tc>
        <w:tc>
          <w:tcPr>
            <w:tcW w:w="2669" w:type="dxa"/>
          </w:tcPr>
          <w:p w14:paraId="1D95B3AB" w14:textId="1036FC0E" w:rsidR="002640DB" w:rsidRPr="0018487C" w:rsidRDefault="003E7CAE" w:rsidP="00C71B01">
            <w:pPr>
              <w:spacing w:line="276" w:lineRule="auto"/>
              <w:ind w:firstLine="0"/>
              <w:rPr>
                <w:rFonts w:cs="Times New Roman"/>
                <w:szCs w:val="24"/>
              </w:rPr>
            </w:pPr>
            <w:r w:rsidRPr="0018487C">
              <w:rPr>
                <w:rFonts w:cs="Times New Roman"/>
                <w:szCs w:val="24"/>
              </w:rPr>
              <w:t xml:space="preserve">ANN classified cases of infection and non-infection with </w:t>
            </w:r>
            <w:r w:rsidR="00974166" w:rsidRPr="0018487C">
              <w:rPr>
                <w:rFonts w:cs="Times New Roman"/>
                <w:szCs w:val="24"/>
              </w:rPr>
              <w:t>ROC</w:t>
            </w:r>
            <w:r w:rsidRPr="0018487C">
              <w:rPr>
                <w:rFonts w:cs="Times New Roman"/>
                <w:szCs w:val="24"/>
              </w:rPr>
              <w:t xml:space="preserve"> areas that ranged from 0.853 to 0.792 Using a network output threshold of 0.25, the accuracy </w:t>
            </w:r>
            <w:r w:rsidR="00974166" w:rsidRPr="0018487C">
              <w:rPr>
                <w:rFonts w:cs="Times New Roman"/>
                <w:szCs w:val="24"/>
              </w:rPr>
              <w:t xml:space="preserve">of the model </w:t>
            </w:r>
            <w:r w:rsidRPr="0018487C">
              <w:rPr>
                <w:rFonts w:cs="Times New Roman"/>
                <w:szCs w:val="24"/>
              </w:rPr>
              <w:t>was 0.764.</w:t>
            </w:r>
          </w:p>
        </w:tc>
        <w:tc>
          <w:tcPr>
            <w:tcW w:w="1974" w:type="dxa"/>
          </w:tcPr>
          <w:p w14:paraId="0B5BD1BE" w14:textId="1BEBA35A" w:rsidR="00C067D1" w:rsidRPr="0018487C" w:rsidRDefault="00C067D1" w:rsidP="00C71B01">
            <w:pPr>
              <w:autoSpaceDE w:val="0"/>
              <w:autoSpaceDN w:val="0"/>
              <w:adjustRightInd w:val="0"/>
              <w:spacing w:line="276" w:lineRule="auto"/>
              <w:ind w:firstLine="0"/>
              <w:rPr>
                <w:rFonts w:cs="Times New Roman"/>
                <w:szCs w:val="24"/>
              </w:rPr>
            </w:pPr>
            <w:r w:rsidRPr="0018487C">
              <w:rPr>
                <w:rFonts w:cs="Times New Roman"/>
                <w:szCs w:val="24"/>
              </w:rPr>
              <w:t xml:space="preserve">This </w:t>
            </w:r>
            <w:r w:rsidR="00F7308A" w:rsidRPr="0018487C">
              <w:rPr>
                <w:rFonts w:cs="Times New Roman"/>
                <w:szCs w:val="24"/>
              </w:rPr>
              <w:t>study wa</w:t>
            </w:r>
            <w:r w:rsidRPr="0018487C">
              <w:rPr>
                <w:rFonts w:cs="Times New Roman"/>
                <w:szCs w:val="24"/>
              </w:rPr>
              <w:t xml:space="preserve">s limited to </w:t>
            </w:r>
            <w:r w:rsidR="00F5389D">
              <w:rPr>
                <w:rFonts w:cs="Times New Roman"/>
                <w:szCs w:val="24"/>
              </w:rPr>
              <w:t xml:space="preserve">the female gender and </w:t>
            </w:r>
            <w:r w:rsidRPr="0018487C">
              <w:rPr>
                <w:rFonts w:cs="Times New Roman"/>
                <w:szCs w:val="24"/>
              </w:rPr>
              <w:t>the use of artificial neural network models.</w:t>
            </w:r>
          </w:p>
          <w:p w14:paraId="131A6D2F" w14:textId="643D0FAE" w:rsidR="002640DB" w:rsidRPr="0018487C" w:rsidRDefault="002640DB" w:rsidP="00C71B01">
            <w:pPr>
              <w:spacing w:line="276" w:lineRule="auto"/>
              <w:ind w:firstLine="0"/>
              <w:rPr>
                <w:rFonts w:cs="Times New Roman"/>
                <w:szCs w:val="24"/>
              </w:rPr>
            </w:pPr>
          </w:p>
        </w:tc>
        <w:tc>
          <w:tcPr>
            <w:tcW w:w="2662" w:type="dxa"/>
          </w:tcPr>
          <w:p w14:paraId="77DB512E" w14:textId="28D310FA" w:rsidR="002640DB" w:rsidRPr="0018487C" w:rsidRDefault="00B64EF1" w:rsidP="00C71B01">
            <w:pPr>
              <w:autoSpaceDE w:val="0"/>
              <w:autoSpaceDN w:val="0"/>
              <w:adjustRightInd w:val="0"/>
              <w:spacing w:line="276" w:lineRule="auto"/>
              <w:ind w:firstLine="0"/>
              <w:rPr>
                <w:rFonts w:cs="Times New Roman"/>
                <w:szCs w:val="24"/>
              </w:rPr>
            </w:pPr>
            <w:r w:rsidRPr="0018487C">
              <w:rPr>
                <w:rFonts w:cs="Times New Roman"/>
                <w:szCs w:val="24"/>
              </w:rPr>
              <w:t>A generally healthy outpatient population</w:t>
            </w:r>
            <w:r w:rsidR="00C117EB" w:rsidRPr="0018487C">
              <w:rPr>
                <w:rFonts w:cs="Times New Roman"/>
                <w:szCs w:val="24"/>
              </w:rPr>
              <w:t xml:space="preserve"> of women was</w:t>
            </w:r>
            <w:r w:rsidR="00AC2B8D" w:rsidRPr="0018487C">
              <w:rPr>
                <w:rFonts w:cs="Times New Roman"/>
                <w:szCs w:val="24"/>
              </w:rPr>
              <w:t xml:space="preserve"> </w:t>
            </w:r>
            <w:r w:rsidRPr="0018487C">
              <w:rPr>
                <w:rFonts w:cs="Times New Roman"/>
                <w:szCs w:val="24"/>
              </w:rPr>
              <w:t>examined in this study but the current study focuses on children (male and female) with sickle cell anaemia.</w:t>
            </w:r>
          </w:p>
        </w:tc>
      </w:tr>
      <w:tr w:rsidR="00C71B01" w:rsidRPr="0018487C" w14:paraId="7CEE2935" w14:textId="77777777" w:rsidTr="008F56C4">
        <w:trPr>
          <w:trHeight w:val="1987"/>
        </w:trPr>
        <w:tc>
          <w:tcPr>
            <w:tcW w:w="590" w:type="dxa"/>
          </w:tcPr>
          <w:p w14:paraId="56813AF3" w14:textId="1C3DA5BA" w:rsidR="000B085C" w:rsidRPr="0018487C" w:rsidRDefault="000B085C" w:rsidP="00C71B01">
            <w:pPr>
              <w:spacing w:line="276" w:lineRule="auto"/>
              <w:ind w:firstLine="0"/>
              <w:rPr>
                <w:rFonts w:cs="Times New Roman"/>
                <w:szCs w:val="24"/>
              </w:rPr>
            </w:pPr>
            <w:r w:rsidRPr="0018487C">
              <w:rPr>
                <w:rFonts w:cs="Times New Roman"/>
                <w:szCs w:val="24"/>
              </w:rPr>
              <w:t>5</w:t>
            </w:r>
            <w:r w:rsidR="00025FB4">
              <w:rPr>
                <w:rFonts w:cs="Times New Roman"/>
                <w:szCs w:val="24"/>
              </w:rPr>
              <w:t>.</w:t>
            </w:r>
          </w:p>
        </w:tc>
        <w:tc>
          <w:tcPr>
            <w:tcW w:w="1664" w:type="dxa"/>
          </w:tcPr>
          <w:p w14:paraId="36BF57FE" w14:textId="5F66E866" w:rsidR="000B085C" w:rsidRPr="0018487C" w:rsidRDefault="000B085C" w:rsidP="00C71B01">
            <w:pPr>
              <w:spacing w:line="276" w:lineRule="auto"/>
              <w:ind w:firstLine="0"/>
              <w:rPr>
                <w:rFonts w:cs="Times New Roman"/>
                <w:szCs w:val="24"/>
              </w:rPr>
            </w:pPr>
            <w:r w:rsidRPr="0018487C">
              <w:rPr>
                <w:rFonts w:cs="Times New Roman"/>
                <w:szCs w:val="24"/>
              </w:rPr>
              <w:t xml:space="preserve">Mancini, A., Vito, L., </w:t>
            </w:r>
            <w:proofErr w:type="spellStart"/>
            <w:r w:rsidRPr="0018487C">
              <w:rPr>
                <w:rFonts w:cs="Times New Roman"/>
                <w:szCs w:val="24"/>
              </w:rPr>
              <w:t>Marcelli</w:t>
            </w:r>
            <w:proofErr w:type="spellEnd"/>
            <w:r w:rsidRPr="0018487C">
              <w:rPr>
                <w:rFonts w:cs="Times New Roman"/>
                <w:szCs w:val="24"/>
              </w:rPr>
              <w:t xml:space="preserve">, E, </w:t>
            </w:r>
            <w:proofErr w:type="spellStart"/>
            <w:r w:rsidRPr="0018487C">
              <w:rPr>
                <w:rFonts w:cs="Times New Roman"/>
                <w:szCs w:val="24"/>
              </w:rPr>
              <w:t>Piangerelli</w:t>
            </w:r>
            <w:proofErr w:type="spellEnd"/>
            <w:r w:rsidRPr="0018487C">
              <w:rPr>
                <w:rFonts w:cs="Times New Roman"/>
                <w:szCs w:val="24"/>
              </w:rPr>
              <w:t xml:space="preserve">, M, De Leone, R., </w:t>
            </w:r>
            <w:proofErr w:type="spellStart"/>
            <w:r w:rsidRPr="0018487C">
              <w:rPr>
                <w:rFonts w:cs="Times New Roman"/>
                <w:szCs w:val="24"/>
              </w:rPr>
              <w:t>Pucciarelli</w:t>
            </w:r>
            <w:proofErr w:type="spellEnd"/>
            <w:r w:rsidRPr="0018487C">
              <w:rPr>
                <w:rFonts w:cs="Times New Roman"/>
                <w:szCs w:val="24"/>
              </w:rPr>
              <w:t>, S..,</w:t>
            </w:r>
            <w:r w:rsidR="0090522C" w:rsidRPr="0018487C">
              <w:rPr>
                <w:rFonts w:cs="Times New Roman"/>
                <w:szCs w:val="24"/>
              </w:rPr>
              <w:t xml:space="preserve"> and</w:t>
            </w:r>
            <w:r w:rsidRPr="0018487C">
              <w:rPr>
                <w:rFonts w:cs="Times New Roman"/>
                <w:szCs w:val="24"/>
              </w:rPr>
              <w:t xml:space="preserve"> </w:t>
            </w:r>
            <w:proofErr w:type="spellStart"/>
            <w:r w:rsidRPr="0018487C">
              <w:rPr>
                <w:rFonts w:cs="Times New Roman"/>
                <w:szCs w:val="24"/>
              </w:rPr>
              <w:t>Merelli</w:t>
            </w:r>
            <w:proofErr w:type="spellEnd"/>
            <w:r w:rsidRPr="0018487C">
              <w:rPr>
                <w:rFonts w:cs="Times New Roman"/>
                <w:szCs w:val="24"/>
              </w:rPr>
              <w:t>, E. (2020)</w:t>
            </w:r>
          </w:p>
        </w:tc>
        <w:tc>
          <w:tcPr>
            <w:tcW w:w="1973" w:type="dxa"/>
          </w:tcPr>
          <w:p w14:paraId="1BA3D2A8" w14:textId="77777777" w:rsidR="000B085C" w:rsidRPr="0018487C" w:rsidRDefault="000B085C" w:rsidP="00C71B01">
            <w:pPr>
              <w:autoSpaceDE w:val="0"/>
              <w:autoSpaceDN w:val="0"/>
              <w:adjustRightInd w:val="0"/>
              <w:spacing w:line="276" w:lineRule="auto"/>
              <w:ind w:firstLine="0"/>
              <w:rPr>
                <w:rFonts w:cs="Times New Roman"/>
                <w:szCs w:val="24"/>
              </w:rPr>
            </w:pPr>
            <w:r w:rsidRPr="0018487C">
              <w:rPr>
                <w:rFonts w:cs="Times New Roman"/>
                <w:szCs w:val="24"/>
              </w:rPr>
              <w:t>Machine learning models predicting</w:t>
            </w:r>
          </w:p>
          <w:p w14:paraId="76D54960" w14:textId="77777777" w:rsidR="000B085C" w:rsidRPr="0018487C" w:rsidRDefault="000B085C" w:rsidP="00C71B01">
            <w:pPr>
              <w:autoSpaceDE w:val="0"/>
              <w:autoSpaceDN w:val="0"/>
              <w:adjustRightInd w:val="0"/>
              <w:spacing w:line="276" w:lineRule="auto"/>
              <w:ind w:firstLine="0"/>
              <w:rPr>
                <w:rFonts w:cs="Times New Roman"/>
                <w:szCs w:val="24"/>
              </w:rPr>
            </w:pPr>
            <w:r w:rsidRPr="0018487C">
              <w:rPr>
                <w:rFonts w:cs="Times New Roman"/>
                <w:szCs w:val="24"/>
              </w:rPr>
              <w:t>multidrug resistant urinary tract infections</w:t>
            </w:r>
          </w:p>
          <w:p w14:paraId="2FE5A7B2" w14:textId="6F6CD99D" w:rsidR="000B085C" w:rsidRPr="0018487C" w:rsidRDefault="000B085C" w:rsidP="00C71B01">
            <w:pPr>
              <w:spacing w:line="276" w:lineRule="auto"/>
              <w:ind w:firstLine="0"/>
              <w:rPr>
                <w:rFonts w:cs="Times New Roman"/>
                <w:szCs w:val="24"/>
              </w:rPr>
            </w:pPr>
            <w:r w:rsidRPr="0018487C">
              <w:rPr>
                <w:rFonts w:cs="Times New Roman"/>
                <w:szCs w:val="24"/>
              </w:rPr>
              <w:t>using “</w:t>
            </w:r>
            <w:proofErr w:type="spellStart"/>
            <w:r w:rsidRPr="0018487C">
              <w:rPr>
                <w:rFonts w:cs="Times New Roman"/>
                <w:szCs w:val="24"/>
              </w:rPr>
              <w:t>DsaaS</w:t>
            </w:r>
            <w:proofErr w:type="spellEnd"/>
            <w:r w:rsidRPr="0018487C">
              <w:rPr>
                <w:rFonts w:cs="Times New Roman"/>
                <w:szCs w:val="24"/>
              </w:rPr>
              <w:t>”</w:t>
            </w:r>
          </w:p>
        </w:tc>
        <w:tc>
          <w:tcPr>
            <w:tcW w:w="2109" w:type="dxa"/>
          </w:tcPr>
          <w:p w14:paraId="185F2F42" w14:textId="684EC0C1" w:rsidR="000B085C" w:rsidRPr="0018487C" w:rsidRDefault="002511B0" w:rsidP="00C71B01">
            <w:pPr>
              <w:autoSpaceDE w:val="0"/>
              <w:autoSpaceDN w:val="0"/>
              <w:adjustRightInd w:val="0"/>
              <w:spacing w:line="276" w:lineRule="auto"/>
              <w:ind w:firstLine="0"/>
              <w:rPr>
                <w:rFonts w:cs="Times New Roman"/>
                <w:szCs w:val="24"/>
              </w:rPr>
            </w:pPr>
            <w:r w:rsidRPr="0018487C">
              <w:rPr>
                <w:rFonts w:cs="Times New Roman"/>
                <w:szCs w:val="24"/>
              </w:rPr>
              <w:t>Binary c</w:t>
            </w:r>
            <w:r w:rsidR="00F66340" w:rsidRPr="0018487C">
              <w:rPr>
                <w:rFonts w:cs="Times New Roman"/>
                <w:szCs w:val="24"/>
              </w:rPr>
              <w:t xml:space="preserve">lassification </w:t>
            </w:r>
            <w:r w:rsidR="00D378B6" w:rsidRPr="0018487C">
              <w:rPr>
                <w:rFonts w:cs="Times New Roman"/>
                <w:szCs w:val="24"/>
              </w:rPr>
              <w:t>based on</w:t>
            </w:r>
            <w:r w:rsidR="00DC4A9C" w:rsidRPr="0018487C">
              <w:rPr>
                <w:rFonts w:cs="Times New Roman"/>
                <w:szCs w:val="24"/>
              </w:rPr>
              <w:t xml:space="preserve"> </w:t>
            </w:r>
            <w:r w:rsidR="00F66340" w:rsidRPr="0018487C">
              <w:rPr>
                <w:rFonts w:cs="Times New Roman"/>
                <w:szCs w:val="24"/>
              </w:rPr>
              <w:t>whether an individual is at risk of contracting a multidrug resistant urinary tract infection or not</w:t>
            </w:r>
          </w:p>
        </w:tc>
        <w:tc>
          <w:tcPr>
            <w:tcW w:w="1096" w:type="dxa"/>
          </w:tcPr>
          <w:p w14:paraId="481D3F70" w14:textId="66919AF3" w:rsidR="000B085C" w:rsidRPr="0018487C" w:rsidRDefault="000B085C" w:rsidP="00C71B01">
            <w:pPr>
              <w:autoSpaceDE w:val="0"/>
              <w:autoSpaceDN w:val="0"/>
              <w:adjustRightInd w:val="0"/>
              <w:spacing w:line="276" w:lineRule="auto"/>
              <w:ind w:firstLine="0"/>
              <w:rPr>
                <w:rFonts w:cs="Times New Roman"/>
                <w:szCs w:val="24"/>
              </w:rPr>
            </w:pPr>
            <w:proofErr w:type="spellStart"/>
            <w:r w:rsidRPr="0018487C">
              <w:rPr>
                <w:rFonts w:cs="Times New Roman"/>
                <w:szCs w:val="24"/>
              </w:rPr>
              <w:t>Catboost</w:t>
            </w:r>
            <w:proofErr w:type="spellEnd"/>
            <w:r w:rsidRPr="0018487C">
              <w:rPr>
                <w:rFonts w:cs="Times New Roman"/>
                <w:szCs w:val="24"/>
              </w:rPr>
              <w:t xml:space="preserve"> in </w:t>
            </w:r>
            <w:proofErr w:type="spellStart"/>
            <w:r w:rsidRPr="0018487C">
              <w:rPr>
                <w:rFonts w:cs="Times New Roman"/>
                <w:szCs w:val="24"/>
              </w:rPr>
              <w:t>DSaaS</w:t>
            </w:r>
            <w:proofErr w:type="spellEnd"/>
          </w:p>
        </w:tc>
        <w:tc>
          <w:tcPr>
            <w:tcW w:w="2669" w:type="dxa"/>
          </w:tcPr>
          <w:p w14:paraId="2517950A" w14:textId="67D868DF" w:rsidR="000B085C" w:rsidRPr="0018487C" w:rsidRDefault="000B085C" w:rsidP="00C71B01">
            <w:pPr>
              <w:autoSpaceDE w:val="0"/>
              <w:autoSpaceDN w:val="0"/>
              <w:adjustRightInd w:val="0"/>
              <w:spacing w:line="276" w:lineRule="auto"/>
              <w:ind w:firstLine="0"/>
              <w:rPr>
                <w:rFonts w:cs="Times New Roman"/>
                <w:szCs w:val="24"/>
              </w:rPr>
            </w:pPr>
            <w:r w:rsidRPr="0018487C">
              <w:rPr>
                <w:rFonts w:cs="Times New Roman"/>
                <w:szCs w:val="24"/>
              </w:rPr>
              <w:t xml:space="preserve">The results of </w:t>
            </w:r>
            <w:proofErr w:type="spellStart"/>
            <w:r w:rsidRPr="0018487C">
              <w:rPr>
                <w:rFonts w:cs="Times New Roman"/>
                <w:szCs w:val="24"/>
              </w:rPr>
              <w:t>Catboost</w:t>
            </w:r>
            <w:proofErr w:type="spellEnd"/>
            <w:r w:rsidRPr="0018487C">
              <w:rPr>
                <w:rFonts w:cs="Times New Roman"/>
                <w:szCs w:val="24"/>
              </w:rPr>
              <w:t xml:space="preserve"> in </w:t>
            </w:r>
            <w:proofErr w:type="spellStart"/>
            <w:r w:rsidRPr="0018487C">
              <w:rPr>
                <w:rFonts w:cs="Times New Roman"/>
                <w:szCs w:val="24"/>
              </w:rPr>
              <w:t>DSaaS</w:t>
            </w:r>
            <w:proofErr w:type="spellEnd"/>
            <w:r w:rsidRPr="0018487C">
              <w:rPr>
                <w:rFonts w:cs="Times New Roman"/>
                <w:szCs w:val="24"/>
              </w:rPr>
              <w:t xml:space="preserve"> showed an accuracy rate of 0.717. Its </w:t>
            </w:r>
            <w:r w:rsidR="009160EE" w:rsidRPr="0018487C">
              <w:rPr>
                <w:rFonts w:cs="Times New Roman"/>
                <w:szCs w:val="24"/>
              </w:rPr>
              <w:t xml:space="preserve">area under receiver operating </w:t>
            </w:r>
            <w:r w:rsidRPr="0018487C">
              <w:rPr>
                <w:rFonts w:cs="Times New Roman"/>
                <w:szCs w:val="24"/>
              </w:rPr>
              <w:t>characteristic curve was 0.739.</w:t>
            </w:r>
          </w:p>
        </w:tc>
        <w:tc>
          <w:tcPr>
            <w:tcW w:w="1974" w:type="dxa"/>
          </w:tcPr>
          <w:p w14:paraId="14BD62F3" w14:textId="125B020F" w:rsidR="000B085C" w:rsidRPr="0018487C" w:rsidRDefault="00A14465" w:rsidP="00C71B01">
            <w:pPr>
              <w:autoSpaceDE w:val="0"/>
              <w:autoSpaceDN w:val="0"/>
              <w:adjustRightInd w:val="0"/>
              <w:spacing w:line="276" w:lineRule="auto"/>
              <w:ind w:firstLine="0"/>
              <w:rPr>
                <w:rFonts w:cs="Times New Roman"/>
                <w:szCs w:val="24"/>
              </w:rPr>
            </w:pPr>
            <w:r w:rsidRPr="0018487C">
              <w:rPr>
                <w:rFonts w:cs="Times New Roman"/>
                <w:szCs w:val="24"/>
              </w:rPr>
              <w:t>P</w:t>
            </w:r>
            <w:r w:rsidR="00825F82" w:rsidRPr="0018487C">
              <w:rPr>
                <w:rFonts w:cs="Times New Roman"/>
                <w:szCs w:val="24"/>
              </w:rPr>
              <w:t>otential risk factors</w:t>
            </w:r>
            <w:r w:rsidR="00B908CC" w:rsidRPr="0018487C">
              <w:rPr>
                <w:rFonts w:cs="Times New Roman"/>
                <w:szCs w:val="24"/>
              </w:rPr>
              <w:t xml:space="preserve">, </w:t>
            </w:r>
            <w:r w:rsidR="00825F82" w:rsidRPr="0018487C">
              <w:rPr>
                <w:rFonts w:cs="Times New Roman"/>
                <w:szCs w:val="24"/>
              </w:rPr>
              <w:t xml:space="preserve">which were </w:t>
            </w:r>
            <w:r w:rsidRPr="0018487C">
              <w:rPr>
                <w:rFonts w:cs="Times New Roman"/>
                <w:szCs w:val="24"/>
              </w:rPr>
              <w:t>unavailable from the review of medical records</w:t>
            </w:r>
            <w:r w:rsidR="00B908CC" w:rsidRPr="0018487C">
              <w:rPr>
                <w:rFonts w:cs="Times New Roman"/>
                <w:szCs w:val="24"/>
              </w:rPr>
              <w:t>,</w:t>
            </w:r>
            <w:r w:rsidR="0086337F" w:rsidRPr="0018487C">
              <w:rPr>
                <w:rFonts w:cs="Times New Roman"/>
                <w:szCs w:val="24"/>
              </w:rPr>
              <w:t xml:space="preserve"> were </w:t>
            </w:r>
            <w:r w:rsidRPr="0018487C">
              <w:rPr>
                <w:rFonts w:cs="Times New Roman"/>
                <w:szCs w:val="24"/>
              </w:rPr>
              <w:t>not considered.</w:t>
            </w:r>
          </w:p>
        </w:tc>
        <w:tc>
          <w:tcPr>
            <w:tcW w:w="2662" w:type="dxa"/>
          </w:tcPr>
          <w:p w14:paraId="4089AE3D" w14:textId="3D297CBA" w:rsidR="000B085C" w:rsidRPr="0018487C" w:rsidRDefault="007D0EF2" w:rsidP="006447C4">
            <w:pPr>
              <w:autoSpaceDE w:val="0"/>
              <w:autoSpaceDN w:val="0"/>
              <w:adjustRightInd w:val="0"/>
              <w:spacing w:line="276" w:lineRule="auto"/>
              <w:ind w:firstLine="0"/>
              <w:rPr>
                <w:rFonts w:cs="Times New Roman"/>
                <w:szCs w:val="24"/>
              </w:rPr>
            </w:pPr>
            <w:r w:rsidRPr="0018487C">
              <w:rPr>
                <w:rFonts w:cs="Times New Roman"/>
                <w:szCs w:val="24"/>
              </w:rPr>
              <w:t xml:space="preserve">This </w:t>
            </w:r>
            <w:r w:rsidR="00DF4742" w:rsidRPr="0018487C">
              <w:rPr>
                <w:rFonts w:cs="Times New Roman"/>
                <w:szCs w:val="24"/>
              </w:rPr>
              <w:t>study focused</w:t>
            </w:r>
            <w:r w:rsidRPr="0018487C">
              <w:rPr>
                <w:rFonts w:cs="Times New Roman"/>
                <w:szCs w:val="24"/>
              </w:rPr>
              <w:t xml:space="preserve"> on the use of classification algorithms implemented in DSaaS while the current study focuses on</w:t>
            </w:r>
            <w:r w:rsidR="003D387C" w:rsidRPr="0018487C">
              <w:rPr>
                <w:rFonts w:cs="Times New Roman"/>
                <w:szCs w:val="24"/>
              </w:rPr>
              <w:t xml:space="preserve"> the use of</w:t>
            </w:r>
            <w:r w:rsidRPr="0018487C">
              <w:rPr>
                <w:rFonts w:cs="Times New Roman"/>
                <w:szCs w:val="24"/>
              </w:rPr>
              <w:t xml:space="preserve"> </w:t>
            </w:r>
            <w:r w:rsidR="009160EE" w:rsidRPr="0018487C">
              <w:rPr>
                <w:rFonts w:cs="Times New Roman"/>
                <w:szCs w:val="24"/>
              </w:rPr>
              <w:t xml:space="preserve">Python </w:t>
            </w:r>
            <w:r w:rsidR="006447C4" w:rsidRPr="0018487C">
              <w:rPr>
                <w:rFonts w:cs="Times New Roman"/>
                <w:szCs w:val="24"/>
              </w:rPr>
              <w:t xml:space="preserve">ensemble classification </w:t>
            </w:r>
            <w:r w:rsidRPr="0018487C">
              <w:rPr>
                <w:rFonts w:cs="Times New Roman"/>
                <w:szCs w:val="24"/>
              </w:rPr>
              <w:t>algorithms.</w:t>
            </w:r>
          </w:p>
        </w:tc>
      </w:tr>
      <w:tr w:rsidR="00C71B01" w:rsidRPr="0018487C" w14:paraId="279181ED" w14:textId="77777777" w:rsidTr="008F56C4">
        <w:trPr>
          <w:trHeight w:val="2117"/>
        </w:trPr>
        <w:tc>
          <w:tcPr>
            <w:tcW w:w="590" w:type="dxa"/>
          </w:tcPr>
          <w:p w14:paraId="57AFC84B" w14:textId="3EB30C58" w:rsidR="000B085C" w:rsidRPr="0018487C" w:rsidRDefault="000B085C" w:rsidP="00C71B01">
            <w:pPr>
              <w:spacing w:line="276" w:lineRule="auto"/>
              <w:ind w:firstLine="0"/>
              <w:rPr>
                <w:rFonts w:cs="Times New Roman"/>
                <w:szCs w:val="24"/>
              </w:rPr>
            </w:pPr>
            <w:r w:rsidRPr="0018487C">
              <w:rPr>
                <w:rFonts w:cs="Times New Roman"/>
                <w:szCs w:val="24"/>
              </w:rPr>
              <w:t>6</w:t>
            </w:r>
            <w:r w:rsidR="00025FB4">
              <w:rPr>
                <w:rFonts w:cs="Times New Roman"/>
                <w:szCs w:val="24"/>
              </w:rPr>
              <w:t>.</w:t>
            </w:r>
          </w:p>
        </w:tc>
        <w:tc>
          <w:tcPr>
            <w:tcW w:w="1664" w:type="dxa"/>
          </w:tcPr>
          <w:p w14:paraId="608CE224" w14:textId="18D8ED54" w:rsidR="000B085C" w:rsidRPr="0018487C" w:rsidRDefault="0039204C" w:rsidP="00C71B01">
            <w:pPr>
              <w:spacing w:line="276" w:lineRule="auto"/>
              <w:ind w:firstLine="0"/>
              <w:rPr>
                <w:rFonts w:cs="Times New Roman"/>
                <w:szCs w:val="24"/>
              </w:rPr>
            </w:pPr>
            <w:proofErr w:type="spellStart"/>
            <w:r w:rsidRPr="0018487C">
              <w:rPr>
                <w:rFonts w:cs="Times New Roman"/>
                <w:szCs w:val="24"/>
              </w:rPr>
              <w:t>Jeng</w:t>
            </w:r>
            <w:proofErr w:type="spellEnd"/>
            <w:r w:rsidRPr="0018487C">
              <w:rPr>
                <w:rFonts w:cs="Times New Roman"/>
                <w:szCs w:val="24"/>
              </w:rPr>
              <w:t>, S</w:t>
            </w:r>
            <w:r w:rsidR="0090522C" w:rsidRPr="0018487C">
              <w:rPr>
                <w:rFonts w:cs="Times New Roman"/>
                <w:szCs w:val="24"/>
              </w:rPr>
              <w:t>.</w:t>
            </w:r>
            <w:r w:rsidRPr="0018487C">
              <w:rPr>
                <w:rFonts w:cs="Times New Roman"/>
                <w:szCs w:val="24"/>
              </w:rPr>
              <w:t>-L</w:t>
            </w:r>
            <w:r w:rsidR="0090522C" w:rsidRPr="0018487C">
              <w:rPr>
                <w:rFonts w:cs="Times New Roman"/>
                <w:szCs w:val="24"/>
              </w:rPr>
              <w:t>. ,</w:t>
            </w:r>
            <w:r w:rsidRPr="0018487C">
              <w:rPr>
                <w:rFonts w:cs="Times New Roman"/>
                <w:szCs w:val="24"/>
              </w:rPr>
              <w:t xml:space="preserve"> Huang, </w:t>
            </w:r>
            <w:r w:rsidR="0090522C" w:rsidRPr="0018487C">
              <w:rPr>
                <w:rFonts w:cs="Times New Roman"/>
                <w:szCs w:val="24"/>
              </w:rPr>
              <w:t>Z.-J. ,</w:t>
            </w:r>
            <w:r w:rsidRPr="0018487C">
              <w:rPr>
                <w:rFonts w:cs="Times New Roman"/>
                <w:szCs w:val="24"/>
              </w:rPr>
              <w:t xml:space="preserve"> Yang, D</w:t>
            </w:r>
            <w:r w:rsidR="0090522C" w:rsidRPr="0018487C">
              <w:rPr>
                <w:rFonts w:cs="Times New Roman"/>
                <w:szCs w:val="24"/>
              </w:rPr>
              <w:t>.</w:t>
            </w:r>
            <w:r w:rsidRPr="0018487C">
              <w:rPr>
                <w:rFonts w:ascii="Cambria Math" w:hAnsi="Cambria Math" w:cs="Cambria Math"/>
                <w:szCs w:val="24"/>
              </w:rPr>
              <w:t>‑</w:t>
            </w:r>
            <w:r w:rsidR="0090522C" w:rsidRPr="0018487C">
              <w:rPr>
                <w:rFonts w:cs="Times New Roman"/>
                <w:szCs w:val="24"/>
              </w:rPr>
              <w:t>C</w:t>
            </w:r>
            <w:r w:rsidR="002B60E4" w:rsidRPr="0018487C">
              <w:rPr>
                <w:rFonts w:cs="Times New Roman"/>
                <w:szCs w:val="24"/>
              </w:rPr>
              <w:t>. ,</w:t>
            </w:r>
            <w:r w:rsidRPr="0018487C">
              <w:rPr>
                <w:rFonts w:cs="Times New Roman"/>
                <w:szCs w:val="24"/>
              </w:rPr>
              <w:t xml:space="preserve"> Teng, C</w:t>
            </w:r>
            <w:r w:rsidR="0090522C" w:rsidRPr="0018487C">
              <w:rPr>
                <w:rFonts w:cs="Times New Roman"/>
                <w:szCs w:val="24"/>
              </w:rPr>
              <w:t>.</w:t>
            </w:r>
            <w:r w:rsidRPr="0018487C">
              <w:rPr>
                <w:rFonts w:ascii="Cambria Math" w:hAnsi="Cambria Math" w:cs="Cambria Math"/>
                <w:szCs w:val="24"/>
              </w:rPr>
              <w:t>‑</w:t>
            </w:r>
            <w:r w:rsidR="0090522C" w:rsidRPr="0018487C">
              <w:rPr>
                <w:rFonts w:cs="Times New Roman"/>
                <w:szCs w:val="24"/>
              </w:rPr>
              <w:t>H. , and Wang, M</w:t>
            </w:r>
            <w:r w:rsidRPr="0018487C">
              <w:rPr>
                <w:rFonts w:ascii="Cambria Math" w:hAnsi="Cambria Math" w:cs="Cambria Math"/>
                <w:szCs w:val="24"/>
              </w:rPr>
              <w:t>‑</w:t>
            </w:r>
            <w:r w:rsidR="0090522C" w:rsidRPr="0018487C">
              <w:rPr>
                <w:rFonts w:cs="Times New Roman"/>
                <w:szCs w:val="24"/>
              </w:rPr>
              <w:t>C.</w:t>
            </w:r>
            <w:r w:rsidR="00A77507" w:rsidRPr="0018487C">
              <w:rPr>
                <w:rFonts w:cs="Times New Roman"/>
                <w:szCs w:val="24"/>
              </w:rPr>
              <w:t xml:space="preserve"> (2022)</w:t>
            </w:r>
          </w:p>
        </w:tc>
        <w:tc>
          <w:tcPr>
            <w:tcW w:w="1973" w:type="dxa"/>
          </w:tcPr>
          <w:p w14:paraId="17CC7159" w14:textId="1A2AE18E" w:rsidR="000B085C" w:rsidRPr="0018487C" w:rsidRDefault="003D7620" w:rsidP="00C71B01">
            <w:pPr>
              <w:spacing w:line="276" w:lineRule="auto"/>
              <w:ind w:firstLine="0"/>
              <w:rPr>
                <w:rFonts w:cs="Times New Roman"/>
                <w:szCs w:val="24"/>
              </w:rPr>
            </w:pPr>
            <w:r w:rsidRPr="0018487C">
              <w:rPr>
                <w:rFonts w:cs="Times New Roman"/>
                <w:szCs w:val="24"/>
              </w:rPr>
              <w:t xml:space="preserve">Machine </w:t>
            </w:r>
            <w:r w:rsidR="00910F74" w:rsidRPr="0018487C">
              <w:rPr>
                <w:rFonts w:cs="Times New Roman"/>
                <w:szCs w:val="24"/>
              </w:rPr>
              <w:t xml:space="preserve">learning to predict the development of recurrent urinary tract infection related to single </w:t>
            </w:r>
            <w:proofErr w:type="spellStart"/>
            <w:r w:rsidR="00910F74" w:rsidRPr="0018487C">
              <w:rPr>
                <w:rFonts w:cs="Times New Roman"/>
                <w:szCs w:val="24"/>
              </w:rPr>
              <w:t>uropathogen</w:t>
            </w:r>
            <w:proofErr w:type="spellEnd"/>
            <w:r w:rsidRPr="0018487C">
              <w:rPr>
                <w:rFonts w:cs="Times New Roman"/>
                <w:szCs w:val="24"/>
              </w:rPr>
              <w:t>, Escherichia coli</w:t>
            </w:r>
          </w:p>
        </w:tc>
        <w:tc>
          <w:tcPr>
            <w:tcW w:w="2109" w:type="dxa"/>
          </w:tcPr>
          <w:p w14:paraId="192516E3" w14:textId="4838D1FB" w:rsidR="000B085C" w:rsidRPr="0018487C" w:rsidRDefault="00EB6697" w:rsidP="00C71B01">
            <w:pPr>
              <w:spacing w:line="276" w:lineRule="auto"/>
              <w:ind w:firstLine="0"/>
              <w:rPr>
                <w:rFonts w:cs="Times New Roman"/>
                <w:szCs w:val="24"/>
              </w:rPr>
            </w:pPr>
            <w:r w:rsidRPr="0018487C">
              <w:rPr>
                <w:rFonts w:cs="Times New Roman"/>
                <w:szCs w:val="24"/>
              </w:rPr>
              <w:t>Prediction of the development of r</w:t>
            </w:r>
            <w:r w:rsidRPr="0018487C">
              <w:rPr>
                <w:rFonts w:eastAsia="Corbel-Bold" w:cs="Times New Roman"/>
                <w:bCs/>
                <w:szCs w:val="24"/>
              </w:rPr>
              <w:t xml:space="preserve">ecurrent urinary tract infection (RUTI) </w:t>
            </w:r>
            <w:r w:rsidRPr="0018487C">
              <w:rPr>
                <w:rFonts w:cs="Times New Roman"/>
                <w:szCs w:val="24"/>
              </w:rPr>
              <w:t xml:space="preserve">related to </w:t>
            </w:r>
            <w:r w:rsidRPr="0018487C">
              <w:rPr>
                <w:rFonts w:cs="Times New Roman"/>
                <w:iCs/>
                <w:szCs w:val="24"/>
              </w:rPr>
              <w:t>E. coli</w:t>
            </w:r>
            <w:r w:rsidRPr="0018487C">
              <w:rPr>
                <w:rFonts w:cs="Times New Roman"/>
                <w:i/>
                <w:iCs/>
                <w:szCs w:val="24"/>
              </w:rPr>
              <w:t xml:space="preserve"> </w:t>
            </w:r>
            <w:r w:rsidRPr="0018487C">
              <w:rPr>
                <w:rFonts w:cs="Times New Roman"/>
                <w:szCs w:val="24"/>
              </w:rPr>
              <w:t>using machine learning</w:t>
            </w:r>
          </w:p>
        </w:tc>
        <w:tc>
          <w:tcPr>
            <w:tcW w:w="1096" w:type="dxa"/>
          </w:tcPr>
          <w:p w14:paraId="7381B24A" w14:textId="7829355C" w:rsidR="000B085C" w:rsidRPr="0018487C" w:rsidRDefault="008C4B7F" w:rsidP="00C71B01">
            <w:pPr>
              <w:autoSpaceDE w:val="0"/>
              <w:autoSpaceDN w:val="0"/>
              <w:adjustRightInd w:val="0"/>
              <w:spacing w:line="276" w:lineRule="auto"/>
              <w:ind w:firstLine="0"/>
              <w:jc w:val="left"/>
              <w:rPr>
                <w:rFonts w:cs="Times New Roman"/>
                <w:szCs w:val="24"/>
              </w:rPr>
            </w:pPr>
            <w:r w:rsidRPr="0018487C">
              <w:rPr>
                <w:rFonts w:cs="Times New Roman"/>
                <w:szCs w:val="24"/>
              </w:rPr>
              <w:t>Random Forest (RF) and Decision Tree (DT)</w:t>
            </w:r>
          </w:p>
        </w:tc>
        <w:tc>
          <w:tcPr>
            <w:tcW w:w="2669" w:type="dxa"/>
          </w:tcPr>
          <w:p w14:paraId="51A1B5D8" w14:textId="2D13782A" w:rsidR="000B085C" w:rsidRPr="0018487C" w:rsidRDefault="0000714F" w:rsidP="00F3564B">
            <w:pPr>
              <w:autoSpaceDE w:val="0"/>
              <w:autoSpaceDN w:val="0"/>
              <w:adjustRightInd w:val="0"/>
              <w:spacing w:line="276" w:lineRule="auto"/>
              <w:ind w:firstLine="0"/>
              <w:jc w:val="left"/>
              <w:rPr>
                <w:rFonts w:eastAsia="Corbel-Bold" w:cs="Times New Roman"/>
                <w:bCs/>
                <w:szCs w:val="24"/>
              </w:rPr>
            </w:pPr>
            <w:r w:rsidRPr="0018487C">
              <w:rPr>
                <w:rFonts w:eastAsia="Corbel-Bold" w:cs="Times New Roman"/>
                <w:bCs/>
                <w:szCs w:val="24"/>
              </w:rPr>
              <w:t xml:space="preserve">RF model had </w:t>
            </w:r>
            <w:r w:rsidR="008D026F" w:rsidRPr="0018487C">
              <w:rPr>
                <w:rFonts w:eastAsia="Corbel-Bold" w:cs="Times New Roman"/>
                <w:bCs/>
                <w:szCs w:val="24"/>
              </w:rPr>
              <w:t xml:space="preserve">an accuracy of 0.700 </w:t>
            </w:r>
            <w:r w:rsidR="00EA733F" w:rsidRPr="0018487C">
              <w:rPr>
                <w:rFonts w:eastAsia="Corbel-Bold" w:cs="Times New Roman"/>
                <w:bCs/>
                <w:szCs w:val="24"/>
              </w:rPr>
              <w:t>and 0.709</w:t>
            </w:r>
            <w:r w:rsidR="00CA618E" w:rsidRPr="0018487C">
              <w:rPr>
                <w:rFonts w:eastAsia="Corbel-Bold" w:cs="Times New Roman"/>
                <w:bCs/>
                <w:szCs w:val="24"/>
              </w:rPr>
              <w:t xml:space="preserve"> </w:t>
            </w:r>
            <w:r w:rsidRPr="0018487C">
              <w:rPr>
                <w:rFonts w:eastAsia="Corbel-Bold" w:cs="Times New Roman"/>
                <w:bCs/>
                <w:szCs w:val="24"/>
              </w:rPr>
              <w:t>i</w:t>
            </w:r>
            <w:r w:rsidR="00EA733F" w:rsidRPr="0018487C">
              <w:rPr>
                <w:rFonts w:eastAsia="Corbel-Bold" w:cs="Times New Roman"/>
                <w:bCs/>
                <w:szCs w:val="24"/>
              </w:rPr>
              <w:t>n stage 1</w:t>
            </w:r>
            <w:r w:rsidR="00A77507" w:rsidRPr="0018487C">
              <w:rPr>
                <w:rFonts w:eastAsia="Corbel-Bold" w:cs="Times New Roman"/>
                <w:bCs/>
                <w:szCs w:val="24"/>
              </w:rPr>
              <w:t xml:space="preserve"> and</w:t>
            </w:r>
            <w:r w:rsidR="00EA733F" w:rsidRPr="0018487C">
              <w:rPr>
                <w:rFonts w:eastAsia="Corbel-Bold" w:cs="Times New Roman"/>
                <w:bCs/>
                <w:szCs w:val="24"/>
              </w:rPr>
              <w:t xml:space="preserve"> 2 </w:t>
            </w:r>
            <w:r w:rsidRPr="0018487C">
              <w:rPr>
                <w:rFonts w:eastAsia="Corbel-Bold" w:cs="Times New Roman"/>
                <w:bCs/>
                <w:szCs w:val="24"/>
              </w:rPr>
              <w:t>respectively</w:t>
            </w:r>
            <w:r w:rsidR="00EA733F" w:rsidRPr="0018487C">
              <w:rPr>
                <w:rFonts w:eastAsia="Corbel-Bold" w:cs="Times New Roman"/>
                <w:bCs/>
                <w:szCs w:val="24"/>
              </w:rPr>
              <w:t xml:space="preserve">. </w:t>
            </w:r>
            <w:r w:rsidR="00BB46D5" w:rsidRPr="0018487C">
              <w:rPr>
                <w:rFonts w:eastAsia="Corbel-Bold" w:cs="Times New Roman"/>
                <w:bCs/>
                <w:szCs w:val="24"/>
              </w:rPr>
              <w:t>T</w:t>
            </w:r>
            <w:r w:rsidRPr="0018487C">
              <w:rPr>
                <w:rFonts w:eastAsia="Corbel-Bold" w:cs="Times New Roman"/>
                <w:bCs/>
                <w:szCs w:val="24"/>
              </w:rPr>
              <w:t xml:space="preserve">he DT model could provide </w:t>
            </w:r>
            <w:r w:rsidR="006A2BC8" w:rsidRPr="0018487C">
              <w:rPr>
                <w:rFonts w:eastAsia="Corbel-Bold" w:cs="Times New Roman"/>
                <w:bCs/>
                <w:szCs w:val="24"/>
              </w:rPr>
              <w:t xml:space="preserve">an </w:t>
            </w:r>
            <w:r w:rsidRPr="0018487C">
              <w:rPr>
                <w:rFonts w:eastAsia="Corbel-Bold" w:cs="Times New Roman"/>
                <w:bCs/>
                <w:szCs w:val="24"/>
              </w:rPr>
              <w:t>accuracy</w:t>
            </w:r>
            <w:r w:rsidR="006A2BC8" w:rsidRPr="0018487C">
              <w:rPr>
                <w:rFonts w:eastAsia="Corbel-Bold" w:cs="Times New Roman"/>
                <w:bCs/>
                <w:szCs w:val="24"/>
              </w:rPr>
              <w:t xml:space="preserve"> of </w:t>
            </w:r>
            <w:r w:rsidRPr="0018487C">
              <w:rPr>
                <w:rFonts w:eastAsia="Corbel-Bold" w:cs="Times New Roman"/>
                <w:bCs/>
                <w:szCs w:val="24"/>
              </w:rPr>
              <w:t xml:space="preserve">up to 0.92 </w:t>
            </w:r>
            <w:r w:rsidR="006A2BC8" w:rsidRPr="0018487C">
              <w:rPr>
                <w:rFonts w:eastAsia="Corbel-Bold" w:cs="Times New Roman"/>
                <w:bCs/>
                <w:szCs w:val="24"/>
              </w:rPr>
              <w:t xml:space="preserve">in stage 1 and 0.94 in stage 2 </w:t>
            </w:r>
            <w:r w:rsidRPr="0018487C">
              <w:rPr>
                <w:rFonts w:eastAsia="Corbel-Bold" w:cs="Times New Roman"/>
                <w:bCs/>
                <w:szCs w:val="24"/>
              </w:rPr>
              <w:t>in certain scenarios.</w:t>
            </w:r>
          </w:p>
        </w:tc>
        <w:tc>
          <w:tcPr>
            <w:tcW w:w="1974" w:type="dxa"/>
          </w:tcPr>
          <w:p w14:paraId="04C7EBBF" w14:textId="063C0BEF" w:rsidR="00590D11" w:rsidRPr="0018487C" w:rsidRDefault="003F7F3A" w:rsidP="00C71B01">
            <w:pPr>
              <w:autoSpaceDE w:val="0"/>
              <w:autoSpaceDN w:val="0"/>
              <w:adjustRightInd w:val="0"/>
              <w:spacing w:line="276" w:lineRule="auto"/>
              <w:ind w:firstLine="0"/>
              <w:jc w:val="left"/>
              <w:rPr>
                <w:rFonts w:cs="Times New Roman"/>
                <w:szCs w:val="24"/>
              </w:rPr>
            </w:pPr>
            <w:r w:rsidRPr="0018487C">
              <w:rPr>
                <w:rFonts w:cs="Times New Roman"/>
                <w:szCs w:val="24"/>
              </w:rPr>
              <w:t xml:space="preserve">Not all </w:t>
            </w:r>
            <w:r w:rsidR="00590D11" w:rsidRPr="0018487C">
              <w:rPr>
                <w:rFonts w:cs="Times New Roman"/>
                <w:szCs w:val="24"/>
              </w:rPr>
              <w:t xml:space="preserve">important characteristics of patients and bacteria were included for analysis. </w:t>
            </w:r>
          </w:p>
          <w:p w14:paraId="398D396B" w14:textId="77777777" w:rsidR="000B085C" w:rsidRPr="0018487C" w:rsidRDefault="000B085C" w:rsidP="00C71B01">
            <w:pPr>
              <w:spacing w:line="276" w:lineRule="auto"/>
              <w:ind w:firstLine="0"/>
              <w:rPr>
                <w:rFonts w:cs="Times New Roman"/>
                <w:szCs w:val="24"/>
              </w:rPr>
            </w:pPr>
          </w:p>
        </w:tc>
        <w:tc>
          <w:tcPr>
            <w:tcW w:w="2662" w:type="dxa"/>
          </w:tcPr>
          <w:p w14:paraId="38E0EA83" w14:textId="17741EB0" w:rsidR="000B085C" w:rsidRPr="0018487C" w:rsidRDefault="00695CA5" w:rsidP="00C71B01">
            <w:pPr>
              <w:spacing w:line="276" w:lineRule="auto"/>
              <w:ind w:firstLine="0"/>
              <w:rPr>
                <w:rFonts w:cs="Times New Roman"/>
                <w:szCs w:val="24"/>
              </w:rPr>
            </w:pPr>
            <w:r w:rsidRPr="0018487C">
              <w:rPr>
                <w:rFonts w:cs="Times New Roman"/>
                <w:szCs w:val="24"/>
              </w:rPr>
              <w:t xml:space="preserve">This study focused on </w:t>
            </w:r>
            <w:r w:rsidR="00101B8D" w:rsidRPr="0018487C">
              <w:rPr>
                <w:rFonts w:cs="Times New Roman"/>
                <w:szCs w:val="24"/>
              </w:rPr>
              <w:t xml:space="preserve">only </w:t>
            </w:r>
            <w:r w:rsidRPr="0018487C">
              <w:rPr>
                <w:rFonts w:cs="Times New Roman"/>
                <w:szCs w:val="24"/>
              </w:rPr>
              <w:t xml:space="preserve">recurrent bacteriuria whereas the current study focuses on </w:t>
            </w:r>
            <w:r w:rsidR="00A66D83" w:rsidRPr="0018487C">
              <w:rPr>
                <w:rFonts w:cs="Times New Roman"/>
                <w:szCs w:val="24"/>
              </w:rPr>
              <w:t>recurrent and non-recurrent bacteriuria.</w:t>
            </w:r>
          </w:p>
        </w:tc>
      </w:tr>
    </w:tbl>
    <w:p w14:paraId="326B3788" w14:textId="77777777" w:rsidR="00491E33" w:rsidRPr="0018487C" w:rsidRDefault="00491E33" w:rsidP="004F679B">
      <w:pPr>
        <w:ind w:firstLine="0"/>
        <w:rPr>
          <w:rFonts w:cs="Times New Roman"/>
          <w:sz w:val="22"/>
        </w:rPr>
        <w:sectPr w:rsidR="00491E33" w:rsidRPr="0018487C" w:rsidSect="004B7A5A">
          <w:pgSz w:w="16838" w:h="11906" w:orient="landscape" w:code="9"/>
          <w:pgMar w:top="1440" w:right="1134" w:bottom="1440" w:left="1134" w:header="720" w:footer="720" w:gutter="0"/>
          <w:cols w:space="720"/>
          <w:docGrid w:linePitch="360"/>
        </w:sectPr>
      </w:pPr>
    </w:p>
    <w:p w14:paraId="51515A96" w14:textId="70E3A74E" w:rsidR="005904F0" w:rsidRPr="0018487C" w:rsidRDefault="00973288" w:rsidP="00973288">
      <w:pPr>
        <w:pStyle w:val="Heading1"/>
        <w:spacing w:before="0"/>
      </w:pPr>
      <w:bookmarkStart w:id="42" w:name="_Toc134819511"/>
      <w:r w:rsidRPr="0018487C">
        <w:lastRenderedPageBreak/>
        <w:t>CHAPTER THREE</w:t>
      </w:r>
      <w:bookmarkEnd w:id="42"/>
      <w:r w:rsidRPr="0018487C">
        <w:t xml:space="preserve"> </w:t>
      </w:r>
    </w:p>
    <w:p w14:paraId="3737465D" w14:textId="6A9EB653" w:rsidR="00EE00AD" w:rsidRPr="0018487C" w:rsidRDefault="00973288" w:rsidP="00973288">
      <w:pPr>
        <w:pStyle w:val="Heading1"/>
        <w:spacing w:before="0"/>
      </w:pPr>
      <w:bookmarkStart w:id="43" w:name="_Toc134819512"/>
      <w:r w:rsidRPr="0018487C">
        <w:t>METHODOLOGY</w:t>
      </w:r>
      <w:bookmarkEnd w:id="43"/>
    </w:p>
    <w:p w14:paraId="2197B20C" w14:textId="28D09469" w:rsidR="00256479" w:rsidRPr="0018487C" w:rsidRDefault="00256479" w:rsidP="00973288">
      <w:pPr>
        <w:pStyle w:val="Heading2"/>
      </w:pPr>
      <w:bookmarkStart w:id="44" w:name="_Toc134819513"/>
      <w:r w:rsidRPr="0018487C">
        <w:t>3.1</w:t>
      </w:r>
      <w:r w:rsidRPr="0018487C">
        <w:tab/>
        <w:t>Introduction</w:t>
      </w:r>
      <w:bookmarkEnd w:id="44"/>
    </w:p>
    <w:p w14:paraId="3EA42160" w14:textId="77777777" w:rsidR="005E712F" w:rsidRDefault="005E712F" w:rsidP="005E712F">
      <w:pPr>
        <w:ind w:firstLine="0"/>
      </w:pPr>
      <w:bookmarkStart w:id="45" w:name="_Toc134819517"/>
      <w:r w:rsidRPr="0018487C">
        <w:t xml:space="preserve">This </w:t>
      </w:r>
      <w:r>
        <w:t>study</w:t>
      </w:r>
      <w:r w:rsidRPr="0018487C">
        <w:t xml:space="preserve"> </w:t>
      </w:r>
      <w:r>
        <w:t xml:space="preserve">requires the development of </w:t>
      </w:r>
      <w:r w:rsidRPr="0018487C">
        <w:rPr>
          <w:rFonts w:eastAsia="Times New Roman"/>
        </w:rPr>
        <w:t xml:space="preserve">a classification model for </w:t>
      </w:r>
      <w:r w:rsidRPr="0018487C">
        <w:t xml:space="preserve">significant bacteriuria in </w:t>
      </w:r>
      <w:r>
        <w:t xml:space="preserve">children with sickle cell anaemia. The risk factors of </w:t>
      </w:r>
      <w:r w:rsidRPr="0018487C">
        <w:t>significant bacteriuria</w:t>
      </w:r>
      <w:r>
        <w:t xml:space="preserve"> represent the variables used for the development of the classification model, and a</w:t>
      </w:r>
      <w:r w:rsidRPr="00CB72DF">
        <w:t xml:space="preserve"> Python Machine Learni</w:t>
      </w:r>
      <w:r>
        <w:t>n</w:t>
      </w:r>
      <w:r w:rsidRPr="00CB72DF">
        <w:t>g Package (scikit-learn)</w:t>
      </w:r>
      <w:r>
        <w:t xml:space="preserve"> was used to formulate the classification model.</w:t>
      </w:r>
    </w:p>
    <w:p w14:paraId="39A1343F" w14:textId="77777777" w:rsidR="005E712F" w:rsidRDefault="005E712F" w:rsidP="005E712F">
      <w:pPr>
        <w:pStyle w:val="Heading2"/>
      </w:pPr>
      <w:bookmarkStart w:id="46" w:name="_Toc134819514"/>
      <w:r>
        <w:t>3.2</w:t>
      </w:r>
      <w:r>
        <w:tab/>
        <w:t>Variable Description</w:t>
      </w:r>
      <w:bookmarkEnd w:id="46"/>
    </w:p>
    <w:p w14:paraId="785E1C97" w14:textId="1B54326F" w:rsidR="005E712F" w:rsidRPr="00851862" w:rsidRDefault="005E712F" w:rsidP="005E712F">
      <w:pPr>
        <w:spacing w:after="0"/>
      </w:pPr>
      <w:r>
        <w:t>In this study, t</w:t>
      </w:r>
      <w:r w:rsidRPr="00B85C62">
        <w:t xml:space="preserve">he variables </w:t>
      </w:r>
      <w:r>
        <w:t>were identified</w:t>
      </w:r>
      <w:r w:rsidRPr="00B85C62">
        <w:t xml:space="preserve"> through the review</w:t>
      </w:r>
      <w:r>
        <w:t xml:space="preserve"> of</w:t>
      </w:r>
      <w:r w:rsidRPr="00B85C62">
        <w:t xml:space="preserve"> </w:t>
      </w:r>
      <w:r>
        <w:t>existing literature</w:t>
      </w:r>
      <w:r w:rsidRPr="00B85C62">
        <w:t xml:space="preserve"> on significant bacteriuria </w:t>
      </w:r>
      <w:r>
        <w:t>in paediatric patients</w:t>
      </w:r>
      <w:r w:rsidRPr="00B85C62">
        <w:t>, followed by a structured interview with a paediatrician.</w:t>
      </w:r>
      <w:r>
        <w:t xml:space="preserve"> The detailed description of the variables </w:t>
      </w:r>
      <w:r w:rsidR="00531879">
        <w:t>is provided below. Refer</w:t>
      </w:r>
      <w:r>
        <w:t xml:space="preserve"> </w:t>
      </w:r>
      <w:r w:rsidR="00531879">
        <w:t>to</w:t>
      </w:r>
      <w:r w:rsidR="00531879" w:rsidRPr="00531879">
        <w:t xml:space="preserve"> Table 3.1</w:t>
      </w:r>
      <w:r w:rsidR="00531879">
        <w:t xml:space="preserve"> for a comprehensive overview.</w:t>
      </w:r>
    </w:p>
    <w:p w14:paraId="4D7BC68A" w14:textId="47CC4BF5" w:rsidR="005E712F" w:rsidRDefault="005E712F" w:rsidP="005E712F">
      <w:pPr>
        <w:pStyle w:val="ListParagraph"/>
        <w:numPr>
          <w:ilvl w:val="0"/>
          <w:numId w:val="25"/>
        </w:numPr>
      </w:pPr>
      <w:r w:rsidRPr="002B64C8">
        <w:rPr>
          <w:b/>
        </w:rPr>
        <w:t>Age:</w:t>
      </w:r>
      <w:r>
        <w:t xml:space="preserve"> This describes the age of the patient in years. It is recorded as a numeric value</w:t>
      </w:r>
      <w:r w:rsidR="00904444">
        <w:t xml:space="preserve">, </w:t>
      </w:r>
      <w:r w:rsidR="00904444" w:rsidRPr="00904444">
        <w:t>within the range of 0 to 17</w:t>
      </w:r>
      <w:r w:rsidR="0064630D">
        <w:t xml:space="preserve">, which </w:t>
      </w:r>
      <w:r w:rsidR="0064630D" w:rsidRPr="0064630D">
        <w:t>aligns with the classification of p</w:t>
      </w:r>
      <w:r w:rsidR="0064630D">
        <w:t>a</w:t>
      </w:r>
      <w:r w:rsidR="0064630D" w:rsidRPr="0064630D">
        <w:t>ediatric patients</w:t>
      </w:r>
      <w:r>
        <w:t xml:space="preserve">. </w:t>
      </w:r>
    </w:p>
    <w:p w14:paraId="207C7560" w14:textId="77777777" w:rsidR="005E712F" w:rsidRDefault="005E712F" w:rsidP="005E712F">
      <w:pPr>
        <w:pStyle w:val="ListParagraph"/>
        <w:numPr>
          <w:ilvl w:val="0"/>
          <w:numId w:val="25"/>
        </w:numPr>
      </w:pPr>
      <w:r w:rsidRPr="002B64C8">
        <w:rPr>
          <w:b/>
        </w:rPr>
        <w:t>Gender:</w:t>
      </w:r>
      <w:r>
        <w:t xml:space="preserve"> This describes whether the patient is male or female.</w:t>
      </w:r>
    </w:p>
    <w:p w14:paraId="2A39B341" w14:textId="0CF1B3CE" w:rsidR="005E712F" w:rsidRPr="002B64C8" w:rsidRDefault="005E712F" w:rsidP="005E712F">
      <w:pPr>
        <w:pStyle w:val="ListParagraph"/>
        <w:numPr>
          <w:ilvl w:val="0"/>
          <w:numId w:val="25"/>
        </w:numPr>
      </w:pPr>
      <w:r w:rsidRPr="007B19D7">
        <w:rPr>
          <w:b/>
          <w:bCs/>
        </w:rPr>
        <w:t>Malnourishment:</w:t>
      </w:r>
      <w:r>
        <w:t xml:space="preserve"> This </w:t>
      </w:r>
      <w:r w:rsidR="001C6929">
        <w:t>indicates whether the patient is suffering from m</w:t>
      </w:r>
      <w:r w:rsidRPr="002B64C8">
        <w:t>alnutritio</w:t>
      </w:r>
      <w:r w:rsidR="001C6929">
        <w:t>n or not</w:t>
      </w:r>
      <w:r w:rsidRPr="002B64C8">
        <w:t>.</w:t>
      </w:r>
      <w:r w:rsidR="001C6929">
        <w:t xml:space="preserve"> </w:t>
      </w:r>
      <w:r w:rsidR="00A6260A">
        <w:t xml:space="preserve">It </w:t>
      </w:r>
      <w:r w:rsidR="00A6260A" w:rsidRPr="007B19D7">
        <w:t xml:space="preserve">is recorded as either </w:t>
      </w:r>
      <w:r w:rsidR="00A6260A" w:rsidRPr="007B19D7">
        <w:t>yes</w:t>
      </w:r>
      <w:r w:rsidR="00A6260A" w:rsidRPr="007B19D7">
        <w:t xml:space="preserve"> if the patient is malnourished</w:t>
      </w:r>
      <w:r w:rsidR="00F4131E">
        <w:t>,</w:t>
      </w:r>
      <w:r w:rsidR="00A6260A" w:rsidRPr="007B19D7">
        <w:t xml:space="preserve"> or </w:t>
      </w:r>
      <w:r w:rsidR="00A6260A" w:rsidRPr="007B19D7">
        <w:t>no</w:t>
      </w:r>
      <w:r w:rsidR="00A6260A" w:rsidRPr="007B19D7">
        <w:t xml:space="preserve"> if the patient is not malnourished</w:t>
      </w:r>
      <w:r w:rsidR="00A6260A">
        <w:t>.</w:t>
      </w:r>
    </w:p>
    <w:p w14:paraId="46161000" w14:textId="744DE33B" w:rsidR="001E77AF" w:rsidRPr="001E77AF" w:rsidRDefault="005E712F" w:rsidP="000F55F7">
      <w:pPr>
        <w:pStyle w:val="ListParagraph"/>
        <w:numPr>
          <w:ilvl w:val="0"/>
          <w:numId w:val="25"/>
        </w:numPr>
      </w:pPr>
      <w:r w:rsidRPr="001E77AF">
        <w:rPr>
          <w:b/>
        </w:rPr>
        <w:t>History of Urinary Infection:</w:t>
      </w:r>
      <w:r>
        <w:t xml:space="preserve"> This</w:t>
      </w:r>
      <w:r w:rsidR="00F4131E" w:rsidRPr="00F4131E">
        <w:t xml:space="preserve"> </w:t>
      </w:r>
      <w:r w:rsidR="00F4131E" w:rsidRPr="00F4131E">
        <w:t>pertains to whether the patient has previously experienced a urinary infection.</w:t>
      </w:r>
      <w:r w:rsidR="00F4131E" w:rsidRPr="00F4131E">
        <w:t xml:space="preserve"> </w:t>
      </w:r>
      <w:r>
        <w:t xml:space="preserve">It is recorded as </w:t>
      </w:r>
      <w:r w:rsidR="001E77AF">
        <w:t>yes or n</w:t>
      </w:r>
      <w:r w:rsidR="001E77AF">
        <w:t>o.</w:t>
      </w:r>
    </w:p>
    <w:p w14:paraId="18011309" w14:textId="0A0D94E7" w:rsidR="005E712F" w:rsidRDefault="005E712F" w:rsidP="000F55F7">
      <w:pPr>
        <w:pStyle w:val="ListParagraph"/>
        <w:numPr>
          <w:ilvl w:val="0"/>
          <w:numId w:val="25"/>
        </w:numPr>
      </w:pPr>
      <w:r w:rsidRPr="001E77AF">
        <w:rPr>
          <w:b/>
        </w:rPr>
        <w:t>Fever:</w:t>
      </w:r>
      <w:r>
        <w:t xml:space="preserve"> This indicates the presence of fever. It is recorded as yes or no.</w:t>
      </w:r>
    </w:p>
    <w:p w14:paraId="7C43F146" w14:textId="77777777" w:rsidR="005E712F" w:rsidRDefault="005E712F" w:rsidP="005E712F">
      <w:pPr>
        <w:pStyle w:val="ListParagraph"/>
        <w:numPr>
          <w:ilvl w:val="0"/>
          <w:numId w:val="25"/>
        </w:numPr>
      </w:pPr>
      <w:r w:rsidRPr="00950C9F">
        <w:rPr>
          <w:b/>
        </w:rPr>
        <w:t>Presence of Urinary Symptoms:</w:t>
      </w:r>
      <w:r>
        <w:t xml:space="preserve"> This </w:t>
      </w:r>
      <w:r w:rsidRPr="002B64C8">
        <w:t xml:space="preserve">shows whether there are clinical features suggestive of </w:t>
      </w:r>
      <w:r>
        <w:t>a urinary tract infection</w:t>
      </w:r>
      <w:r w:rsidRPr="002B64C8">
        <w:t>. It is recorded as yes or no.</w:t>
      </w:r>
    </w:p>
    <w:p w14:paraId="558BF354" w14:textId="77777777" w:rsidR="005E712F" w:rsidRPr="0018487C" w:rsidRDefault="005E712F" w:rsidP="005E712F">
      <w:pPr>
        <w:ind w:firstLine="0"/>
      </w:pPr>
    </w:p>
    <w:p w14:paraId="7502C2BE" w14:textId="77777777" w:rsidR="005E712F" w:rsidRPr="0018487C" w:rsidRDefault="005E712F" w:rsidP="005E712F">
      <w:pPr>
        <w:ind w:firstLine="0"/>
      </w:pPr>
    </w:p>
    <w:p w14:paraId="05F5DC14" w14:textId="77777777" w:rsidR="005E712F" w:rsidRPr="0018487C" w:rsidRDefault="005E712F" w:rsidP="005E712F"/>
    <w:p w14:paraId="440891DB" w14:textId="77777777" w:rsidR="005E712F" w:rsidRDefault="005E712F" w:rsidP="005E712F">
      <w:pPr>
        <w:pStyle w:val="Caption"/>
        <w:keepNext/>
        <w:ind w:firstLine="0"/>
      </w:pPr>
    </w:p>
    <w:p w14:paraId="17D046F1" w14:textId="034DBE57" w:rsidR="005E712F" w:rsidRDefault="005E712F" w:rsidP="005E712F">
      <w:pPr>
        <w:pStyle w:val="Caption"/>
        <w:framePr w:w="8566" w:h="436" w:hRule="exact" w:hSpace="180" w:wrap="around" w:vAnchor="page" w:hAnchor="page" w:x="1396" w:y="4396"/>
        <w:ind w:firstLine="0"/>
      </w:pPr>
      <w:bookmarkStart w:id="47" w:name="_Toc133011507"/>
      <w:bookmarkStart w:id="48" w:name="_Toc133012354"/>
      <w:bookmarkStart w:id="49" w:name="_Toc141197496"/>
      <w:r w:rsidRPr="00722F9C">
        <w:rPr>
          <w:b/>
          <w:i w:val="0"/>
          <w:color w:val="auto"/>
          <w:sz w:val="24"/>
          <w:szCs w:val="24"/>
        </w:rPr>
        <w:t>Table 3.</w:t>
      </w:r>
      <w:r w:rsidRPr="00722F9C">
        <w:rPr>
          <w:b/>
          <w:i w:val="0"/>
          <w:color w:val="auto"/>
          <w:sz w:val="24"/>
          <w:szCs w:val="24"/>
        </w:rPr>
        <w:fldChar w:fldCharType="begin"/>
      </w:r>
      <w:r w:rsidRPr="00722F9C">
        <w:rPr>
          <w:b/>
          <w:i w:val="0"/>
          <w:color w:val="auto"/>
          <w:sz w:val="24"/>
          <w:szCs w:val="24"/>
        </w:rPr>
        <w:instrText xml:space="preserve"> SEQ Table \* ARABIC \s 1 </w:instrText>
      </w:r>
      <w:r w:rsidRPr="00722F9C">
        <w:rPr>
          <w:b/>
          <w:i w:val="0"/>
          <w:color w:val="auto"/>
          <w:sz w:val="24"/>
          <w:szCs w:val="24"/>
        </w:rPr>
        <w:fldChar w:fldCharType="separate"/>
      </w:r>
      <w:r w:rsidR="00071790">
        <w:rPr>
          <w:b/>
          <w:i w:val="0"/>
          <w:noProof/>
          <w:color w:val="auto"/>
          <w:sz w:val="24"/>
          <w:szCs w:val="24"/>
        </w:rPr>
        <w:t>1</w:t>
      </w:r>
      <w:r w:rsidRPr="00722F9C">
        <w:rPr>
          <w:b/>
          <w:i w:val="0"/>
          <w:color w:val="auto"/>
          <w:sz w:val="24"/>
          <w:szCs w:val="24"/>
        </w:rPr>
        <w:fldChar w:fldCharType="end"/>
      </w:r>
      <w:r w:rsidRPr="00722F9C">
        <w:rPr>
          <w:b/>
          <w:i w:val="0"/>
          <w:color w:val="auto"/>
          <w:sz w:val="24"/>
          <w:szCs w:val="24"/>
        </w:rPr>
        <w:t xml:space="preserve">: Identification </w:t>
      </w:r>
      <w:r w:rsidRPr="009C7F8C">
        <w:rPr>
          <w:b/>
          <w:i w:val="0"/>
          <w:color w:val="auto"/>
          <w:sz w:val="24"/>
          <w:szCs w:val="24"/>
        </w:rPr>
        <w:t>of Variables Required for Developing Classification Model</w:t>
      </w:r>
      <w:bookmarkEnd w:id="47"/>
      <w:bookmarkEnd w:id="48"/>
      <w:bookmarkEnd w:id="49"/>
    </w:p>
    <w:p w14:paraId="6DB0E26F" w14:textId="77777777" w:rsidR="005E712F" w:rsidRDefault="005E712F" w:rsidP="005E712F">
      <w:pPr>
        <w:pStyle w:val="Caption"/>
        <w:keepNext/>
        <w:ind w:firstLine="0"/>
      </w:pPr>
    </w:p>
    <w:tbl>
      <w:tblPr>
        <w:tblStyle w:val="TableGrid"/>
        <w:tblpPr w:leftFromText="180" w:rightFromText="180" w:vertAnchor="page" w:horzAnchor="margin" w:tblpY="4951"/>
        <w:tblW w:w="9016" w:type="dxa"/>
        <w:tblLook w:val="04A0" w:firstRow="1" w:lastRow="0" w:firstColumn="1" w:lastColumn="0" w:noHBand="0" w:noVBand="1"/>
      </w:tblPr>
      <w:tblGrid>
        <w:gridCol w:w="704"/>
        <w:gridCol w:w="3402"/>
        <w:gridCol w:w="2455"/>
        <w:gridCol w:w="2455"/>
      </w:tblGrid>
      <w:tr w:rsidR="005E712F" w14:paraId="6460101B" w14:textId="77777777" w:rsidTr="00683011">
        <w:trPr>
          <w:trHeight w:val="680"/>
        </w:trPr>
        <w:tc>
          <w:tcPr>
            <w:tcW w:w="704" w:type="dxa"/>
            <w:shd w:val="clear" w:color="auto" w:fill="F2F2F2" w:themeFill="background1" w:themeFillShade="F2"/>
            <w:vAlign w:val="center"/>
          </w:tcPr>
          <w:p w14:paraId="35EBA659" w14:textId="77777777" w:rsidR="005E712F" w:rsidRPr="0004375E" w:rsidRDefault="005E712F" w:rsidP="00683011">
            <w:pPr>
              <w:ind w:firstLine="0"/>
              <w:jc w:val="left"/>
              <w:rPr>
                <w:b/>
              </w:rPr>
            </w:pPr>
            <w:r w:rsidRPr="0004375E">
              <w:rPr>
                <w:b/>
              </w:rPr>
              <w:t>S/N</w:t>
            </w:r>
          </w:p>
        </w:tc>
        <w:tc>
          <w:tcPr>
            <w:tcW w:w="3402" w:type="dxa"/>
            <w:shd w:val="clear" w:color="auto" w:fill="F2F2F2" w:themeFill="background1" w:themeFillShade="F2"/>
            <w:vAlign w:val="center"/>
          </w:tcPr>
          <w:p w14:paraId="2C597F12" w14:textId="77777777" w:rsidR="005E712F" w:rsidRPr="0004375E" w:rsidRDefault="005E712F" w:rsidP="00683011">
            <w:pPr>
              <w:ind w:firstLine="0"/>
              <w:jc w:val="left"/>
              <w:rPr>
                <w:b/>
              </w:rPr>
            </w:pPr>
            <w:r w:rsidRPr="0004375E">
              <w:rPr>
                <w:b/>
              </w:rPr>
              <w:t>Variable</w:t>
            </w:r>
          </w:p>
        </w:tc>
        <w:tc>
          <w:tcPr>
            <w:tcW w:w="4910" w:type="dxa"/>
            <w:gridSpan w:val="2"/>
            <w:shd w:val="clear" w:color="auto" w:fill="F2F2F2" w:themeFill="background1" w:themeFillShade="F2"/>
            <w:vAlign w:val="center"/>
          </w:tcPr>
          <w:p w14:paraId="006CAE1C" w14:textId="77777777" w:rsidR="005E712F" w:rsidRPr="0004375E" w:rsidRDefault="005E712F" w:rsidP="00683011">
            <w:pPr>
              <w:ind w:firstLine="0"/>
              <w:jc w:val="left"/>
              <w:rPr>
                <w:b/>
              </w:rPr>
            </w:pPr>
            <w:r w:rsidRPr="0004375E">
              <w:rPr>
                <w:b/>
              </w:rPr>
              <w:t>Labels</w:t>
            </w:r>
          </w:p>
        </w:tc>
      </w:tr>
      <w:tr w:rsidR="000776AC" w14:paraId="3A8F2544" w14:textId="77777777" w:rsidTr="00BA231B">
        <w:trPr>
          <w:trHeight w:val="680"/>
        </w:trPr>
        <w:tc>
          <w:tcPr>
            <w:tcW w:w="704" w:type="dxa"/>
            <w:vAlign w:val="center"/>
          </w:tcPr>
          <w:p w14:paraId="5456D4E5" w14:textId="77777777" w:rsidR="000776AC" w:rsidRDefault="000776AC" w:rsidP="00683011">
            <w:pPr>
              <w:ind w:firstLine="0"/>
              <w:jc w:val="left"/>
            </w:pPr>
            <w:r>
              <w:t>1.</w:t>
            </w:r>
          </w:p>
        </w:tc>
        <w:tc>
          <w:tcPr>
            <w:tcW w:w="3402" w:type="dxa"/>
            <w:vAlign w:val="center"/>
          </w:tcPr>
          <w:p w14:paraId="22322884" w14:textId="77777777" w:rsidR="000776AC" w:rsidRDefault="000776AC" w:rsidP="00683011">
            <w:pPr>
              <w:ind w:firstLine="0"/>
              <w:jc w:val="left"/>
            </w:pPr>
            <w:r>
              <w:t>Age</w:t>
            </w:r>
          </w:p>
        </w:tc>
        <w:tc>
          <w:tcPr>
            <w:tcW w:w="4910" w:type="dxa"/>
            <w:gridSpan w:val="2"/>
            <w:vAlign w:val="center"/>
          </w:tcPr>
          <w:p w14:paraId="00FE65AC" w14:textId="650734D8" w:rsidR="000776AC" w:rsidRDefault="000776AC" w:rsidP="00683011">
            <w:pPr>
              <w:ind w:firstLine="0"/>
              <w:jc w:val="left"/>
            </w:pPr>
            <w:r>
              <w:t>0…17</w:t>
            </w:r>
          </w:p>
        </w:tc>
      </w:tr>
      <w:tr w:rsidR="005E712F" w14:paraId="5AE774E1" w14:textId="77777777" w:rsidTr="00683011">
        <w:trPr>
          <w:trHeight w:val="680"/>
        </w:trPr>
        <w:tc>
          <w:tcPr>
            <w:tcW w:w="704" w:type="dxa"/>
            <w:vAlign w:val="center"/>
          </w:tcPr>
          <w:p w14:paraId="20957ADF" w14:textId="77777777" w:rsidR="005E712F" w:rsidRDefault="005E712F" w:rsidP="00683011">
            <w:pPr>
              <w:ind w:firstLine="0"/>
              <w:jc w:val="left"/>
            </w:pPr>
            <w:r>
              <w:t>2.</w:t>
            </w:r>
          </w:p>
        </w:tc>
        <w:tc>
          <w:tcPr>
            <w:tcW w:w="3402" w:type="dxa"/>
            <w:vAlign w:val="center"/>
          </w:tcPr>
          <w:p w14:paraId="219781CC" w14:textId="77777777" w:rsidR="005E712F" w:rsidRDefault="005E712F" w:rsidP="00683011">
            <w:pPr>
              <w:ind w:firstLine="0"/>
              <w:jc w:val="left"/>
            </w:pPr>
            <w:r>
              <w:t>Gender</w:t>
            </w:r>
          </w:p>
        </w:tc>
        <w:tc>
          <w:tcPr>
            <w:tcW w:w="2455" w:type="dxa"/>
            <w:vAlign w:val="center"/>
          </w:tcPr>
          <w:p w14:paraId="4C5B3F35" w14:textId="77777777" w:rsidR="005E712F" w:rsidRDefault="005E712F" w:rsidP="00683011">
            <w:pPr>
              <w:ind w:firstLine="0"/>
              <w:jc w:val="left"/>
            </w:pPr>
            <w:r>
              <w:t>Male</w:t>
            </w:r>
          </w:p>
        </w:tc>
        <w:tc>
          <w:tcPr>
            <w:tcW w:w="2455" w:type="dxa"/>
            <w:vAlign w:val="center"/>
          </w:tcPr>
          <w:p w14:paraId="6394B4C2" w14:textId="77777777" w:rsidR="005E712F" w:rsidRDefault="005E712F" w:rsidP="00683011">
            <w:pPr>
              <w:ind w:firstLine="0"/>
              <w:jc w:val="left"/>
            </w:pPr>
            <w:r>
              <w:t>Female</w:t>
            </w:r>
          </w:p>
        </w:tc>
      </w:tr>
      <w:tr w:rsidR="005E712F" w14:paraId="7DC0C039" w14:textId="77777777" w:rsidTr="00683011">
        <w:trPr>
          <w:trHeight w:val="680"/>
        </w:trPr>
        <w:tc>
          <w:tcPr>
            <w:tcW w:w="704" w:type="dxa"/>
            <w:vAlign w:val="center"/>
          </w:tcPr>
          <w:p w14:paraId="7C7BC5FC" w14:textId="77777777" w:rsidR="005E712F" w:rsidRDefault="005E712F" w:rsidP="00683011">
            <w:pPr>
              <w:ind w:firstLine="0"/>
              <w:jc w:val="left"/>
            </w:pPr>
            <w:r>
              <w:t>3.</w:t>
            </w:r>
          </w:p>
        </w:tc>
        <w:tc>
          <w:tcPr>
            <w:tcW w:w="3402" w:type="dxa"/>
            <w:vAlign w:val="center"/>
          </w:tcPr>
          <w:p w14:paraId="3367441E" w14:textId="45996580" w:rsidR="005E712F" w:rsidRDefault="00F32439" w:rsidP="00683011">
            <w:pPr>
              <w:ind w:firstLine="0"/>
              <w:jc w:val="left"/>
            </w:pPr>
            <w:r>
              <w:t>Malnourishment Level</w:t>
            </w:r>
          </w:p>
        </w:tc>
        <w:tc>
          <w:tcPr>
            <w:tcW w:w="2455" w:type="dxa"/>
            <w:vAlign w:val="center"/>
          </w:tcPr>
          <w:p w14:paraId="1BACF836" w14:textId="77777777" w:rsidR="005E712F" w:rsidRDefault="005E712F" w:rsidP="00683011">
            <w:pPr>
              <w:ind w:firstLine="0"/>
              <w:jc w:val="left"/>
            </w:pPr>
            <w:r>
              <w:t>Yes</w:t>
            </w:r>
          </w:p>
        </w:tc>
        <w:tc>
          <w:tcPr>
            <w:tcW w:w="2455" w:type="dxa"/>
            <w:vAlign w:val="center"/>
          </w:tcPr>
          <w:p w14:paraId="55BAE3C4" w14:textId="77777777" w:rsidR="005E712F" w:rsidRDefault="005E712F" w:rsidP="00683011">
            <w:pPr>
              <w:ind w:firstLine="0"/>
              <w:jc w:val="left"/>
            </w:pPr>
            <w:r>
              <w:t>No</w:t>
            </w:r>
          </w:p>
        </w:tc>
      </w:tr>
      <w:tr w:rsidR="00F32439" w14:paraId="70D3F557" w14:textId="77777777" w:rsidTr="00683011">
        <w:trPr>
          <w:trHeight w:val="680"/>
        </w:trPr>
        <w:tc>
          <w:tcPr>
            <w:tcW w:w="704" w:type="dxa"/>
            <w:vAlign w:val="center"/>
          </w:tcPr>
          <w:p w14:paraId="563110EA" w14:textId="414299DF" w:rsidR="00F32439" w:rsidRDefault="00F32439" w:rsidP="00F32439">
            <w:pPr>
              <w:ind w:firstLine="0"/>
              <w:jc w:val="left"/>
            </w:pPr>
            <w:r>
              <w:t>4</w:t>
            </w:r>
            <w:r>
              <w:t>.</w:t>
            </w:r>
          </w:p>
        </w:tc>
        <w:tc>
          <w:tcPr>
            <w:tcW w:w="3402" w:type="dxa"/>
            <w:vAlign w:val="center"/>
          </w:tcPr>
          <w:p w14:paraId="3362D6B9" w14:textId="77777777" w:rsidR="00F32439" w:rsidRDefault="00F32439" w:rsidP="00F32439">
            <w:pPr>
              <w:ind w:firstLine="0"/>
              <w:jc w:val="left"/>
            </w:pPr>
            <w:r>
              <w:t>History of Urinary Infection</w:t>
            </w:r>
          </w:p>
        </w:tc>
        <w:tc>
          <w:tcPr>
            <w:tcW w:w="2455" w:type="dxa"/>
            <w:vAlign w:val="center"/>
          </w:tcPr>
          <w:p w14:paraId="71D43864" w14:textId="637B1C99" w:rsidR="00F32439" w:rsidRDefault="00F32439" w:rsidP="00F32439">
            <w:pPr>
              <w:ind w:firstLine="0"/>
              <w:jc w:val="left"/>
            </w:pPr>
            <w:r>
              <w:t>Yes</w:t>
            </w:r>
          </w:p>
        </w:tc>
        <w:tc>
          <w:tcPr>
            <w:tcW w:w="2455" w:type="dxa"/>
            <w:vAlign w:val="center"/>
          </w:tcPr>
          <w:p w14:paraId="75845594" w14:textId="2BB3141F" w:rsidR="00F32439" w:rsidRDefault="00F32439" w:rsidP="00F32439">
            <w:pPr>
              <w:ind w:firstLine="0"/>
              <w:jc w:val="left"/>
            </w:pPr>
            <w:r>
              <w:t>No</w:t>
            </w:r>
          </w:p>
        </w:tc>
      </w:tr>
      <w:tr w:rsidR="005E712F" w14:paraId="028BB62C" w14:textId="77777777" w:rsidTr="00683011">
        <w:trPr>
          <w:trHeight w:val="680"/>
        </w:trPr>
        <w:tc>
          <w:tcPr>
            <w:tcW w:w="704" w:type="dxa"/>
            <w:vAlign w:val="center"/>
          </w:tcPr>
          <w:p w14:paraId="0E77FE13" w14:textId="6AB1D694" w:rsidR="005E712F" w:rsidRDefault="00F32439" w:rsidP="00683011">
            <w:pPr>
              <w:ind w:firstLine="0"/>
              <w:jc w:val="left"/>
            </w:pPr>
            <w:r>
              <w:t>5</w:t>
            </w:r>
            <w:r w:rsidR="005E712F">
              <w:t>.</w:t>
            </w:r>
          </w:p>
        </w:tc>
        <w:tc>
          <w:tcPr>
            <w:tcW w:w="3402" w:type="dxa"/>
            <w:vAlign w:val="center"/>
          </w:tcPr>
          <w:p w14:paraId="2C5ACEEF" w14:textId="77777777" w:rsidR="005E712F" w:rsidRDefault="005E712F" w:rsidP="00683011">
            <w:pPr>
              <w:ind w:firstLine="0"/>
              <w:jc w:val="left"/>
            </w:pPr>
            <w:r>
              <w:t>Fever</w:t>
            </w:r>
          </w:p>
        </w:tc>
        <w:tc>
          <w:tcPr>
            <w:tcW w:w="2455" w:type="dxa"/>
            <w:vAlign w:val="center"/>
          </w:tcPr>
          <w:p w14:paraId="32C16ADC" w14:textId="77777777" w:rsidR="005E712F" w:rsidRDefault="005E712F" w:rsidP="00683011">
            <w:pPr>
              <w:ind w:firstLine="0"/>
              <w:jc w:val="left"/>
            </w:pPr>
            <w:r>
              <w:t>Yes</w:t>
            </w:r>
          </w:p>
        </w:tc>
        <w:tc>
          <w:tcPr>
            <w:tcW w:w="2455" w:type="dxa"/>
            <w:vAlign w:val="center"/>
          </w:tcPr>
          <w:p w14:paraId="412D5110" w14:textId="77777777" w:rsidR="005E712F" w:rsidRDefault="005E712F" w:rsidP="00683011">
            <w:pPr>
              <w:ind w:firstLine="0"/>
              <w:jc w:val="left"/>
            </w:pPr>
            <w:r>
              <w:t>No</w:t>
            </w:r>
          </w:p>
        </w:tc>
      </w:tr>
      <w:tr w:rsidR="005E712F" w14:paraId="35239D2A" w14:textId="77777777" w:rsidTr="00683011">
        <w:trPr>
          <w:trHeight w:val="680"/>
        </w:trPr>
        <w:tc>
          <w:tcPr>
            <w:tcW w:w="704" w:type="dxa"/>
            <w:vAlign w:val="center"/>
          </w:tcPr>
          <w:p w14:paraId="44D863EA" w14:textId="6660E7A4" w:rsidR="005E712F" w:rsidRDefault="00F32439" w:rsidP="00683011">
            <w:pPr>
              <w:ind w:firstLine="0"/>
              <w:jc w:val="left"/>
            </w:pPr>
            <w:r>
              <w:t>6</w:t>
            </w:r>
            <w:r w:rsidR="005E712F">
              <w:t>.</w:t>
            </w:r>
          </w:p>
        </w:tc>
        <w:tc>
          <w:tcPr>
            <w:tcW w:w="3402" w:type="dxa"/>
            <w:vAlign w:val="center"/>
          </w:tcPr>
          <w:p w14:paraId="3C7DEF1D" w14:textId="77777777" w:rsidR="005E712F" w:rsidRDefault="005E712F" w:rsidP="00683011">
            <w:pPr>
              <w:ind w:firstLine="0"/>
              <w:jc w:val="left"/>
            </w:pPr>
            <w:r>
              <w:t>Presence of Urinary Symptoms</w:t>
            </w:r>
          </w:p>
        </w:tc>
        <w:tc>
          <w:tcPr>
            <w:tcW w:w="2455" w:type="dxa"/>
            <w:vAlign w:val="center"/>
          </w:tcPr>
          <w:p w14:paraId="464AF39E" w14:textId="77777777" w:rsidR="005E712F" w:rsidRDefault="005E712F" w:rsidP="00683011">
            <w:pPr>
              <w:ind w:firstLine="0"/>
              <w:jc w:val="left"/>
            </w:pPr>
            <w:r>
              <w:t>Yes</w:t>
            </w:r>
          </w:p>
        </w:tc>
        <w:tc>
          <w:tcPr>
            <w:tcW w:w="2455" w:type="dxa"/>
            <w:vAlign w:val="center"/>
          </w:tcPr>
          <w:p w14:paraId="4470C432" w14:textId="77777777" w:rsidR="005E712F" w:rsidRDefault="005E712F" w:rsidP="00683011">
            <w:pPr>
              <w:keepNext/>
              <w:ind w:firstLine="0"/>
              <w:jc w:val="left"/>
            </w:pPr>
            <w:r>
              <w:t>No</w:t>
            </w:r>
          </w:p>
        </w:tc>
      </w:tr>
    </w:tbl>
    <w:p w14:paraId="3251166C" w14:textId="77777777" w:rsidR="005E712F" w:rsidRDefault="005E712F" w:rsidP="005E712F">
      <w:pPr>
        <w:spacing w:line="259" w:lineRule="auto"/>
        <w:ind w:firstLine="0"/>
        <w:jc w:val="left"/>
      </w:pPr>
      <w:r>
        <w:br w:type="page"/>
      </w:r>
    </w:p>
    <w:p w14:paraId="6BD5EF9E" w14:textId="2493E7E9" w:rsidR="005E712F" w:rsidRDefault="005E712F" w:rsidP="005E712F">
      <w:pPr>
        <w:rPr>
          <w:rFonts w:eastAsia="TTE2553910t00"/>
        </w:rPr>
      </w:pPr>
      <w:r>
        <w:lastRenderedPageBreak/>
        <w:t xml:space="preserve">Following the identification of the variables that were needed for the classification of </w:t>
      </w:r>
      <w:r w:rsidRPr="0018487C">
        <w:t xml:space="preserve">significant bacteriuria in children with </w:t>
      </w:r>
      <w:r w:rsidRPr="0018487C">
        <w:rPr>
          <w:rFonts w:eastAsia="TTE2553910t00"/>
        </w:rPr>
        <w:t>sickle cell anaemia</w:t>
      </w:r>
      <w:r>
        <w:rPr>
          <w:rFonts w:eastAsia="TTE2553910t00"/>
        </w:rPr>
        <w:t xml:space="preserve">, there was a need to collect data from patients to develop and validate the classification model. Therefore, </w:t>
      </w:r>
      <w:r w:rsidR="00030F42">
        <w:rPr>
          <w:rFonts w:eastAsia="TTE2553910t00"/>
        </w:rPr>
        <w:t xml:space="preserve">the required </w:t>
      </w:r>
      <w:r>
        <w:rPr>
          <w:rFonts w:eastAsia="TTE2553910t00"/>
        </w:rPr>
        <w:t>data</w:t>
      </w:r>
      <w:r w:rsidR="00030F42">
        <w:rPr>
          <w:rFonts w:eastAsia="TTE2553910t00"/>
        </w:rPr>
        <w:t>set</w:t>
      </w:r>
      <w:r>
        <w:rPr>
          <w:rFonts w:eastAsia="TTE2553910t00"/>
        </w:rPr>
        <w:t xml:space="preserve"> was </w:t>
      </w:r>
      <w:r w:rsidR="00030F42">
        <w:rPr>
          <w:rFonts w:eastAsia="TTE2553910t00"/>
        </w:rPr>
        <w:t>obtained by extracting information from 412 patient records</w:t>
      </w:r>
      <w:r>
        <w:rPr>
          <w:rFonts w:eastAsia="TTE2553910t00"/>
        </w:rPr>
        <w:t xml:space="preserve"> of OAU</w:t>
      </w:r>
      <w:r w:rsidR="00030F42">
        <w:rPr>
          <w:rFonts w:eastAsia="TTE2553910t00"/>
        </w:rPr>
        <w:t xml:space="preserve"> </w:t>
      </w:r>
      <w:r>
        <w:rPr>
          <w:rFonts w:eastAsia="TTE2553910t00"/>
        </w:rPr>
        <w:t>THC, Ile-Ife, Osun State.</w:t>
      </w:r>
    </w:p>
    <w:p w14:paraId="09567E0F" w14:textId="77777777" w:rsidR="005E712F" w:rsidRDefault="005E712F" w:rsidP="005E712F">
      <w:pPr>
        <w:pStyle w:val="Heading2"/>
        <w:rPr>
          <w:rFonts w:eastAsia="TTE2553910t00"/>
        </w:rPr>
      </w:pPr>
      <w:bookmarkStart w:id="50" w:name="_Toc134819515"/>
      <w:r>
        <w:rPr>
          <w:rFonts w:eastAsia="TTE2553910t00"/>
        </w:rPr>
        <w:t>3.3</w:t>
      </w:r>
      <w:r>
        <w:rPr>
          <w:rFonts w:eastAsia="TTE2553910t00"/>
        </w:rPr>
        <w:tab/>
        <w:t>Data Collection</w:t>
      </w:r>
      <w:bookmarkEnd w:id="50"/>
    </w:p>
    <w:p w14:paraId="562EAA17" w14:textId="3A00F5EE" w:rsidR="005E712F" w:rsidRPr="00225CE1" w:rsidRDefault="005E712F" w:rsidP="005E712F">
      <w:pPr>
        <w:tabs>
          <w:tab w:val="left" w:pos="-1440"/>
        </w:tabs>
        <w:spacing w:after="0"/>
        <w:rPr>
          <w:bCs/>
          <w:szCs w:val="24"/>
        </w:rPr>
      </w:pPr>
      <w:r w:rsidRPr="00225CE1">
        <w:t>Approval was sought from the ethics committee of OAU</w:t>
      </w:r>
      <w:r w:rsidR="00030F42">
        <w:t xml:space="preserve"> </w:t>
      </w:r>
      <w:r w:rsidRPr="00225CE1">
        <w:t xml:space="preserve">THC to access patient data. After </w:t>
      </w:r>
      <w:r>
        <w:t>obtaining</w:t>
      </w:r>
      <w:r w:rsidRPr="00225CE1">
        <w:t xml:space="preserve"> approval, a comprehensive dataset </w:t>
      </w:r>
      <w:r>
        <w:t xml:space="preserve">containing </w:t>
      </w:r>
      <w:r w:rsidR="00A07B37">
        <w:rPr>
          <w:rFonts w:eastAsia="TTE2553910t00"/>
        </w:rPr>
        <w:t xml:space="preserve">412 </w:t>
      </w:r>
      <w:r>
        <w:rPr>
          <w:rFonts w:eastAsia="TTE2553910t00"/>
        </w:rPr>
        <w:t xml:space="preserve">records </w:t>
      </w:r>
      <w:r w:rsidRPr="00225CE1">
        <w:t>was collected from the patient records of paediatric sickle cell patients with suspected urinary tract infections, from age 0 to 17.</w:t>
      </w:r>
      <w:r w:rsidRPr="00225CE1">
        <w:rPr>
          <w:bCs/>
          <w:szCs w:val="24"/>
        </w:rPr>
        <w:t xml:space="preserve"> All patient information was anonymized to protect patient privacy, and ensure confidentiality.</w:t>
      </w:r>
    </w:p>
    <w:p w14:paraId="57400760" w14:textId="03B25527" w:rsidR="005E712F" w:rsidRPr="00225CE1" w:rsidRDefault="005E712F" w:rsidP="005E712F">
      <w:pPr>
        <w:spacing w:after="0"/>
      </w:pPr>
      <w:r w:rsidRPr="00225CE1">
        <w:t>This dataset includes relevant variables for predicting significant bacteriuria such as age, gender, presence of symptoms related to urinary tract infection, medical history, and laboratory test results.</w:t>
      </w:r>
    </w:p>
    <w:p w14:paraId="4E67D19B" w14:textId="77777777" w:rsidR="005E712F" w:rsidRDefault="005E712F" w:rsidP="005E712F">
      <w:pPr>
        <w:spacing w:after="0"/>
      </w:pPr>
      <w:r w:rsidRPr="00225CE1">
        <w:t xml:space="preserve"> The target variable is the test results, which indicates whether significant bacteriuria is present or absent. All other variables serve as explanatory variables, which influence the outcome of the target variable.</w:t>
      </w:r>
    </w:p>
    <w:p w14:paraId="7FE0F814" w14:textId="091FEB2D" w:rsidR="005E712F" w:rsidRPr="00A953EC" w:rsidRDefault="005E712F" w:rsidP="005E712F">
      <w:pPr>
        <w:pStyle w:val="Heading2"/>
      </w:pPr>
      <w:bookmarkStart w:id="51" w:name="_Toc134819516"/>
      <w:r>
        <w:t>3.4</w:t>
      </w:r>
      <w:r>
        <w:tab/>
        <w:t xml:space="preserve">Data </w:t>
      </w:r>
      <w:bookmarkEnd w:id="51"/>
      <w:r w:rsidR="00B3765C">
        <w:t>Preparation</w:t>
      </w:r>
    </w:p>
    <w:p w14:paraId="1AC6B805" w14:textId="4BC161E9" w:rsidR="00F81602" w:rsidRDefault="005E712F" w:rsidP="00F81602">
      <w:pPr>
        <w:spacing w:after="0"/>
      </w:pPr>
      <w:r>
        <w:t xml:space="preserve">Data </w:t>
      </w:r>
      <w:r w:rsidR="00F81602">
        <w:t>preparation</w:t>
      </w:r>
      <w:r>
        <w:t xml:space="preserve"> plays a crucial role </w:t>
      </w:r>
      <w:r w:rsidRPr="00F81602">
        <w:t>in</w:t>
      </w:r>
      <w:r w:rsidR="00F81602" w:rsidRPr="00F81602">
        <w:t xml:space="preserve"> ensur</w:t>
      </w:r>
      <w:r w:rsidR="00F81602" w:rsidRPr="00F81602">
        <w:t>ing</w:t>
      </w:r>
      <w:r w:rsidR="00F81602" w:rsidRPr="00F81602">
        <w:t xml:space="preserve"> that the data is accurate, and ready for the subsequent stages of data analysis and model development.</w:t>
      </w:r>
      <w:r w:rsidR="00F81602">
        <w:t xml:space="preserve"> </w:t>
      </w:r>
    </w:p>
    <w:p w14:paraId="1B01D9EE" w14:textId="77777777" w:rsidR="00223A7E" w:rsidRPr="00223A7E" w:rsidRDefault="005E712F" w:rsidP="005E712F">
      <w:pPr>
        <w:spacing w:after="0"/>
      </w:pPr>
      <w:r>
        <w:t>An exploratory data analysis was performed to gain insights on the collected data. This step involved summarizing and visualizing the data to understand its distribution</w:t>
      </w:r>
      <w:r w:rsidR="00331F41">
        <w:t xml:space="preserve"> and</w:t>
      </w:r>
      <w:r>
        <w:t xml:space="preserve"> identify patterns</w:t>
      </w:r>
      <w:r w:rsidR="00331F41">
        <w:t>.</w:t>
      </w:r>
    </w:p>
    <w:p w14:paraId="2D498D7D" w14:textId="3E0AE4CC" w:rsidR="00713FDA" w:rsidRDefault="00713FDA" w:rsidP="007D79C2">
      <w:pPr>
        <w:spacing w:after="0"/>
      </w:pPr>
      <w:r>
        <w:t>In addition, c</w:t>
      </w:r>
      <w:r>
        <w:t xml:space="preserve">ategorical features were transformed into </w:t>
      </w:r>
      <w:r>
        <w:t>numeric</w:t>
      </w:r>
      <w:r>
        <w:t xml:space="preserve"> variables</w:t>
      </w:r>
      <w:r>
        <w:t>,</w:t>
      </w:r>
      <w:r>
        <w:t xml:space="preserve"> in order to utilize them in training the </w:t>
      </w:r>
      <w:r>
        <w:t xml:space="preserve">classification </w:t>
      </w:r>
      <w:r>
        <w:t xml:space="preserve">model. </w:t>
      </w:r>
      <w:r w:rsidRPr="004B477B">
        <w:t xml:space="preserve">Categorical variables </w:t>
      </w:r>
      <w:r>
        <w:t>typically</w:t>
      </w:r>
      <w:r w:rsidRPr="004B477B">
        <w:t xml:space="preserve"> consist of non-</w:t>
      </w:r>
      <w:r w:rsidRPr="004B477B">
        <w:lastRenderedPageBreak/>
        <w:t>numeric values, which could present difficulties for their direct inclusion</w:t>
      </w:r>
      <w:r>
        <w:t xml:space="preserve"> in </w:t>
      </w:r>
      <w:r w:rsidR="008A5087">
        <w:t>the model</w:t>
      </w:r>
      <w:r>
        <w:t xml:space="preserve"> </w:t>
      </w:r>
      <w:r w:rsidRPr="004B477B">
        <w:t>without undergoing this transformation.</w:t>
      </w:r>
    </w:p>
    <w:p w14:paraId="7AE74BC9" w14:textId="34DA9A95" w:rsidR="007D79C2" w:rsidRDefault="007D79C2" w:rsidP="0019101F">
      <w:r w:rsidRPr="007D79C2">
        <w:rPr>
          <w:rStyle w:val="Strong"/>
          <w:b w:val="0"/>
          <w:bCs w:val="0"/>
        </w:rPr>
        <w:t>Furthermore, to optimize the dataset for th</w:t>
      </w:r>
      <w:r w:rsidRPr="007D79C2">
        <w:rPr>
          <w:rStyle w:val="Strong"/>
          <w:b w:val="0"/>
          <w:bCs w:val="0"/>
        </w:rPr>
        <w:t>is</w:t>
      </w:r>
      <w:r w:rsidRPr="007D79C2">
        <w:rPr>
          <w:rStyle w:val="Strong"/>
          <w:b w:val="0"/>
          <w:bCs w:val="0"/>
        </w:rPr>
        <w:t xml:space="preserve"> specific task of model </w:t>
      </w:r>
      <w:r w:rsidR="008A5087">
        <w:rPr>
          <w:rStyle w:val="Strong"/>
          <w:b w:val="0"/>
          <w:bCs w:val="0"/>
        </w:rPr>
        <w:t>deve</w:t>
      </w:r>
      <w:r w:rsidR="00FE4798">
        <w:rPr>
          <w:rStyle w:val="Strong"/>
          <w:b w:val="0"/>
          <w:bCs w:val="0"/>
        </w:rPr>
        <w:t>l</w:t>
      </w:r>
      <w:r w:rsidR="008A5087">
        <w:rPr>
          <w:rStyle w:val="Strong"/>
          <w:b w:val="0"/>
          <w:bCs w:val="0"/>
        </w:rPr>
        <w:t>op</w:t>
      </w:r>
      <w:r w:rsidR="00FE4798">
        <w:rPr>
          <w:rStyle w:val="Strong"/>
          <w:b w:val="0"/>
          <w:bCs w:val="0"/>
        </w:rPr>
        <w:t>ment</w:t>
      </w:r>
      <w:r w:rsidRPr="007D79C2">
        <w:rPr>
          <w:rStyle w:val="Strong"/>
          <w:b w:val="0"/>
          <w:bCs w:val="0"/>
        </w:rPr>
        <w:t xml:space="preserve">, </w:t>
      </w:r>
      <w:r w:rsidRPr="007D79C2">
        <w:rPr>
          <w:rStyle w:val="Strong"/>
          <w:b w:val="0"/>
          <w:bCs w:val="0"/>
        </w:rPr>
        <w:t>two</w:t>
      </w:r>
      <w:r w:rsidRPr="007D79C2">
        <w:rPr>
          <w:rStyle w:val="Strong"/>
          <w:b w:val="0"/>
          <w:bCs w:val="0"/>
        </w:rPr>
        <w:t xml:space="preserve"> columns, namely '</w:t>
      </w:r>
      <w:proofErr w:type="spellStart"/>
      <w:r w:rsidRPr="007D79C2">
        <w:rPr>
          <w:rStyle w:val="Strong"/>
          <w:b w:val="0"/>
          <w:bCs w:val="0"/>
        </w:rPr>
        <w:t>Record_Year</w:t>
      </w:r>
      <w:proofErr w:type="spellEnd"/>
      <w:r w:rsidRPr="007D79C2">
        <w:rPr>
          <w:rStyle w:val="Strong"/>
          <w:b w:val="0"/>
          <w:bCs w:val="0"/>
        </w:rPr>
        <w:t>'</w:t>
      </w:r>
      <w:r w:rsidRPr="007D79C2">
        <w:rPr>
          <w:rStyle w:val="Strong"/>
          <w:b w:val="0"/>
          <w:bCs w:val="0"/>
        </w:rPr>
        <w:t xml:space="preserve"> and </w:t>
      </w:r>
      <w:r w:rsidRPr="007D79C2">
        <w:rPr>
          <w:rStyle w:val="Strong"/>
          <w:b w:val="0"/>
          <w:bCs w:val="0"/>
        </w:rPr>
        <w:t>'</w:t>
      </w:r>
      <w:proofErr w:type="spellStart"/>
      <w:r w:rsidRPr="007D79C2">
        <w:rPr>
          <w:rStyle w:val="Strong"/>
          <w:b w:val="0"/>
          <w:bCs w:val="0"/>
        </w:rPr>
        <w:t>Patient_Number</w:t>
      </w:r>
      <w:proofErr w:type="spellEnd"/>
      <w:r w:rsidRPr="007D79C2">
        <w:rPr>
          <w:rStyle w:val="Strong"/>
          <w:b w:val="0"/>
          <w:bCs w:val="0"/>
        </w:rPr>
        <w:t>'</w:t>
      </w:r>
      <w:r w:rsidRPr="007D79C2">
        <w:rPr>
          <w:rStyle w:val="Strong"/>
          <w:b w:val="0"/>
          <w:bCs w:val="0"/>
        </w:rPr>
        <w:t xml:space="preserve"> </w:t>
      </w:r>
      <w:r w:rsidRPr="007D79C2">
        <w:rPr>
          <w:rStyle w:val="Strong"/>
          <w:b w:val="0"/>
          <w:bCs w:val="0"/>
        </w:rPr>
        <w:t>were removed. These columns were deemed irrelevant to the model training objective, and were thus dropped to streamline the data and focus on the essential features for the model's training and performance.</w:t>
      </w:r>
    </w:p>
    <w:p w14:paraId="228006D6" w14:textId="77777777" w:rsidR="005E712F" w:rsidRDefault="005E712F" w:rsidP="005E712F">
      <w:pPr>
        <w:pStyle w:val="Heading2"/>
      </w:pPr>
      <w:r>
        <w:t>3.5</w:t>
      </w:r>
      <w:r>
        <w:tab/>
        <w:t>Development of Classification Model</w:t>
      </w:r>
    </w:p>
    <w:p w14:paraId="4193D3F1" w14:textId="7D21F84B" w:rsidR="00472DE2" w:rsidRDefault="00472DE2" w:rsidP="00472DE2">
      <w:pPr>
        <w:spacing w:after="0"/>
      </w:pPr>
      <w:r w:rsidRPr="00E85A36">
        <w:t xml:space="preserve">Prior to running machine learning algorithms or any other stochastic procedures, a </w:t>
      </w:r>
      <w:r w:rsidR="00C415CC">
        <w:t>fixed</w:t>
      </w:r>
      <w:r w:rsidRPr="00E85A36">
        <w:t xml:space="preserve"> random seed value (21) was </w:t>
      </w:r>
      <w:r w:rsidR="00CB3BC3">
        <w:t>set</w:t>
      </w:r>
      <w:r w:rsidRPr="00E85A36">
        <w:t xml:space="preserve"> to ensure consistent outcomes. </w:t>
      </w:r>
      <w:r w:rsidR="00C415CC">
        <w:t xml:space="preserve">By using the same seed value in subsequent runs of the code, </w:t>
      </w:r>
      <w:r w:rsidR="00C415CC" w:rsidRPr="00C415CC">
        <w:t>the model</w:t>
      </w:r>
      <w:r w:rsidR="00C415CC">
        <w:t>’s</w:t>
      </w:r>
      <w:r w:rsidR="00C415CC" w:rsidRPr="00C415CC">
        <w:t xml:space="preserve"> random number generator will produce the same sequence of random numbers. </w:t>
      </w:r>
      <w:r w:rsidRPr="00E85A36">
        <w:t>Consequently, the results of model training, evaluation,</w:t>
      </w:r>
      <w:r>
        <w:t xml:space="preserve"> </w:t>
      </w:r>
      <w:r w:rsidRPr="00E85A36">
        <w:t xml:space="preserve">and other stochastic procedures will remain </w:t>
      </w:r>
      <w:r w:rsidR="00A032D4">
        <w:t>the same</w:t>
      </w:r>
      <w:r w:rsidRPr="00E85A36">
        <w:t xml:space="preserve"> across various executions of the code.</w:t>
      </w:r>
    </w:p>
    <w:p w14:paraId="569A1CC7" w14:textId="77777777" w:rsidR="007841CC" w:rsidRDefault="003A3D41" w:rsidP="007841CC">
      <w:pPr>
        <w:spacing w:after="0"/>
      </w:pPr>
      <w:r w:rsidRPr="002C0AD9">
        <w:t>The dataset was subsequently divided into a 70% training set and a 30% test</w:t>
      </w:r>
      <w:r>
        <w:t xml:space="preserve"> </w:t>
      </w:r>
      <w:r w:rsidRPr="002C0AD9">
        <w:t xml:space="preserve">set. The training set was </w:t>
      </w:r>
      <w:r>
        <w:t>used</w:t>
      </w:r>
      <w:r w:rsidRPr="002C0AD9">
        <w:t xml:space="preserve"> to train</w:t>
      </w:r>
      <w:r w:rsidRPr="003A3D41">
        <w:t xml:space="preserve"> </w:t>
      </w:r>
      <w:r>
        <w:t xml:space="preserve">the classification </w:t>
      </w:r>
      <w:r w:rsidRPr="002C0AD9">
        <w:t>models</w:t>
      </w:r>
      <w:r w:rsidR="007841CC">
        <w:t xml:space="preserve">, and the test set was used to assess the </w:t>
      </w:r>
      <w:r w:rsidRPr="002C0AD9">
        <w:t xml:space="preserve">performance </w:t>
      </w:r>
      <w:r w:rsidR="007841CC">
        <w:t xml:space="preserve">of the model </w:t>
      </w:r>
      <w:r w:rsidR="007841CC">
        <w:t xml:space="preserve">on unseen data. </w:t>
      </w:r>
    </w:p>
    <w:p w14:paraId="01557C00" w14:textId="4BD65B2E" w:rsidR="007841CC" w:rsidRDefault="007841CC" w:rsidP="00B60EAF">
      <w:pPr>
        <w:spacing w:after="0"/>
      </w:pPr>
      <w:r>
        <w:t>A</w:t>
      </w:r>
      <w:r>
        <w:t>n Ensemble Learning approach known as Stacking was used to combine</w:t>
      </w:r>
      <w:r>
        <w:t xml:space="preserve"> </w:t>
      </w:r>
      <w:r w:rsidR="00D50A2C">
        <w:t>multiple</w:t>
      </w:r>
      <w:r>
        <w:t xml:space="preserve"> diverse base learners (</w:t>
      </w:r>
      <w:r w:rsidRPr="0018487C">
        <w:t>k-Nearest Neighbours, Logistic Regression and Decision Tree</w:t>
      </w:r>
      <w:r>
        <w:t xml:space="preserve">) to create a more </w:t>
      </w:r>
      <w:r w:rsidR="00D50A2C">
        <w:t>robust and precise</w:t>
      </w:r>
      <w:r>
        <w:t xml:space="preserve"> classification model. This </w:t>
      </w:r>
      <w:r>
        <w:t>approach</w:t>
      </w:r>
      <w:r>
        <w:t xml:space="preserve"> leverages the strengths of individual models, and </w:t>
      </w:r>
      <w:r w:rsidR="00D50A2C">
        <w:t>integrates their outputs</w:t>
      </w:r>
      <w:r>
        <w:t xml:space="preserve"> to obtain a final result for the classification task. The predictions of the base models served as inputs for the meta-model (s</w:t>
      </w:r>
      <w:r w:rsidR="00CF3F25">
        <w:t>ci</w:t>
      </w:r>
      <w:r>
        <w:t>k</w:t>
      </w:r>
      <w:r w:rsidR="00CF3F25">
        <w:t>it-</w:t>
      </w:r>
      <w:r>
        <w:t xml:space="preserve">learn </w:t>
      </w:r>
      <w:r w:rsidR="00CF3F25">
        <w:t>Voting Classifier</w:t>
      </w:r>
      <w:r>
        <w:t>) which combine</w:t>
      </w:r>
      <w:r w:rsidR="00D50A2C">
        <w:t>d</w:t>
      </w:r>
      <w:r>
        <w:t xml:space="preserve"> and weight</w:t>
      </w:r>
      <w:r w:rsidR="00D50A2C">
        <w:t>ed</w:t>
      </w:r>
      <w:r>
        <w:t xml:space="preserve"> these predictions to make the final classification for significant bacteriuria.</w:t>
      </w:r>
    </w:p>
    <w:p w14:paraId="734CF2D8" w14:textId="6EB591DB" w:rsidR="005E712F" w:rsidRDefault="005E712F" w:rsidP="005E712F">
      <w:r w:rsidRPr="00D6631C">
        <w:t xml:space="preserve">All of this was done in an open-source web application called Jupyter Notebook, which provides an interactive environment to write and execute code. Its capabilities were leveraged for efficient exploration, model training, </w:t>
      </w:r>
      <w:r w:rsidR="00951AAE">
        <w:t xml:space="preserve">and </w:t>
      </w:r>
      <w:r w:rsidRPr="00D6631C">
        <w:t>interpretation of results.</w:t>
      </w:r>
    </w:p>
    <w:p w14:paraId="6A0D3BC8" w14:textId="77777777" w:rsidR="005E712F" w:rsidRDefault="005E712F" w:rsidP="005E712F">
      <w:pPr>
        <w:pStyle w:val="Heading2"/>
      </w:pPr>
      <w:r>
        <w:lastRenderedPageBreak/>
        <w:t>3.6</w:t>
      </w:r>
      <w:r>
        <w:tab/>
        <w:t>Evaluation and Validation of Classification Model</w:t>
      </w:r>
    </w:p>
    <w:p w14:paraId="65F15298" w14:textId="3B10FF6B" w:rsidR="005E712F" w:rsidRDefault="005E712F" w:rsidP="003A4FFD">
      <w:pPr>
        <w:spacing w:after="0"/>
      </w:pPr>
      <w:r>
        <w:t>This step measures how well the model generalizes to new, unseen data, and assesses its ability to correctly classify cases of significant bacteriuria.</w:t>
      </w:r>
      <w:r w:rsidR="003A4FFD">
        <w:t xml:space="preserve"> </w:t>
      </w:r>
      <w:r>
        <w:t>The developed classification model for significant bacteriuria in paediatric patients with sickle cell anaemia was evaluated using the following performance metrics.</w:t>
      </w:r>
    </w:p>
    <w:p w14:paraId="75FA8DF9" w14:textId="77777777" w:rsidR="005E712F" w:rsidRDefault="005E712F" w:rsidP="005E712F">
      <w:pPr>
        <w:pStyle w:val="ListParagraph"/>
        <w:numPr>
          <w:ilvl w:val="0"/>
          <w:numId w:val="26"/>
        </w:numPr>
      </w:pPr>
      <w:r w:rsidRPr="00123A11">
        <w:rPr>
          <w:b/>
        </w:rPr>
        <w:t>Accuracy:</w:t>
      </w:r>
      <w:r>
        <w:t xml:space="preserve"> This measures the proportion of correctly identified instances out of the total number of instances in the test set.</w:t>
      </w:r>
    </w:p>
    <w:p w14:paraId="16D9DE5B" w14:textId="00E71131" w:rsidR="005A6D66" w:rsidRDefault="005A6D66" w:rsidP="005E712F">
      <w:pPr>
        <w:pStyle w:val="ListParagraph"/>
        <w:numPr>
          <w:ilvl w:val="0"/>
          <w:numId w:val="26"/>
        </w:numPr>
      </w:pPr>
      <w:r w:rsidRPr="005A6D66">
        <w:rPr>
          <w:b/>
          <w:bCs/>
        </w:rPr>
        <w:t>Precision:</w:t>
      </w:r>
      <w:r w:rsidRPr="005A6D66">
        <w:t xml:space="preserve"> </w:t>
      </w:r>
      <w:r>
        <w:t>This</w:t>
      </w:r>
      <w:r w:rsidRPr="005A6D66">
        <w:t xml:space="preserve"> is the proportion </w:t>
      </w:r>
      <w:r w:rsidR="00D77A93" w:rsidRPr="00DE667F">
        <w:t xml:space="preserve">of true positive predictions </w:t>
      </w:r>
      <w:r w:rsidR="00D77A93" w:rsidRPr="00DE667F">
        <w:t>out of</w:t>
      </w:r>
      <w:r w:rsidR="00D77A93" w:rsidRPr="00DE667F">
        <w:t xml:space="preserve"> the total number of positive predictions. It measures how many of the predicted positive instances are actually positive.</w:t>
      </w:r>
    </w:p>
    <w:p w14:paraId="282573DB" w14:textId="53D9AD8D" w:rsidR="005E712F" w:rsidRDefault="005E712F" w:rsidP="005E712F">
      <w:pPr>
        <w:pStyle w:val="ListParagraph"/>
        <w:numPr>
          <w:ilvl w:val="0"/>
          <w:numId w:val="26"/>
        </w:numPr>
      </w:pPr>
      <w:r w:rsidRPr="00123A11">
        <w:rPr>
          <w:b/>
        </w:rPr>
        <w:t>Recall</w:t>
      </w:r>
      <w:r w:rsidR="00DE667F">
        <w:rPr>
          <w:b/>
        </w:rPr>
        <w:t>:</w:t>
      </w:r>
      <w:r w:rsidR="00DE667F">
        <w:t xml:space="preserve"> This is also known as T</w:t>
      </w:r>
      <w:r w:rsidR="00DE667F" w:rsidRPr="00DE667F">
        <w:t>rue Positive Rate (TPR)</w:t>
      </w:r>
      <w:r w:rsidR="00DE667F" w:rsidRPr="00DE667F">
        <w:t xml:space="preserve">. </w:t>
      </w:r>
      <w:r w:rsidR="00DE667F" w:rsidRPr="00DE667F">
        <w:t>it is the ratio of true positive predictions to the total number of actual positive instances. It measures how many of the actual positive instances were correctly predicted as positive.</w:t>
      </w:r>
    </w:p>
    <w:p w14:paraId="26FB5779" w14:textId="24B3CCD7" w:rsidR="00315C5D" w:rsidRDefault="00315C5D" w:rsidP="005E712F">
      <w:pPr>
        <w:pStyle w:val="ListParagraph"/>
        <w:numPr>
          <w:ilvl w:val="0"/>
          <w:numId w:val="26"/>
        </w:numPr>
      </w:pPr>
      <w:r w:rsidRPr="00F4308C">
        <w:rPr>
          <w:b/>
          <w:bCs/>
        </w:rPr>
        <w:t>Specificity:</w:t>
      </w:r>
      <w:r w:rsidRPr="00F4308C">
        <w:t xml:space="preserve"> </w:t>
      </w:r>
      <w:r w:rsidRPr="00F4308C">
        <w:t>This is a</w:t>
      </w:r>
      <w:r w:rsidRPr="00F4308C">
        <w:t>lso known as True Negative Rate (TNR)</w:t>
      </w:r>
      <w:r w:rsidR="00F4308C" w:rsidRPr="00F4308C">
        <w:t>.</w:t>
      </w:r>
      <w:r w:rsidRPr="00F4308C">
        <w:t xml:space="preserve"> is the ratio of true negative predictions to the total number of actual negative instances. It measures how many of the actual negative instances were correctly predicted as negative.</w:t>
      </w:r>
    </w:p>
    <w:p w14:paraId="39FC0962" w14:textId="5C6174B2" w:rsidR="005E712F" w:rsidRDefault="00A755A3" w:rsidP="002768E0">
      <w:pPr>
        <w:pStyle w:val="ListParagraph"/>
        <w:numPr>
          <w:ilvl w:val="0"/>
          <w:numId w:val="26"/>
        </w:numPr>
      </w:pPr>
      <w:r w:rsidRPr="00A755A3">
        <w:rPr>
          <w:b/>
          <w:bCs/>
        </w:rPr>
        <w:t>Area Under the Receiver Operating Characteristic Curve</w:t>
      </w:r>
      <w:r w:rsidRPr="00A755A3">
        <w:t xml:space="preserve"> (AUC-ROC): It represents the area under the ROC curve, which plots the true positive rate against the false positive rate at various thresholds. It measures the model's ability </w:t>
      </w:r>
      <w:r w:rsidRPr="00A755A3">
        <w:t xml:space="preserve">to </w:t>
      </w:r>
      <w:r w:rsidR="005E712F" w:rsidRPr="00A755A3">
        <w:t>discriminate between positive and negative instances. It is an overall summary of diagn</w:t>
      </w:r>
      <w:r w:rsidR="005E712F" w:rsidRPr="00A755A3">
        <w:rPr>
          <w:rFonts w:cs="Times New Roman"/>
          <w:szCs w:val="24"/>
        </w:rPr>
        <w:t>ostic accuracy.</w:t>
      </w:r>
    </w:p>
    <w:p w14:paraId="1500C8E6" w14:textId="60A60FC5" w:rsidR="005E712F" w:rsidRDefault="005E712F" w:rsidP="005E712F">
      <w:pPr>
        <w:pStyle w:val="Heading2"/>
      </w:pPr>
      <w:r>
        <w:t>3.7</w:t>
      </w:r>
      <w:r>
        <w:tab/>
      </w:r>
      <w:r w:rsidR="0074287E">
        <w:t>Deployment of Classification Model</w:t>
      </w:r>
    </w:p>
    <w:p w14:paraId="0D59B81E" w14:textId="642C0B52" w:rsidR="005A141B" w:rsidRDefault="00071790" w:rsidP="00044ABE">
      <w:pPr>
        <w:spacing w:after="0"/>
        <w:rPr>
          <w:rFonts w:ascii="Segoe UI" w:hAnsi="Segoe UI" w:cs="Segoe UI"/>
          <w:color w:val="374151"/>
          <w:shd w:val="clear" w:color="auto" w:fill="F7F7F8"/>
        </w:rPr>
      </w:pPr>
      <w:r>
        <w:rPr>
          <w:rFonts w:ascii="Segoe UI" w:hAnsi="Segoe UI" w:cs="Segoe UI"/>
          <w:color w:val="374151"/>
          <w:shd w:val="clear" w:color="auto" w:fill="F7F7F8"/>
        </w:rPr>
        <w:t xml:space="preserve">When deploying a machine learning model for classification tasks, Streamlit is employed as the framework or platform to make the model accessible to end-users. Streamlit is a Python library that simplifies the process of creating interactive web </w:t>
      </w:r>
      <w:r>
        <w:rPr>
          <w:rFonts w:ascii="Segoe UI" w:hAnsi="Segoe UI" w:cs="Segoe UI"/>
          <w:color w:val="374151"/>
          <w:shd w:val="clear" w:color="auto" w:fill="F7F7F8"/>
        </w:rPr>
        <w:lastRenderedPageBreak/>
        <w:t>applications for data science and machine learning projects. By using Streamlit, data scientists and developers can easily showcase their classification model to others, enabling users to interact with the model, input data, and view the model's predictions in a user-friendly web interface. This deployment method allows for quick and seamless sharing of the model's capabilities without the need for users to have expertise in coding or data science.</w:t>
      </w:r>
    </w:p>
    <w:p w14:paraId="70A9DF31" w14:textId="508CE2E2" w:rsidR="0048268B" w:rsidRDefault="0048268B" w:rsidP="00044ABE">
      <w:pPr>
        <w:spacing w:after="0"/>
      </w:pPr>
      <w:r>
        <w:rPr>
          <w:rFonts w:ascii="Segoe UI" w:hAnsi="Segoe UI" w:cs="Segoe UI"/>
          <w:color w:val="374151"/>
          <w:shd w:val="clear" w:color="auto" w:fill="F7F7F8"/>
        </w:rPr>
        <w:t>Streamlit is utilized to deploy a classification model for significant bacteriuria.</w:t>
      </w:r>
    </w:p>
    <w:p w14:paraId="7C69498E" w14:textId="77777777" w:rsidR="005A141B" w:rsidRDefault="005A141B" w:rsidP="00044ABE">
      <w:pPr>
        <w:spacing w:after="0"/>
      </w:pPr>
    </w:p>
    <w:p w14:paraId="6C7361D1" w14:textId="77777777" w:rsidR="005A141B" w:rsidRDefault="005A141B" w:rsidP="00044ABE">
      <w:pPr>
        <w:spacing w:after="0"/>
      </w:pPr>
    </w:p>
    <w:p w14:paraId="3FA0585C" w14:textId="77777777" w:rsidR="005A141B" w:rsidRDefault="005A141B" w:rsidP="00044ABE">
      <w:pPr>
        <w:spacing w:after="0"/>
      </w:pPr>
    </w:p>
    <w:p w14:paraId="55C01416" w14:textId="217C7BA6" w:rsidR="00044ABE" w:rsidRDefault="00044ABE" w:rsidP="006522A8">
      <w:pPr>
        <w:pStyle w:val="Heading1"/>
        <w:spacing w:before="0"/>
      </w:pPr>
      <w:r>
        <w:t>CHAPTER FOUR</w:t>
      </w:r>
    </w:p>
    <w:p w14:paraId="6CDC86C4" w14:textId="0281120E" w:rsidR="00044ABE" w:rsidRDefault="00044ABE" w:rsidP="006522A8">
      <w:pPr>
        <w:pStyle w:val="Heading1"/>
        <w:spacing w:before="0"/>
      </w:pPr>
      <w:r>
        <w:t>RESULTS AND DISCUSSION</w:t>
      </w:r>
    </w:p>
    <w:p w14:paraId="135EDCEE" w14:textId="45B89886" w:rsidR="00044ABE" w:rsidRDefault="00044ABE" w:rsidP="00044ABE">
      <w:pPr>
        <w:spacing w:after="0"/>
      </w:pPr>
      <w:r>
        <w:t>A machine learning algorithms were applied on the pre-processed dataset, to learn the underlying patterns and relationships between the selected features and the presence or absence of significant bacteriuria. This involved feeding the model with the selected features and the corresponding target labels.</w:t>
      </w:r>
    </w:p>
    <w:p w14:paraId="33CDE2B5" w14:textId="77777777" w:rsidR="005E712F" w:rsidRDefault="005E712F" w:rsidP="005E712F">
      <w:pPr>
        <w:spacing w:after="0"/>
      </w:pPr>
    </w:p>
    <w:p w14:paraId="30A9DB75" w14:textId="77777777" w:rsidR="003A4FFD" w:rsidRDefault="003A4FFD" w:rsidP="003A4FFD">
      <w:pPr>
        <w:spacing w:after="0"/>
      </w:pPr>
      <w:r>
        <w:t xml:space="preserve">The evaluation metrics of the classification model was analysed to gain insights into the model’s strengths and weaknesses, and to assess whether the model achieves satisfactory accuracy, recall, and </w:t>
      </w:r>
      <w:r w:rsidRPr="00432C03">
        <w:rPr>
          <w:rFonts w:cs="Times New Roman"/>
          <w:szCs w:val="24"/>
        </w:rPr>
        <w:t>AUC-ROC</w:t>
      </w:r>
      <w:r>
        <w:rPr>
          <w:rFonts w:cs="Times New Roman"/>
          <w:szCs w:val="24"/>
        </w:rPr>
        <w:t xml:space="preserve"> values</w:t>
      </w:r>
      <w:r>
        <w:t xml:space="preserve">. </w:t>
      </w:r>
    </w:p>
    <w:p w14:paraId="7F54D46B" w14:textId="77777777" w:rsidR="003A4FFD" w:rsidRDefault="003A4FFD" w:rsidP="003A4FFD">
      <w:pPr>
        <w:spacing w:after="0"/>
      </w:pPr>
      <w:r>
        <w:t>The contributions of different variables in predicting significant bacteriuria was evaluated by calculating the feature importance scores using techniques specific to the model used.</w:t>
      </w:r>
    </w:p>
    <w:p w14:paraId="7466008F" w14:textId="77777777" w:rsidR="003A4FFD" w:rsidRDefault="003A4FFD" w:rsidP="003A4FFD">
      <w:pPr>
        <w:spacing w:after="0"/>
      </w:pPr>
      <w:r>
        <w:lastRenderedPageBreak/>
        <w:t>The model evaluation helped to assess the effectiveness of the developed classification model for significant bacteriuria, identify potential areas for improvement, and possible applicability in real-world clinical settings.</w:t>
      </w:r>
    </w:p>
    <w:p w14:paraId="0830592D" w14:textId="77777777" w:rsidR="003A4FFD" w:rsidRDefault="003A4FFD" w:rsidP="003A4FFD">
      <w:pPr>
        <w:spacing w:line="259" w:lineRule="auto"/>
        <w:ind w:firstLine="0"/>
        <w:jc w:val="left"/>
      </w:pPr>
      <w:r>
        <w:br w:type="page"/>
      </w:r>
    </w:p>
    <w:p w14:paraId="4D2E0EA5" w14:textId="77777777" w:rsidR="005E712F" w:rsidRDefault="005E712F" w:rsidP="005E712F">
      <w:pPr>
        <w:ind w:firstLine="0"/>
      </w:pPr>
    </w:p>
    <w:p w14:paraId="6C256E20" w14:textId="77777777" w:rsidR="005E712F" w:rsidRDefault="005E712F" w:rsidP="005E712F">
      <w:pPr>
        <w:ind w:firstLine="0"/>
      </w:pPr>
    </w:p>
    <w:p w14:paraId="301FCDA1" w14:textId="77777777" w:rsidR="005E712F" w:rsidRDefault="005E712F" w:rsidP="005E712F">
      <w:pPr>
        <w:ind w:firstLine="0"/>
      </w:pPr>
    </w:p>
    <w:p w14:paraId="0A99F7D2" w14:textId="77777777" w:rsidR="00044ABE" w:rsidRDefault="00044ABE" w:rsidP="005E712F">
      <w:pPr>
        <w:ind w:firstLine="0"/>
      </w:pPr>
    </w:p>
    <w:p w14:paraId="51540DAD" w14:textId="77777777" w:rsidR="00044ABE" w:rsidRDefault="00044ABE" w:rsidP="005E712F">
      <w:pPr>
        <w:ind w:firstLine="0"/>
      </w:pPr>
    </w:p>
    <w:p w14:paraId="53808865" w14:textId="77777777" w:rsidR="00044ABE" w:rsidRDefault="00044ABE" w:rsidP="005E712F">
      <w:pPr>
        <w:ind w:firstLine="0"/>
      </w:pPr>
    </w:p>
    <w:p w14:paraId="0A764B05" w14:textId="77777777" w:rsidR="00044ABE" w:rsidRDefault="00044ABE" w:rsidP="005E712F">
      <w:pPr>
        <w:ind w:firstLine="0"/>
      </w:pPr>
    </w:p>
    <w:p w14:paraId="6D726E41" w14:textId="77777777" w:rsidR="00044ABE" w:rsidRDefault="00044ABE" w:rsidP="005E712F">
      <w:pPr>
        <w:ind w:firstLine="0"/>
      </w:pPr>
    </w:p>
    <w:p w14:paraId="129BB2F9" w14:textId="7A2DAFA7" w:rsidR="00044ABE" w:rsidRDefault="00044ABE" w:rsidP="00044ABE">
      <w:pPr>
        <w:spacing w:line="259" w:lineRule="auto"/>
        <w:ind w:firstLine="0"/>
        <w:jc w:val="left"/>
      </w:pPr>
      <w:r>
        <w:br w:type="page"/>
      </w:r>
    </w:p>
    <w:sdt>
      <w:sdtPr>
        <w:rPr>
          <w:rFonts w:eastAsiaTheme="minorHAnsi" w:cstheme="minorBidi"/>
          <w:b w:val="0"/>
          <w:sz w:val="24"/>
          <w:szCs w:val="22"/>
        </w:rPr>
        <w:id w:val="-2025626671"/>
        <w:docPartObj>
          <w:docPartGallery w:val="Bibliographies"/>
          <w:docPartUnique/>
        </w:docPartObj>
      </w:sdtPr>
      <w:sdtContent>
        <w:p w14:paraId="2C3FBF99" w14:textId="77777777" w:rsidR="009D7044" w:rsidRPr="0018487C" w:rsidRDefault="009D7044" w:rsidP="00F63CE8">
          <w:pPr>
            <w:pStyle w:val="Heading1"/>
            <w:spacing w:after="240" w:line="276" w:lineRule="auto"/>
          </w:pPr>
          <w:r w:rsidRPr="0018487C">
            <w:t>REFERE</w:t>
          </w:r>
          <w:r w:rsidR="009B4242" w:rsidRPr="0018487C">
            <w:t>NCES</w:t>
          </w:r>
          <w:bookmarkEnd w:id="45"/>
        </w:p>
        <w:sdt>
          <w:sdtPr>
            <w:id w:val="-573587230"/>
            <w:bibliography/>
          </w:sdtPr>
          <w:sdtContent>
            <w:p w14:paraId="7FADE82C" w14:textId="77777777" w:rsidR="00C25E80" w:rsidRDefault="009B4242" w:rsidP="00DD2955">
              <w:pPr>
                <w:pStyle w:val="Bibliography"/>
                <w:spacing w:line="276" w:lineRule="auto"/>
                <w:ind w:left="720" w:hanging="720"/>
                <w:rPr>
                  <w:noProof/>
                  <w:szCs w:val="24"/>
                </w:rPr>
              </w:pPr>
              <w:r w:rsidRPr="00686710">
                <w:rPr>
                  <w:rFonts w:cs="Times New Roman"/>
                  <w:szCs w:val="24"/>
                </w:rPr>
                <w:fldChar w:fldCharType="begin"/>
              </w:r>
              <w:r w:rsidRPr="00686710">
                <w:rPr>
                  <w:rFonts w:cs="Times New Roman"/>
                  <w:szCs w:val="24"/>
                </w:rPr>
                <w:instrText xml:space="preserve"> BIBLIOGRAPHY </w:instrText>
              </w:r>
              <w:r w:rsidRPr="00686710">
                <w:rPr>
                  <w:rFonts w:cs="Times New Roman"/>
                  <w:szCs w:val="24"/>
                </w:rPr>
                <w:fldChar w:fldCharType="separate"/>
              </w:r>
              <w:r w:rsidR="00C25E80">
                <w:rPr>
                  <w:noProof/>
                </w:rPr>
                <w:t xml:space="preserve">Adegoke, S. A., &amp; Adegun, P. T. (2013). Asymptomatic Bacteriuria in Nigerian Children with Sickle Cell Anaemia. </w:t>
              </w:r>
              <w:r w:rsidR="00C25E80">
                <w:rPr>
                  <w:i/>
                  <w:iCs/>
                  <w:noProof/>
                </w:rPr>
                <w:t>Indian Journal of Nephrology, 23</w:t>
              </w:r>
              <w:r w:rsidR="00C25E80">
                <w:rPr>
                  <w:noProof/>
                </w:rPr>
                <w:t>(2), 103-107.</w:t>
              </w:r>
            </w:p>
            <w:p w14:paraId="4DB0E31C" w14:textId="77777777" w:rsidR="00C25E80" w:rsidRDefault="00C25E80" w:rsidP="00DD2955">
              <w:pPr>
                <w:pStyle w:val="Bibliography"/>
                <w:spacing w:line="276" w:lineRule="auto"/>
                <w:ind w:left="720" w:hanging="720"/>
                <w:rPr>
                  <w:noProof/>
                </w:rPr>
              </w:pPr>
              <w:r>
                <w:rPr>
                  <w:noProof/>
                </w:rPr>
                <w:t xml:space="preserve">Adjato, S., Amoako, E., Abaka-Yawson, A., Agbodzakey, H., &amp; Tawiah, P. (2019). Bacterial Profile and Antimicrobial Sensitivity Patterns in Asymptomatic Bacteriuria: A Cross-sectional Study of Sickle Cell Disease Patients in the Ho Municipality, Ghana. </w:t>
              </w:r>
              <w:r>
                <w:rPr>
                  <w:i/>
                  <w:iCs/>
                  <w:noProof/>
                </w:rPr>
                <w:t>Asian Journal of Medicine and Health, 15</w:t>
              </w:r>
              <w:r>
                <w:rPr>
                  <w:noProof/>
                </w:rPr>
                <w:t>(2), 1-7.</w:t>
              </w:r>
            </w:p>
            <w:p w14:paraId="16057E38" w14:textId="77777777" w:rsidR="00C25E80" w:rsidRDefault="00C25E80" w:rsidP="00DD2955">
              <w:pPr>
                <w:pStyle w:val="Bibliography"/>
                <w:spacing w:line="276" w:lineRule="auto"/>
                <w:ind w:left="720" w:hanging="720"/>
                <w:rPr>
                  <w:noProof/>
                </w:rPr>
              </w:pPr>
              <w:r>
                <w:rPr>
                  <w:noProof/>
                </w:rPr>
                <w:t xml:space="preserve">Agrawal, R., Srivastava, J., Srivastava, A., &amp; Arya, A. (2018). Asymptomatic Bacteriuria. </w:t>
              </w:r>
              <w:r>
                <w:rPr>
                  <w:i/>
                  <w:iCs/>
                  <w:noProof/>
                </w:rPr>
                <w:t>Indian Journal of Microbiology Research, 5</w:t>
              </w:r>
              <w:r>
                <w:rPr>
                  <w:noProof/>
                </w:rPr>
                <w:t>(2), 184-187.</w:t>
              </w:r>
            </w:p>
            <w:p w14:paraId="6BC7E409" w14:textId="77777777" w:rsidR="00C25E80" w:rsidRDefault="00C25E80" w:rsidP="00DD2955">
              <w:pPr>
                <w:pStyle w:val="Bibliography"/>
                <w:spacing w:line="276" w:lineRule="auto"/>
                <w:ind w:left="720" w:hanging="720"/>
                <w:rPr>
                  <w:noProof/>
                </w:rPr>
              </w:pPr>
              <w:r>
                <w:rPr>
                  <w:noProof/>
                </w:rPr>
                <w:t>Akinbami, A., Bode</w:t>
              </w:r>
              <w:r>
                <w:rPr>
                  <w:noProof/>
                </w:rPr>
                <w:noBreakHyphen/>
                <w:t xml:space="preserve">Shojobi, I., Oshinaike, O., Adediran, A., Osikomaiya, B., &amp; Moronke, R. (2014). Prevalence of Significant Bacteriuria among Symptomatic and Asymptomatic Homozygous Sickle Cell Disease Patients in a Tertiary Hospital in Lagos, Nigeria. </w:t>
              </w:r>
              <w:r>
                <w:rPr>
                  <w:i/>
                  <w:iCs/>
                  <w:noProof/>
                </w:rPr>
                <w:t>Nigerian Journal of Clinical Practice, 17</w:t>
              </w:r>
              <w:r>
                <w:rPr>
                  <w:noProof/>
                </w:rPr>
                <w:t>(2), 163-167.</w:t>
              </w:r>
            </w:p>
            <w:p w14:paraId="6E842839" w14:textId="77777777" w:rsidR="00C25E80" w:rsidRDefault="00C25E80" w:rsidP="00DD2955">
              <w:pPr>
                <w:pStyle w:val="Bibliography"/>
                <w:spacing w:line="276" w:lineRule="auto"/>
                <w:ind w:left="720" w:hanging="720"/>
                <w:rPr>
                  <w:noProof/>
                </w:rPr>
              </w:pPr>
              <w:r>
                <w:rPr>
                  <w:noProof/>
                </w:rPr>
                <w:t xml:space="preserve">Al Benwan, K., &amp; Jamal, W. (2022). Etiology and Antibiotic Susceptibility Patterns of Urinary Tract Infections in Children in a General Hospital in Kuwait: A 5-Year Retrospective Study. </w:t>
              </w:r>
              <w:r>
                <w:rPr>
                  <w:i/>
                  <w:iCs/>
                  <w:noProof/>
                </w:rPr>
                <w:t>Medical Principles and Practice, 31</w:t>
              </w:r>
              <w:r>
                <w:rPr>
                  <w:noProof/>
                </w:rPr>
                <w:t>, 562–569.</w:t>
              </w:r>
            </w:p>
            <w:p w14:paraId="5F0815C1" w14:textId="36655CB7" w:rsidR="00C25E80" w:rsidRDefault="00C25E80" w:rsidP="00DD2955">
              <w:pPr>
                <w:pStyle w:val="Bibliography"/>
                <w:spacing w:line="276" w:lineRule="auto"/>
                <w:ind w:left="720" w:hanging="720"/>
                <w:rPr>
                  <w:noProof/>
                </w:rPr>
              </w:pPr>
              <w:r>
                <w:rPr>
                  <w:noProof/>
                </w:rPr>
                <w:t xml:space="preserve">Alabi, M., &amp; Adebowale-Tambe, N. (2021). </w:t>
              </w:r>
              <w:r>
                <w:rPr>
                  <w:i/>
                  <w:iCs/>
                  <w:noProof/>
                </w:rPr>
                <w:t>World SCD 2021: Nigeria, Global Epicentre of Sickle Cell, Not Doing Enough to Tackle Disease</w:t>
              </w:r>
              <w:r>
                <w:rPr>
                  <w:noProof/>
                </w:rPr>
                <w:t xml:space="preserve">. </w:t>
              </w:r>
              <w:r w:rsidR="00DD2955">
                <w:rPr>
                  <w:sz w:val="23"/>
                  <w:szCs w:val="23"/>
                </w:rPr>
                <w:t xml:space="preserve">Available </w:t>
              </w:r>
              <w:r>
                <w:rPr>
                  <w:noProof/>
                </w:rPr>
                <w:t>from The Premium Times, Nigeria: https://www.premiumtimesng.com/news/headlines/468767-world-scd-2021-nigeria-global-epicentre-of-sickle-cell-not-doing-enough-to-tackle-disease.html</w:t>
              </w:r>
              <w:r w:rsidR="00DD2955">
                <w:rPr>
                  <w:noProof/>
                </w:rPr>
                <w:t xml:space="preserve"> </w:t>
              </w:r>
              <w:r w:rsidR="00DD2955">
                <w:rPr>
                  <w:sz w:val="23"/>
                  <w:szCs w:val="23"/>
                </w:rPr>
                <w:t>[Accessed November 9, 2022]</w:t>
              </w:r>
            </w:p>
            <w:p w14:paraId="5437817A" w14:textId="77777777" w:rsidR="00C25E80" w:rsidRDefault="00C25E80" w:rsidP="00DD2955">
              <w:pPr>
                <w:pStyle w:val="Bibliography"/>
                <w:spacing w:line="276" w:lineRule="auto"/>
                <w:ind w:left="720" w:hanging="720"/>
                <w:rPr>
                  <w:noProof/>
                </w:rPr>
              </w:pPr>
              <w:r>
                <w:rPr>
                  <w:noProof/>
                </w:rPr>
                <w:t xml:space="preserve">Alanazi, A. (2022). Using Machine Learning for Healthcare Challenges and Opportunities. </w:t>
              </w:r>
              <w:r>
                <w:rPr>
                  <w:i/>
                  <w:iCs/>
                  <w:noProof/>
                </w:rPr>
                <w:t>Informatics in Medicine Unlocked, 30</w:t>
              </w:r>
              <w:r>
                <w:rPr>
                  <w:noProof/>
                </w:rPr>
                <w:t>, 1-5.</w:t>
              </w:r>
            </w:p>
            <w:p w14:paraId="706F0287" w14:textId="77777777" w:rsidR="00C25E80" w:rsidRDefault="00C25E80" w:rsidP="00DD2955">
              <w:pPr>
                <w:pStyle w:val="Bibliography"/>
                <w:spacing w:line="276" w:lineRule="auto"/>
                <w:ind w:left="720" w:hanging="720"/>
                <w:rPr>
                  <w:noProof/>
                </w:rPr>
              </w:pPr>
              <w:r>
                <w:rPr>
                  <w:noProof/>
                </w:rPr>
                <w:t xml:space="preserve">Ali, S., Reid, M., Forrester, T., Roye-Green, K., &amp; Cumming, V. (2006). Asymptomatic Bacteriuria in Sickle Cell Disease: A Cross-sectional Study. </w:t>
              </w:r>
              <w:r>
                <w:rPr>
                  <w:i/>
                  <w:iCs/>
                  <w:noProof/>
                </w:rPr>
                <w:t>BMC Infectious Disease, 6</w:t>
              </w:r>
              <w:r>
                <w:rPr>
                  <w:noProof/>
                </w:rPr>
                <w:t>(46), 1-6.</w:t>
              </w:r>
            </w:p>
            <w:p w14:paraId="6DC0F3BF" w14:textId="77777777" w:rsidR="00C25E80" w:rsidRDefault="00C25E80" w:rsidP="00DD2955">
              <w:pPr>
                <w:pStyle w:val="Bibliography"/>
                <w:spacing w:line="276" w:lineRule="auto"/>
                <w:ind w:left="720" w:hanging="720"/>
                <w:rPr>
                  <w:noProof/>
                </w:rPr>
              </w:pPr>
              <w:r>
                <w:rPr>
                  <w:noProof/>
                </w:rPr>
                <w:t xml:space="preserve">Asinobi, A., Fatunde, O., Brown, B., Osinusi, K., &amp; Fasina, N. (2003). Urinary Tract Infection in Febrile Children with Sickle Cell Anaemia in Ibadan, Nigeria. </w:t>
              </w:r>
              <w:r>
                <w:rPr>
                  <w:i/>
                  <w:iCs/>
                  <w:noProof/>
                </w:rPr>
                <w:t>Annals of Tropical Paediatrics, 23</w:t>
              </w:r>
              <w:r>
                <w:rPr>
                  <w:noProof/>
                </w:rPr>
                <w:t>(2), 129-134.</w:t>
              </w:r>
            </w:p>
            <w:p w14:paraId="1E53C639" w14:textId="77777777" w:rsidR="00C25E80" w:rsidRDefault="00C25E80" w:rsidP="00DD2955">
              <w:pPr>
                <w:pStyle w:val="Bibliography"/>
                <w:spacing w:line="276" w:lineRule="auto"/>
                <w:ind w:left="720" w:hanging="720"/>
                <w:rPr>
                  <w:noProof/>
                </w:rPr>
              </w:pPr>
              <w:r>
                <w:rPr>
                  <w:noProof/>
                </w:rPr>
                <w:t xml:space="preserve">Atarodi, A., &amp; Atarodi, A. (2019). The Impact of Information Technology on Health. </w:t>
              </w:r>
              <w:r>
                <w:rPr>
                  <w:i/>
                  <w:iCs/>
                  <w:noProof/>
                </w:rPr>
                <w:t>Journal of Research &amp; Health, 9</w:t>
              </w:r>
              <w:r>
                <w:rPr>
                  <w:noProof/>
                </w:rPr>
                <w:t>(3), 193-194.</w:t>
              </w:r>
            </w:p>
            <w:p w14:paraId="0EE83879" w14:textId="77777777" w:rsidR="00C25E80" w:rsidRDefault="00C25E80" w:rsidP="00DD2955">
              <w:pPr>
                <w:pStyle w:val="Bibliography"/>
                <w:spacing w:line="276" w:lineRule="auto"/>
                <w:ind w:left="720" w:hanging="720"/>
                <w:rPr>
                  <w:noProof/>
                </w:rPr>
              </w:pPr>
              <w:r>
                <w:rPr>
                  <w:noProof/>
                </w:rPr>
                <w:t xml:space="preserve">Bachur, R. (2004). Pediatric Urinary Tract Infection. </w:t>
              </w:r>
              <w:r>
                <w:rPr>
                  <w:i/>
                  <w:iCs/>
                  <w:noProof/>
                </w:rPr>
                <w:t>Clinical Pediatric Emergency Medicine Journal, 5</w:t>
              </w:r>
              <w:r>
                <w:rPr>
                  <w:noProof/>
                </w:rPr>
                <w:t>, 28-36.</w:t>
              </w:r>
            </w:p>
            <w:p w14:paraId="7DCB4388" w14:textId="77777777" w:rsidR="00C25E80" w:rsidRDefault="00C25E80" w:rsidP="00DD2955">
              <w:pPr>
                <w:pStyle w:val="Bibliography"/>
                <w:spacing w:line="276" w:lineRule="auto"/>
                <w:ind w:left="720" w:hanging="720"/>
                <w:rPr>
                  <w:noProof/>
                </w:rPr>
              </w:pPr>
              <w:r>
                <w:rPr>
                  <w:noProof/>
                </w:rPr>
                <w:t xml:space="preserve">Bebars, G. M., Mostafa, A. N., Moness, H. M., &amp; Abdel-Aziz, R. A. (2022). Assessment of Early Kidney Injury Caused by Asymptomatic Bacteriuria in Children with Type 1 Diabetes. </w:t>
              </w:r>
              <w:r>
                <w:rPr>
                  <w:i/>
                  <w:iCs/>
                  <w:noProof/>
                </w:rPr>
                <w:t>BMC Pediatrics, 22</w:t>
              </w:r>
              <w:r>
                <w:rPr>
                  <w:noProof/>
                </w:rPr>
                <w:t>(643), 1-9.</w:t>
              </w:r>
            </w:p>
            <w:p w14:paraId="79EAC6D7" w14:textId="77777777" w:rsidR="00C25E80" w:rsidRDefault="00C25E80" w:rsidP="00DD2955">
              <w:pPr>
                <w:pStyle w:val="Bibliography"/>
                <w:spacing w:line="276" w:lineRule="auto"/>
                <w:ind w:left="720" w:hanging="720"/>
                <w:rPr>
                  <w:noProof/>
                </w:rPr>
              </w:pPr>
              <w:r>
                <w:rPr>
                  <w:noProof/>
                </w:rPr>
                <w:lastRenderedPageBreak/>
                <w:t xml:space="preserve">Biswas, A., Saran, I., &amp; Wilson, P. F. (2021). Introduction to Supervised Machine Learning. </w:t>
              </w:r>
              <w:r>
                <w:rPr>
                  <w:i/>
                  <w:iCs/>
                  <w:noProof/>
                </w:rPr>
                <w:t>Kidney360, 2</w:t>
              </w:r>
              <w:r>
                <w:rPr>
                  <w:noProof/>
                </w:rPr>
                <w:t>, 878-880.</w:t>
              </w:r>
            </w:p>
            <w:p w14:paraId="3EDB31D9" w14:textId="77777777" w:rsidR="00C25E80" w:rsidRDefault="00C25E80" w:rsidP="00DD2955">
              <w:pPr>
                <w:pStyle w:val="Bibliography"/>
                <w:spacing w:line="276" w:lineRule="auto"/>
                <w:ind w:left="720" w:hanging="720"/>
                <w:rPr>
                  <w:noProof/>
                </w:rPr>
              </w:pPr>
              <w:r>
                <w:rPr>
                  <w:noProof/>
                </w:rPr>
                <w:t xml:space="preserve">Bitsori, M., &amp; Galanakis, E. (2012). Pediatric Urinary Tract Infections: Diagnosis and Treatment. </w:t>
              </w:r>
              <w:r>
                <w:rPr>
                  <w:i/>
                  <w:iCs/>
                  <w:noProof/>
                </w:rPr>
                <w:t>Expert Review of Anti-Infective Therapy, 10</w:t>
              </w:r>
              <w:r>
                <w:rPr>
                  <w:noProof/>
                </w:rPr>
                <w:t>(10), 1153–1164.</w:t>
              </w:r>
            </w:p>
            <w:p w14:paraId="7A142287" w14:textId="77777777" w:rsidR="00C25E80" w:rsidRDefault="00C25E80" w:rsidP="00DD2955">
              <w:pPr>
                <w:pStyle w:val="Bibliography"/>
                <w:spacing w:line="276" w:lineRule="auto"/>
                <w:ind w:left="720" w:hanging="720"/>
                <w:rPr>
                  <w:noProof/>
                </w:rPr>
              </w:pPr>
              <w:r>
                <w:rPr>
                  <w:noProof/>
                </w:rPr>
                <w:t xml:space="preserve">Boye, A., Dwomoh, F., Morna, M., Ephraim, R., &amp; Essien-baidoo, S. (2016). Prevalence of Asymptomatic Bacteriuria in a Sub-population of Tertiary Female Students: Antimicrobial Resistance Patterns and Group-specific Risk Factors. </w:t>
              </w:r>
              <w:r>
                <w:rPr>
                  <w:i/>
                  <w:iCs/>
                  <w:noProof/>
                </w:rPr>
                <w:t>Journal of Medical and Biological Science Research, 2</w:t>
              </w:r>
              <w:r>
                <w:rPr>
                  <w:noProof/>
                </w:rPr>
                <w:t>(4), 56-64.</w:t>
              </w:r>
            </w:p>
            <w:p w14:paraId="717D86EE" w14:textId="77777777" w:rsidR="00C25E80" w:rsidRDefault="00C25E80" w:rsidP="00DD2955">
              <w:pPr>
                <w:pStyle w:val="Bibliography"/>
                <w:spacing w:line="276" w:lineRule="auto"/>
                <w:ind w:left="720" w:hanging="720"/>
                <w:rPr>
                  <w:noProof/>
                </w:rPr>
              </w:pPr>
              <w:r>
                <w:rPr>
                  <w:noProof/>
                </w:rPr>
                <w:t xml:space="preserve">Brown, S., Imarenezor, E., Briska, J., Cletus, H., &amp; Zakka, F. (2022). Antibiotic Resistance Pattern of Bacterial Isolates Associated with Asymptomatic Urinary Tract Infections in Wukari Metropolis, Taraba State, Nigeria. </w:t>
              </w:r>
              <w:r>
                <w:rPr>
                  <w:i/>
                  <w:iCs/>
                  <w:noProof/>
                </w:rPr>
                <w:t>Medical and Health Sciences European Journal, 6</w:t>
              </w:r>
              <w:r>
                <w:rPr>
                  <w:noProof/>
                </w:rPr>
                <w:t>(6), 8-14.</w:t>
              </w:r>
            </w:p>
            <w:p w14:paraId="77AE5C42" w14:textId="73845A14" w:rsidR="00C25E80" w:rsidRDefault="00C25E80" w:rsidP="00DD2955">
              <w:pPr>
                <w:pStyle w:val="Bibliography"/>
                <w:spacing w:line="276" w:lineRule="auto"/>
                <w:ind w:left="720" w:hanging="720"/>
                <w:rPr>
                  <w:noProof/>
                </w:rPr>
              </w:pPr>
              <w:r>
                <w:rPr>
                  <w:noProof/>
                </w:rPr>
                <w:t xml:space="preserve">Brownlee, J. (2020). </w:t>
              </w:r>
              <w:r>
                <w:rPr>
                  <w:i/>
                  <w:iCs/>
                  <w:noProof/>
                </w:rPr>
                <w:t>4 Types of Classification Tasks in Machine Learning</w:t>
              </w:r>
              <w:r>
                <w:rPr>
                  <w:noProof/>
                </w:rPr>
                <w:t xml:space="preserve">. </w:t>
              </w:r>
              <w:r w:rsidR="00E52CF7">
                <w:rPr>
                  <w:sz w:val="23"/>
                  <w:szCs w:val="23"/>
                </w:rPr>
                <w:t>Available</w:t>
              </w:r>
              <w:r>
                <w:rPr>
                  <w:noProof/>
                </w:rPr>
                <w:t xml:space="preserve"> from MachineLearningMastery: https://machinelearningmastery.com/types-of-classification-in-machine-learning/</w:t>
              </w:r>
              <w:r w:rsidR="00E52CF7">
                <w:rPr>
                  <w:noProof/>
                </w:rPr>
                <w:t xml:space="preserve"> </w:t>
              </w:r>
              <w:r w:rsidR="00E52CF7">
                <w:rPr>
                  <w:sz w:val="23"/>
                  <w:szCs w:val="23"/>
                </w:rPr>
                <w:t>[Accessed November 9, 2022]</w:t>
              </w:r>
            </w:p>
            <w:p w14:paraId="77163D4B" w14:textId="29453283" w:rsidR="00C25E80" w:rsidRDefault="00C25E80" w:rsidP="00DD2955">
              <w:pPr>
                <w:pStyle w:val="Bibliography"/>
                <w:spacing w:line="276" w:lineRule="auto"/>
                <w:ind w:left="720" w:hanging="720"/>
                <w:rPr>
                  <w:noProof/>
                </w:rPr>
              </w:pPr>
              <w:r>
                <w:rPr>
                  <w:noProof/>
                </w:rPr>
                <w:t xml:space="preserve">Brownlee, J. (2021). </w:t>
              </w:r>
              <w:r>
                <w:rPr>
                  <w:i/>
                  <w:iCs/>
                  <w:noProof/>
                </w:rPr>
                <w:t>A Gentle Introduction to Ensemble Learning Algorithms</w:t>
              </w:r>
              <w:r>
                <w:rPr>
                  <w:noProof/>
                </w:rPr>
                <w:t xml:space="preserve">. </w:t>
              </w:r>
              <w:r w:rsidR="00E52CF7">
                <w:rPr>
                  <w:noProof/>
                </w:rPr>
                <w:t>Available</w:t>
              </w:r>
              <w:r>
                <w:rPr>
                  <w:noProof/>
                </w:rPr>
                <w:t xml:space="preserve"> from MachineLearningMastery: https://machinelearningmastery.com/tour-of-ensemble-learning-algorithms/#:~:text=The</w:t>
              </w:r>
              <w:r w:rsidR="00E52CF7">
                <w:rPr>
                  <w:noProof/>
                </w:rPr>
                <w:t xml:space="preserve"> </w:t>
              </w:r>
              <w:r w:rsidR="00E52CF7">
                <w:rPr>
                  <w:sz w:val="23"/>
                  <w:szCs w:val="23"/>
                </w:rPr>
                <w:t>[Accessed February 2, 2023]</w:t>
              </w:r>
            </w:p>
            <w:p w14:paraId="2B3A670D" w14:textId="77777777" w:rsidR="00C25E80" w:rsidRDefault="00C25E80" w:rsidP="00DD2955">
              <w:pPr>
                <w:pStyle w:val="Bibliography"/>
                <w:spacing w:line="276" w:lineRule="auto"/>
                <w:ind w:left="720" w:hanging="720"/>
                <w:rPr>
                  <w:noProof/>
                </w:rPr>
              </w:pPr>
              <w:r>
                <w:rPr>
                  <w:noProof/>
                </w:rPr>
                <w:t xml:space="preserve">Burton, R., Albur, M., Eberl, M., &amp; Cuff, S. (2019). Using Artificial Intelligence to Reduce Diagnostic Workload without Compromising Detection of Urinary Tract Infections. </w:t>
              </w:r>
              <w:r>
                <w:rPr>
                  <w:i/>
                  <w:iCs/>
                  <w:noProof/>
                </w:rPr>
                <w:t>BMC Medical Informatics and Decision Making, 19</w:t>
              </w:r>
              <w:r>
                <w:rPr>
                  <w:noProof/>
                </w:rPr>
                <w:t>, 171-181.</w:t>
              </w:r>
            </w:p>
            <w:p w14:paraId="7A901A7C" w14:textId="37825CF1" w:rsidR="00C25E80" w:rsidRDefault="00C25E80" w:rsidP="00DD2955">
              <w:pPr>
                <w:pStyle w:val="Bibliography"/>
                <w:spacing w:line="276" w:lineRule="auto"/>
                <w:ind w:left="720" w:hanging="720"/>
                <w:rPr>
                  <w:noProof/>
                </w:rPr>
              </w:pPr>
              <w:r>
                <w:rPr>
                  <w:noProof/>
                </w:rPr>
                <w:t xml:space="preserve">Centers for Disease Control and Prevention (CDC). (2022). </w:t>
              </w:r>
              <w:r>
                <w:rPr>
                  <w:i/>
                  <w:iCs/>
                  <w:noProof/>
                </w:rPr>
                <w:t>Sickle Cell Disease (SCD)</w:t>
              </w:r>
              <w:r>
                <w:rPr>
                  <w:noProof/>
                </w:rPr>
                <w:t xml:space="preserve">. </w:t>
              </w:r>
              <w:r w:rsidR="009B22F0">
                <w:rPr>
                  <w:noProof/>
                </w:rPr>
                <w:t>Available</w:t>
              </w:r>
              <w:r>
                <w:rPr>
                  <w:noProof/>
                </w:rPr>
                <w:t xml:space="preserve"> from CDC: https://www.cdc.gov/ncbddd/sicklecell/facts.html</w:t>
              </w:r>
              <w:r w:rsidR="009B22F0">
                <w:rPr>
                  <w:noProof/>
                </w:rPr>
                <w:t xml:space="preserve"> </w:t>
              </w:r>
              <w:r w:rsidR="009B22F0">
                <w:rPr>
                  <w:sz w:val="23"/>
                  <w:szCs w:val="23"/>
                </w:rPr>
                <w:t>[Accessed November 8, 2022]</w:t>
              </w:r>
            </w:p>
            <w:p w14:paraId="0555132B" w14:textId="055D09BB" w:rsidR="00C25E80" w:rsidRDefault="00C25E80" w:rsidP="00DD2955">
              <w:pPr>
                <w:pStyle w:val="Bibliography"/>
                <w:spacing w:line="276" w:lineRule="auto"/>
                <w:ind w:left="720" w:hanging="720"/>
                <w:rPr>
                  <w:noProof/>
                </w:rPr>
              </w:pPr>
              <w:r>
                <w:rPr>
                  <w:noProof/>
                </w:rPr>
                <w:t xml:space="preserve">Choudhury, A. (2019). </w:t>
              </w:r>
              <w:r>
                <w:rPr>
                  <w:i/>
                  <w:iCs/>
                  <w:noProof/>
                </w:rPr>
                <w:t>Basics Of Ensemble Learning in Classification Techniques Explained</w:t>
              </w:r>
              <w:r>
                <w:rPr>
                  <w:noProof/>
                </w:rPr>
                <w:t xml:space="preserve">. </w:t>
              </w:r>
              <w:r w:rsidR="00546732">
                <w:rPr>
                  <w:noProof/>
                </w:rPr>
                <w:t>Available</w:t>
              </w:r>
              <w:r>
                <w:rPr>
                  <w:noProof/>
                </w:rPr>
                <w:t xml:space="preserve"> from Analytics India Mag: https://analyticsindiamag.com/basics-of-ensemble-learning-in-classification-techniques-explained/#:~:text=The</w:t>
              </w:r>
              <w:r w:rsidR="00546732">
                <w:rPr>
                  <w:noProof/>
                </w:rPr>
                <w:t xml:space="preserve"> </w:t>
              </w:r>
              <w:r w:rsidR="00546732">
                <w:rPr>
                  <w:sz w:val="23"/>
                  <w:szCs w:val="23"/>
                </w:rPr>
                <w:t>[Accessed February 2, 2023]</w:t>
              </w:r>
            </w:p>
            <w:p w14:paraId="2BCCFF83" w14:textId="77777777" w:rsidR="00C25E80" w:rsidRDefault="00C25E80" w:rsidP="00DD2955">
              <w:pPr>
                <w:pStyle w:val="Bibliography"/>
                <w:spacing w:line="276" w:lineRule="auto"/>
                <w:ind w:left="720" w:hanging="720"/>
                <w:rPr>
                  <w:noProof/>
                </w:rPr>
              </w:pPr>
              <w:r>
                <w:rPr>
                  <w:noProof/>
                </w:rPr>
                <w:t xml:space="preserve">Chukwu, B. F., Okafor, H. U., &amp; Ikefuna, A. N. (2011). Asymptomatic Bacteriuria in Children with Sickle Cell Anemia at The University of Nigeria Teaching Hospital, Enugu, South East, Nigeria. </w:t>
              </w:r>
              <w:r>
                <w:rPr>
                  <w:i/>
                  <w:iCs/>
                  <w:noProof/>
                </w:rPr>
                <w:t>Italian Journal of Pediatrics, 37</w:t>
              </w:r>
              <w:r>
                <w:rPr>
                  <w:noProof/>
                </w:rPr>
                <w:t>(45), 1-5.</w:t>
              </w:r>
            </w:p>
            <w:p w14:paraId="7273027A" w14:textId="77777777" w:rsidR="00C25E80" w:rsidRDefault="00C25E80" w:rsidP="00DD2955">
              <w:pPr>
                <w:pStyle w:val="Bibliography"/>
                <w:spacing w:line="276" w:lineRule="auto"/>
                <w:ind w:left="720" w:hanging="720"/>
                <w:rPr>
                  <w:noProof/>
                </w:rPr>
              </w:pPr>
              <w:r>
                <w:rPr>
                  <w:noProof/>
                </w:rPr>
                <w:t xml:space="preserve">Cichosz, P. (2011). Assessing the Quality of Classification Models: Performance Measures and Evaluation Procedures. </w:t>
              </w:r>
              <w:r>
                <w:rPr>
                  <w:i/>
                  <w:iCs/>
                  <w:noProof/>
                </w:rPr>
                <w:t>Central European Journal of Engineering, 1</w:t>
              </w:r>
              <w:r>
                <w:rPr>
                  <w:noProof/>
                </w:rPr>
                <w:t>(2), 132-158.</w:t>
              </w:r>
            </w:p>
            <w:p w14:paraId="413303DF" w14:textId="77777777" w:rsidR="00C25E80" w:rsidRDefault="00C25E80" w:rsidP="00DD2955">
              <w:pPr>
                <w:pStyle w:val="Bibliography"/>
                <w:spacing w:line="276" w:lineRule="auto"/>
                <w:ind w:left="720" w:hanging="720"/>
                <w:rPr>
                  <w:noProof/>
                </w:rPr>
              </w:pPr>
              <w:r>
                <w:rPr>
                  <w:noProof/>
                </w:rPr>
                <w:t xml:space="preserve">Colgan, R., Geerlings, S. E., Rice, J. C., Saint, S., Tambayh, P. A., Bradley, S., &amp; Cardenas, D. D. (2010). Diagnosis, Prevention, and Treatment of Catheter-Associated Urinary Tract Infection in Adults. </w:t>
              </w:r>
              <w:r>
                <w:rPr>
                  <w:i/>
                  <w:iCs/>
                  <w:noProof/>
                </w:rPr>
                <w:t>Clinical Infectious Diseases, 50</w:t>
              </w:r>
              <w:r>
                <w:rPr>
                  <w:noProof/>
                </w:rPr>
                <w:t>(5), 625–663.</w:t>
              </w:r>
            </w:p>
            <w:p w14:paraId="5D285E19" w14:textId="77777777" w:rsidR="00C25E80" w:rsidRDefault="00C25E80" w:rsidP="00DD2955">
              <w:pPr>
                <w:pStyle w:val="Bibliography"/>
                <w:spacing w:line="276" w:lineRule="auto"/>
                <w:ind w:left="720" w:hanging="720"/>
                <w:rPr>
                  <w:noProof/>
                </w:rPr>
              </w:pPr>
              <w:r>
                <w:rPr>
                  <w:noProof/>
                </w:rPr>
                <w:t xml:space="preserve">Cormican, M., Murphy, A. W., &amp; Vellinga, A. (2011). Interpreting Asymptomatic Bacteriuria. </w:t>
              </w:r>
              <w:r>
                <w:rPr>
                  <w:i/>
                  <w:iCs/>
                  <w:noProof/>
                </w:rPr>
                <w:t>British Medical Journal, 343</w:t>
              </w:r>
              <w:r>
                <w:rPr>
                  <w:noProof/>
                </w:rPr>
                <w:t>, 1-5.</w:t>
              </w:r>
            </w:p>
            <w:p w14:paraId="70AEC7FC" w14:textId="1D810D3D" w:rsidR="00C25E80" w:rsidRDefault="00C25E80" w:rsidP="00DD2955">
              <w:pPr>
                <w:pStyle w:val="Bibliography"/>
                <w:spacing w:line="276" w:lineRule="auto"/>
                <w:ind w:left="720" w:hanging="720"/>
                <w:rPr>
                  <w:noProof/>
                </w:rPr>
              </w:pPr>
              <w:r>
                <w:rPr>
                  <w:noProof/>
                </w:rPr>
                <w:lastRenderedPageBreak/>
                <w:t xml:space="preserve">Crader, M. F., Kharsa, A., &amp; Leslie, S. W. (2022). </w:t>
              </w:r>
              <w:r>
                <w:rPr>
                  <w:i/>
                  <w:iCs/>
                  <w:noProof/>
                </w:rPr>
                <w:t>Bacteriuria.</w:t>
              </w:r>
              <w:r>
                <w:rPr>
                  <w:noProof/>
                </w:rPr>
                <w:t xml:space="preserve"> </w:t>
              </w:r>
              <w:r w:rsidR="00546732">
                <w:rPr>
                  <w:noProof/>
                </w:rPr>
                <w:t xml:space="preserve">Available </w:t>
              </w:r>
              <w:r>
                <w:rPr>
                  <w:noProof/>
                </w:rPr>
                <w:t>from NCBI Bookshelf: https://www.ncbi.nlm.nih.gov/books/NBK482276/?report=printable</w:t>
              </w:r>
              <w:r w:rsidR="00546732">
                <w:rPr>
                  <w:noProof/>
                </w:rPr>
                <w:t xml:space="preserve"> </w:t>
              </w:r>
              <w:r w:rsidR="00546732">
                <w:t>[Accessed January 26, 2023]</w:t>
              </w:r>
            </w:p>
            <w:p w14:paraId="7C3B05C1" w14:textId="77777777" w:rsidR="00C25E80" w:rsidRDefault="00C25E80" w:rsidP="00DD2955">
              <w:pPr>
                <w:pStyle w:val="Bibliography"/>
                <w:spacing w:line="276" w:lineRule="auto"/>
                <w:ind w:left="720" w:hanging="720"/>
                <w:rPr>
                  <w:noProof/>
                </w:rPr>
              </w:pPr>
              <w:r>
                <w:rPr>
                  <w:noProof/>
                </w:rPr>
                <w:t xml:space="preserve">Dada, E., &amp; Akharaiyi, F. (2012). Bacteriuria among Primary and Secondary School Pupils in Akure North Local Government Area of Ondo State, Nigeria. </w:t>
              </w:r>
              <w:r>
                <w:rPr>
                  <w:i/>
                  <w:iCs/>
                  <w:noProof/>
                </w:rPr>
                <w:t>Acta Clinica Croatica, 51</w:t>
              </w:r>
              <w:r>
                <w:rPr>
                  <w:noProof/>
                </w:rPr>
                <w:t>(3), 379-385.</w:t>
              </w:r>
            </w:p>
            <w:p w14:paraId="7F58BD03" w14:textId="77777777" w:rsidR="00C25E80" w:rsidRDefault="00C25E80" w:rsidP="00DD2955">
              <w:pPr>
                <w:pStyle w:val="Bibliography"/>
                <w:spacing w:line="276" w:lineRule="auto"/>
                <w:ind w:left="720" w:hanging="720"/>
                <w:rPr>
                  <w:noProof/>
                </w:rPr>
              </w:pPr>
              <w:r>
                <w:rPr>
                  <w:noProof/>
                </w:rPr>
                <w:t xml:space="preserve">Dahiya, A., &amp; Goldman, R. D. (2018). Management of Asymptomatic Bacteriuria in Children. </w:t>
              </w:r>
              <w:r>
                <w:rPr>
                  <w:i/>
                  <w:iCs/>
                  <w:noProof/>
                </w:rPr>
                <w:t>Child Health Update, 64</w:t>
              </w:r>
              <w:r>
                <w:rPr>
                  <w:noProof/>
                </w:rPr>
                <w:t>, 821-822.</w:t>
              </w:r>
            </w:p>
            <w:p w14:paraId="0A581EB2" w14:textId="77777777" w:rsidR="00C25E80" w:rsidRDefault="00C25E80" w:rsidP="00DD2955">
              <w:pPr>
                <w:pStyle w:val="Bibliography"/>
                <w:spacing w:line="276" w:lineRule="auto"/>
                <w:ind w:left="720" w:hanging="720"/>
                <w:rPr>
                  <w:noProof/>
                </w:rPr>
              </w:pPr>
              <w:r>
                <w:rPr>
                  <w:noProof/>
                </w:rPr>
                <w:t xml:space="preserve">Dasgupta, A., &amp; Nath, A. (2016). Classification of Machine Learning Algorithms. </w:t>
              </w:r>
              <w:r>
                <w:rPr>
                  <w:i/>
                  <w:iCs/>
                  <w:noProof/>
                </w:rPr>
                <w:t>International Journal of Innovative Research in Advanced Engineering, 3</w:t>
              </w:r>
              <w:r>
                <w:rPr>
                  <w:noProof/>
                </w:rPr>
                <w:t>(3), 6-11.</w:t>
              </w:r>
            </w:p>
            <w:p w14:paraId="719E36DA" w14:textId="6D6E54A2" w:rsidR="00C25E80" w:rsidRDefault="00C25E80" w:rsidP="00DD2955">
              <w:pPr>
                <w:pStyle w:val="Bibliography"/>
                <w:spacing w:line="276" w:lineRule="auto"/>
                <w:ind w:left="720" w:hanging="720"/>
                <w:rPr>
                  <w:noProof/>
                </w:rPr>
              </w:pPr>
              <w:r>
                <w:rPr>
                  <w:noProof/>
                </w:rPr>
                <w:t xml:space="preserve">DeBaun, M. R., &amp; Galadanci, N. A. (2022). </w:t>
              </w:r>
              <w:r>
                <w:rPr>
                  <w:i/>
                  <w:iCs/>
                  <w:noProof/>
                </w:rPr>
                <w:t>Sickle Cell Disease in sub-Saharan Africa</w:t>
              </w:r>
              <w:r>
                <w:rPr>
                  <w:noProof/>
                </w:rPr>
                <w:t xml:space="preserve">. </w:t>
              </w:r>
              <w:r w:rsidR="00546732">
                <w:rPr>
                  <w:noProof/>
                </w:rPr>
                <w:t>Available</w:t>
              </w:r>
              <w:r>
                <w:rPr>
                  <w:noProof/>
                </w:rPr>
                <w:t xml:space="preserve"> from UpToDate: https://www.uptodate.com/contents/sickle-cell-disease-in-sub-saharan-africa</w:t>
              </w:r>
              <w:r w:rsidR="00546732">
                <w:rPr>
                  <w:noProof/>
                </w:rPr>
                <w:t xml:space="preserve"> </w:t>
              </w:r>
              <w:r w:rsidR="00546732">
                <w:t>[Accessed January 31, 2023]</w:t>
              </w:r>
            </w:p>
            <w:p w14:paraId="5DAB3F22" w14:textId="77777777" w:rsidR="00C25E80" w:rsidRDefault="00C25E80" w:rsidP="00DD2955">
              <w:pPr>
                <w:pStyle w:val="Bibliography"/>
                <w:spacing w:line="276" w:lineRule="auto"/>
                <w:ind w:left="720" w:hanging="720"/>
                <w:rPr>
                  <w:noProof/>
                </w:rPr>
              </w:pPr>
              <w:r>
                <w:rPr>
                  <w:noProof/>
                </w:rPr>
                <w:t xml:space="preserve">Dietterich, T. G. (2000). </w:t>
              </w:r>
              <w:r>
                <w:rPr>
                  <w:i/>
                  <w:iCs/>
                  <w:noProof/>
                </w:rPr>
                <w:t>Ensemble Methods in Machine Learning.</w:t>
              </w:r>
              <w:r>
                <w:rPr>
                  <w:noProof/>
                </w:rPr>
                <w:t xml:space="preserve"> Berlin: Springer Berlin Heidelberg.</w:t>
              </w:r>
            </w:p>
            <w:p w14:paraId="0DA1D199" w14:textId="77777777" w:rsidR="00C25E80" w:rsidRDefault="00C25E80" w:rsidP="00DD2955">
              <w:pPr>
                <w:pStyle w:val="Bibliography"/>
                <w:spacing w:line="276" w:lineRule="auto"/>
                <w:ind w:left="720" w:hanging="720"/>
                <w:rPr>
                  <w:noProof/>
                </w:rPr>
              </w:pPr>
              <w:r>
                <w:rPr>
                  <w:noProof/>
                </w:rPr>
                <w:t xml:space="preserve">Donkor, E. S., Osei, J. A., Anim-Baidoo, I., &amp; Darkwah, S. (2017). Risk of Asymptomatic Bacteriuria among People with Sickle Cell Disease in Accra, Ghana. </w:t>
              </w:r>
              <w:r>
                <w:rPr>
                  <w:i/>
                  <w:iCs/>
                  <w:noProof/>
                </w:rPr>
                <w:t>Diseases, 5</w:t>
              </w:r>
              <w:r>
                <w:rPr>
                  <w:noProof/>
                </w:rPr>
                <w:t>(4), 1-8.</w:t>
              </w:r>
            </w:p>
            <w:p w14:paraId="13F290AF" w14:textId="77777777" w:rsidR="00C25E80" w:rsidRDefault="00C25E80" w:rsidP="00DD2955">
              <w:pPr>
                <w:pStyle w:val="Bibliography"/>
                <w:spacing w:line="276" w:lineRule="auto"/>
                <w:ind w:left="720" w:hanging="720"/>
                <w:rPr>
                  <w:noProof/>
                </w:rPr>
              </w:pPr>
              <w:r>
                <w:rPr>
                  <w:noProof/>
                </w:rPr>
                <w:t xml:space="preserve">Emmerich, N. (2009). Tracking the Impact of Health Care Technology. </w:t>
              </w:r>
              <w:r>
                <w:rPr>
                  <w:i/>
                  <w:iCs/>
                  <w:noProof/>
                </w:rPr>
                <w:t>Metascience, 18</w:t>
              </w:r>
              <w:r>
                <w:rPr>
                  <w:noProof/>
                </w:rPr>
                <w:t>, 501-504.</w:t>
              </w:r>
            </w:p>
            <w:p w14:paraId="5BA54298" w14:textId="77777777" w:rsidR="00C25E80" w:rsidRDefault="00C25E80" w:rsidP="00DD2955">
              <w:pPr>
                <w:pStyle w:val="Bibliography"/>
                <w:spacing w:line="276" w:lineRule="auto"/>
                <w:ind w:left="720" w:hanging="720"/>
                <w:rPr>
                  <w:noProof/>
                </w:rPr>
              </w:pPr>
              <w:r>
                <w:rPr>
                  <w:noProof/>
                </w:rPr>
                <w:t xml:space="preserve">Eriksen, S., Huynh, C., &amp; Keller, R. (2001). </w:t>
              </w:r>
              <w:r>
                <w:rPr>
                  <w:i/>
                  <w:iCs/>
                  <w:noProof/>
                </w:rPr>
                <w:t>Decision Trees.</w:t>
              </w:r>
              <w:r>
                <w:rPr>
                  <w:noProof/>
                </w:rPr>
                <w:t xml:space="preserve"> Amsterdam: Kluwer Academic Publishers.</w:t>
              </w:r>
            </w:p>
            <w:p w14:paraId="6DF8A3D2" w14:textId="4644F2BA" w:rsidR="00C25E80" w:rsidRDefault="00C25E80" w:rsidP="00DD2955">
              <w:pPr>
                <w:pStyle w:val="Bibliography"/>
                <w:spacing w:line="276" w:lineRule="auto"/>
                <w:ind w:left="720" w:hanging="720"/>
                <w:rPr>
                  <w:noProof/>
                </w:rPr>
              </w:pPr>
              <w:r>
                <w:rPr>
                  <w:noProof/>
                </w:rPr>
                <w:t xml:space="preserve">Ezigbo, O. (2021). </w:t>
              </w:r>
              <w:r>
                <w:rPr>
                  <w:i/>
                  <w:iCs/>
                  <w:noProof/>
                </w:rPr>
                <w:t>Nigeria Has Highest Prevalent Rate of Sickle Cell Worldwide, Says FG</w:t>
              </w:r>
              <w:r>
                <w:rPr>
                  <w:noProof/>
                </w:rPr>
                <w:t xml:space="preserve">. </w:t>
              </w:r>
              <w:r w:rsidR="00571DEF">
                <w:rPr>
                  <w:noProof/>
                </w:rPr>
                <w:t>Available</w:t>
              </w:r>
              <w:r>
                <w:rPr>
                  <w:noProof/>
                </w:rPr>
                <w:t xml:space="preserve"> from THISDAYLIVE: https://www.thisdaylive.com/index.php/2021/06/24/nigeria-has-highest-prevalent-rate-of-sickle-cell-worldwide-says-fg/</w:t>
              </w:r>
              <w:r w:rsidR="00571DEF">
                <w:rPr>
                  <w:noProof/>
                </w:rPr>
                <w:t xml:space="preserve"> </w:t>
              </w:r>
              <w:r w:rsidR="00571DEF">
                <w:rPr>
                  <w:sz w:val="23"/>
                  <w:szCs w:val="23"/>
                </w:rPr>
                <w:t>[Accessed January 31, 2023]</w:t>
              </w:r>
            </w:p>
            <w:p w14:paraId="76B1B0FD" w14:textId="77777777" w:rsidR="00C25E80" w:rsidRDefault="00C25E80" w:rsidP="00DD2955">
              <w:pPr>
                <w:pStyle w:val="Bibliography"/>
                <w:spacing w:line="276" w:lineRule="auto"/>
                <w:ind w:left="720" w:hanging="720"/>
                <w:rPr>
                  <w:noProof/>
                </w:rPr>
              </w:pPr>
              <w:r>
                <w:rPr>
                  <w:noProof/>
                </w:rPr>
                <w:t xml:space="preserve">Friedman, J. H., Tibshirani, R., &amp; Hastie, T. (2009). </w:t>
              </w:r>
              <w:r>
                <w:rPr>
                  <w:i/>
                  <w:iCs/>
                  <w:noProof/>
                </w:rPr>
                <w:t>The Elements of Statistical Learning</w:t>
              </w:r>
              <w:r>
                <w:rPr>
                  <w:noProof/>
                </w:rPr>
                <w:t xml:space="preserve"> (2nd ed.). Berlin: Springer Science+Business Media.</w:t>
              </w:r>
            </w:p>
            <w:p w14:paraId="19DFC3F0" w14:textId="2627136A" w:rsidR="00C25E80" w:rsidRDefault="00C25E80" w:rsidP="00DD2955">
              <w:pPr>
                <w:pStyle w:val="Bibliography"/>
                <w:spacing w:line="276" w:lineRule="auto"/>
                <w:ind w:left="720" w:hanging="720"/>
                <w:rPr>
                  <w:noProof/>
                </w:rPr>
              </w:pPr>
              <w:r>
                <w:rPr>
                  <w:noProof/>
                </w:rPr>
                <w:t xml:space="preserve">Gopalan, B. (2020). </w:t>
              </w:r>
              <w:r>
                <w:rPr>
                  <w:i/>
                  <w:iCs/>
                  <w:noProof/>
                </w:rPr>
                <w:t>What is Entropy and Information Gain? How are they used to construct decision trees?</w:t>
              </w:r>
              <w:r>
                <w:rPr>
                  <w:noProof/>
                </w:rPr>
                <w:t xml:space="preserve"> </w:t>
              </w:r>
              <w:r w:rsidR="00571DEF">
                <w:rPr>
                  <w:noProof/>
                </w:rPr>
                <w:t>Available</w:t>
              </w:r>
              <w:r>
                <w:rPr>
                  <w:noProof/>
                </w:rPr>
                <w:t xml:space="preserve"> from Numpy Ninja: https://www.numpyninja.com/post/what-is-entropy-and-information-gain-how-are-they-used-to-construct-decision-trees</w:t>
              </w:r>
              <w:r w:rsidR="00571DEF">
                <w:rPr>
                  <w:noProof/>
                </w:rPr>
                <w:t xml:space="preserve"> </w:t>
              </w:r>
              <w:r w:rsidR="00571DEF">
                <w:t>[Accessed February 2, 2023]</w:t>
              </w:r>
            </w:p>
            <w:p w14:paraId="386C8290" w14:textId="77777777" w:rsidR="00C25E80" w:rsidRDefault="00C25E80" w:rsidP="00DD2955">
              <w:pPr>
                <w:pStyle w:val="Bibliography"/>
                <w:spacing w:line="276" w:lineRule="auto"/>
                <w:ind w:left="720" w:hanging="720"/>
                <w:rPr>
                  <w:noProof/>
                </w:rPr>
              </w:pPr>
              <w:r>
                <w:rPr>
                  <w:noProof/>
                </w:rPr>
                <w:t xml:space="preserve">Han, J., &amp; Kamber, M. (2006). </w:t>
              </w:r>
              <w:r>
                <w:rPr>
                  <w:i/>
                  <w:iCs/>
                  <w:noProof/>
                </w:rPr>
                <w:t>Data Mining: Concepts and Techniques</w:t>
              </w:r>
              <w:r>
                <w:rPr>
                  <w:noProof/>
                </w:rPr>
                <w:t xml:space="preserve"> (2nd ed.). San Francisco: Morgan Kaufmann Publishers.</w:t>
              </w:r>
            </w:p>
            <w:p w14:paraId="35D9A6E1" w14:textId="77777777" w:rsidR="00C25E80" w:rsidRDefault="00C25E80" w:rsidP="00DD2955">
              <w:pPr>
                <w:pStyle w:val="Bibliography"/>
                <w:spacing w:line="276" w:lineRule="auto"/>
                <w:ind w:left="720" w:hanging="720"/>
                <w:rPr>
                  <w:noProof/>
                </w:rPr>
              </w:pPr>
              <w:r>
                <w:rPr>
                  <w:noProof/>
                </w:rPr>
                <w:t xml:space="preserve">Heckerling, P., Canaris, G., Flach, S., Tape, T., Wigton, R., &amp; Gerber, B. (2007). Predictors of Urinary Tract Infection Based on Artificial Neural Networks and Genetic Algorithms. </w:t>
              </w:r>
              <w:r>
                <w:rPr>
                  <w:i/>
                  <w:iCs/>
                  <w:noProof/>
                </w:rPr>
                <w:t>International Journal of Medical Informatics, 76</w:t>
              </w:r>
              <w:r>
                <w:rPr>
                  <w:noProof/>
                </w:rPr>
                <w:t>, 289-296.</w:t>
              </w:r>
            </w:p>
            <w:p w14:paraId="79E3D409" w14:textId="77777777" w:rsidR="00C25E80" w:rsidRDefault="00C25E80" w:rsidP="00DD2955">
              <w:pPr>
                <w:pStyle w:val="Bibliography"/>
                <w:spacing w:line="276" w:lineRule="auto"/>
                <w:ind w:left="720" w:hanging="720"/>
                <w:rPr>
                  <w:noProof/>
                </w:rPr>
              </w:pPr>
              <w:r>
                <w:rPr>
                  <w:noProof/>
                </w:rPr>
                <w:lastRenderedPageBreak/>
                <w:t xml:space="preserve">Hilbe, J. M. (2015). </w:t>
              </w:r>
              <w:r>
                <w:rPr>
                  <w:i/>
                  <w:iCs/>
                  <w:noProof/>
                </w:rPr>
                <w:t>Practical Guide to Logistic Regression.</w:t>
              </w:r>
              <w:r>
                <w:rPr>
                  <w:noProof/>
                </w:rPr>
                <w:t xml:space="preserve"> Boca Raton: CRC Press.</w:t>
              </w:r>
            </w:p>
            <w:p w14:paraId="344A565B" w14:textId="77777777" w:rsidR="00C25E80" w:rsidRDefault="00C25E80" w:rsidP="00DD2955">
              <w:pPr>
                <w:pStyle w:val="Bibliography"/>
                <w:spacing w:line="276" w:lineRule="auto"/>
                <w:ind w:left="720" w:hanging="720"/>
                <w:rPr>
                  <w:noProof/>
                </w:rPr>
              </w:pPr>
              <w:r>
                <w:rPr>
                  <w:noProof/>
                </w:rPr>
                <w:t xml:space="preserve">Hinman, F. (1963). The Meaning of "Significant Bacteriuria". </w:t>
              </w:r>
              <w:r>
                <w:rPr>
                  <w:i/>
                  <w:iCs/>
                  <w:noProof/>
                </w:rPr>
                <w:t>Journal of the American Medical Association, 184</w:t>
              </w:r>
              <w:r>
                <w:rPr>
                  <w:noProof/>
                </w:rPr>
                <w:t>(9), 727-728.</w:t>
              </w:r>
            </w:p>
            <w:p w14:paraId="22DFA8EB" w14:textId="0FCB18EF" w:rsidR="00C25E80" w:rsidRDefault="00C25E80" w:rsidP="00DD2955">
              <w:pPr>
                <w:pStyle w:val="Bibliography"/>
                <w:spacing w:line="276" w:lineRule="auto"/>
                <w:ind w:left="720" w:hanging="720"/>
                <w:rPr>
                  <w:noProof/>
                </w:rPr>
              </w:pPr>
              <w:r>
                <w:rPr>
                  <w:noProof/>
                </w:rPr>
                <w:t xml:space="preserve">Horton, N. (2020). </w:t>
              </w:r>
              <w:r>
                <w:rPr>
                  <w:i/>
                  <w:iCs/>
                  <w:noProof/>
                </w:rPr>
                <w:t>IPS_09_Ch14.</w:t>
              </w:r>
              <w:r>
                <w:rPr>
                  <w:noProof/>
                </w:rPr>
                <w:t xml:space="preserve"> </w:t>
              </w:r>
              <w:r w:rsidR="00ED118A">
                <w:rPr>
                  <w:noProof/>
                </w:rPr>
                <w:t xml:space="preserve">Available </w:t>
              </w:r>
              <w:r>
                <w:rPr>
                  <w:noProof/>
                </w:rPr>
                <w:t>from Nicholas Horton Amherst College Website: https://nhorton.people.amherst.edu/ips9/IPS_09_Ch14.pdf</w:t>
              </w:r>
              <w:r w:rsidR="00ED118A">
                <w:rPr>
                  <w:noProof/>
                </w:rPr>
                <w:t xml:space="preserve"> </w:t>
              </w:r>
              <w:r w:rsidR="00ED118A">
                <w:rPr>
                  <w:sz w:val="23"/>
                  <w:szCs w:val="23"/>
                </w:rPr>
                <w:t>[Accessed February 10, 2023]</w:t>
              </w:r>
            </w:p>
            <w:p w14:paraId="795FFA43" w14:textId="657A43CC" w:rsidR="00C25E80" w:rsidRDefault="00C25E80" w:rsidP="00DD2955">
              <w:pPr>
                <w:pStyle w:val="Bibliography"/>
                <w:spacing w:line="276" w:lineRule="auto"/>
                <w:ind w:left="720" w:hanging="720"/>
                <w:rPr>
                  <w:noProof/>
                </w:rPr>
              </w:pPr>
              <w:r>
                <w:rPr>
                  <w:noProof/>
                </w:rPr>
                <w:t xml:space="preserve">Imam, T. H. (2021). </w:t>
              </w:r>
              <w:r>
                <w:rPr>
                  <w:i/>
                  <w:iCs/>
                  <w:noProof/>
                </w:rPr>
                <w:t>Bacterial Urinary Tract Infections</w:t>
              </w:r>
              <w:r>
                <w:rPr>
                  <w:noProof/>
                </w:rPr>
                <w:t xml:space="preserve">. </w:t>
              </w:r>
              <w:r w:rsidR="0057483A">
                <w:rPr>
                  <w:noProof/>
                </w:rPr>
                <w:t>Available</w:t>
              </w:r>
              <w:r>
                <w:rPr>
                  <w:noProof/>
                </w:rPr>
                <w:t xml:space="preserve"> from MSD Manual Professional Version: https://www.msdmanuals.com/professional/genitourinary-disorders/urinary-tract-infections-utis/bacterial-urinary-tract-infections?query=Asympto%E2%80%A6</w:t>
              </w:r>
              <w:r w:rsidR="0057483A">
                <w:rPr>
                  <w:noProof/>
                </w:rPr>
                <w:t xml:space="preserve"> </w:t>
              </w:r>
              <w:r w:rsidR="0057483A">
                <w:rPr>
                  <w:sz w:val="23"/>
                  <w:szCs w:val="23"/>
                </w:rPr>
                <w:t>[Accessed January 26, 2023]</w:t>
              </w:r>
            </w:p>
            <w:p w14:paraId="7210D3B3" w14:textId="076513F1" w:rsidR="00C25E80" w:rsidRDefault="00C25E80" w:rsidP="00DD2955">
              <w:pPr>
                <w:pStyle w:val="Bibliography"/>
                <w:spacing w:line="276" w:lineRule="auto"/>
                <w:ind w:left="720" w:hanging="720"/>
                <w:rPr>
                  <w:noProof/>
                </w:rPr>
              </w:pPr>
              <w:r>
                <w:rPr>
                  <w:noProof/>
                </w:rPr>
                <w:t xml:space="preserve">Imam, T. H. (2022). </w:t>
              </w:r>
              <w:r>
                <w:rPr>
                  <w:i/>
                  <w:iCs/>
                  <w:noProof/>
                </w:rPr>
                <w:t>Asymptomatic Bacteriuria</w:t>
              </w:r>
              <w:r>
                <w:rPr>
                  <w:noProof/>
                </w:rPr>
                <w:t xml:space="preserve">. </w:t>
              </w:r>
              <w:r w:rsidR="0057483A">
                <w:rPr>
                  <w:noProof/>
                </w:rPr>
                <w:t xml:space="preserve">Available </w:t>
              </w:r>
              <w:r>
                <w:rPr>
                  <w:noProof/>
                </w:rPr>
                <w:t>from MSD Manual Consumer Version: https://www.msdmanuals.com/home/kidney-and-urinary-tract-disorders/urinary-tract-infections-utis/bladder-infection</w:t>
              </w:r>
              <w:r w:rsidR="0057483A">
                <w:rPr>
                  <w:noProof/>
                </w:rPr>
                <w:t xml:space="preserve"> </w:t>
              </w:r>
              <w:r w:rsidR="0057483A">
                <w:rPr>
                  <w:sz w:val="23"/>
                  <w:szCs w:val="23"/>
                </w:rPr>
                <w:t>[Accessed January 26, 2023]</w:t>
              </w:r>
            </w:p>
            <w:p w14:paraId="0A966182" w14:textId="77777777" w:rsidR="00C25E80" w:rsidRDefault="00C25E80" w:rsidP="00DD2955">
              <w:pPr>
                <w:pStyle w:val="Bibliography"/>
                <w:spacing w:line="276" w:lineRule="auto"/>
                <w:ind w:left="720" w:hanging="720"/>
                <w:rPr>
                  <w:noProof/>
                </w:rPr>
              </w:pPr>
              <w:r>
                <w:rPr>
                  <w:noProof/>
                </w:rPr>
                <w:t xml:space="preserve">Inyang-Etoh, P., Etefia, E., &amp; Asuquo, O. (2021). Relationship between Enuresis and Asymptomatic Bacteriuria among Children in Ikot Ene Community, Akpabuyo, Cross River State, Nigeria. </w:t>
              </w:r>
              <w:r>
                <w:rPr>
                  <w:i/>
                  <w:iCs/>
                  <w:noProof/>
                </w:rPr>
                <w:t>International Journal of Research in Academic World, 1</w:t>
              </w:r>
              <w:r>
                <w:rPr>
                  <w:noProof/>
                </w:rPr>
                <w:t>(1), 5-9.</w:t>
              </w:r>
            </w:p>
            <w:p w14:paraId="462765DC" w14:textId="77777777" w:rsidR="00C25E80" w:rsidRDefault="00C25E80" w:rsidP="00DD2955">
              <w:pPr>
                <w:pStyle w:val="Bibliography"/>
                <w:spacing w:line="276" w:lineRule="auto"/>
                <w:ind w:left="720" w:hanging="720"/>
                <w:rPr>
                  <w:noProof/>
                </w:rPr>
              </w:pPr>
              <w:r>
                <w:rPr>
                  <w:noProof/>
                </w:rPr>
                <w:t xml:space="preserve">Jassim, M. A., &amp; Abdulwahid, S. N. (2021). Data Mining Preparation: Process, Techniques and Major Issues in Data Analysis. </w:t>
              </w:r>
              <w:r>
                <w:rPr>
                  <w:i/>
                  <w:iCs/>
                  <w:noProof/>
                </w:rPr>
                <w:t>IOP Conference Series: Materials Science and Engineering, 1090</w:t>
              </w:r>
              <w:r>
                <w:rPr>
                  <w:noProof/>
                </w:rPr>
                <w:t>, 1-8.</w:t>
              </w:r>
            </w:p>
            <w:p w14:paraId="707B7426" w14:textId="77777777" w:rsidR="00C25E80" w:rsidRDefault="00C25E80" w:rsidP="00DD2955">
              <w:pPr>
                <w:pStyle w:val="Bibliography"/>
                <w:spacing w:line="276" w:lineRule="auto"/>
                <w:ind w:left="720" w:hanging="720"/>
                <w:rPr>
                  <w:noProof/>
                </w:rPr>
              </w:pPr>
              <w:r>
                <w:rPr>
                  <w:noProof/>
                </w:rPr>
                <w:t xml:space="preserve">Jeng, S.-L., Huang, Z.-J., Yang, D.-C., Teng, C.-H., &amp; Wang, M.-C. (2022). Machine Learning to Predict the Development of Recurrent Urinary Tract Infection Related to Single Uropathogen, Escherichia coli. </w:t>
              </w:r>
              <w:r>
                <w:rPr>
                  <w:i/>
                  <w:iCs/>
                  <w:noProof/>
                </w:rPr>
                <w:t>Scientific Reports, 12</w:t>
              </w:r>
              <w:r>
                <w:rPr>
                  <w:noProof/>
                </w:rPr>
                <w:t>, 1-11.</w:t>
              </w:r>
            </w:p>
            <w:p w14:paraId="4B23BDBB" w14:textId="77777777" w:rsidR="00C25E80" w:rsidRDefault="00C25E80" w:rsidP="00DD2955">
              <w:pPr>
                <w:pStyle w:val="Bibliography"/>
                <w:spacing w:line="276" w:lineRule="auto"/>
                <w:ind w:left="720" w:hanging="720"/>
                <w:rPr>
                  <w:noProof/>
                </w:rPr>
              </w:pPr>
              <w:r>
                <w:rPr>
                  <w:noProof/>
                </w:rPr>
                <w:t xml:space="preserve">Jijo, B. T., &amp; Abdulazeez, A. M. (2021). Classification Based on Decision Tree Algorithm for Machine Learning. </w:t>
              </w:r>
              <w:r>
                <w:rPr>
                  <w:i/>
                  <w:iCs/>
                  <w:noProof/>
                </w:rPr>
                <w:t>Journal of Applied Science and Teechnology Trends, 2</w:t>
              </w:r>
              <w:r>
                <w:rPr>
                  <w:noProof/>
                </w:rPr>
                <w:t>(1), 20-28.</w:t>
              </w:r>
            </w:p>
            <w:p w14:paraId="35328660" w14:textId="77777777" w:rsidR="00C25E80" w:rsidRDefault="00C25E80" w:rsidP="00DD2955">
              <w:pPr>
                <w:pStyle w:val="Bibliography"/>
                <w:spacing w:line="276" w:lineRule="auto"/>
                <w:ind w:left="720" w:hanging="720"/>
                <w:rPr>
                  <w:noProof/>
                </w:rPr>
              </w:pPr>
              <w:r>
                <w:rPr>
                  <w:noProof/>
                </w:rPr>
                <w:t xml:space="preserve">Jombo, G., Odey, F., Ibor, S., Bolarin, D., Ejezie, G., Enenebeaku, M., &amp; Alao, O. (2010). Subclinical Significant Bacteriuria among Pre-school Children in Calabar Municipality: A Survey. </w:t>
              </w:r>
              <w:r>
                <w:rPr>
                  <w:i/>
                  <w:iCs/>
                  <w:noProof/>
                </w:rPr>
                <w:t>Journal of Medicine and Medical Sciences, 1</w:t>
              </w:r>
              <w:r>
                <w:rPr>
                  <w:noProof/>
                </w:rPr>
                <w:t>(4), 134-140.</w:t>
              </w:r>
            </w:p>
            <w:p w14:paraId="0A68E1D6" w14:textId="42C0214C" w:rsidR="00C25E80" w:rsidRDefault="00C25E80" w:rsidP="00373666">
              <w:pPr>
                <w:pStyle w:val="Bibliography"/>
                <w:spacing w:line="276" w:lineRule="auto"/>
                <w:ind w:left="720" w:hanging="720"/>
                <w:rPr>
                  <w:noProof/>
                </w:rPr>
              </w:pPr>
              <w:r>
                <w:rPr>
                  <w:noProof/>
                </w:rPr>
                <w:t xml:space="preserve">Jordano, Q. (2022). Bacteriuria Revisited. </w:t>
              </w:r>
              <w:r>
                <w:rPr>
                  <w:i/>
                  <w:iCs/>
                  <w:noProof/>
                </w:rPr>
                <w:t>Medicina Clínica, 159</w:t>
              </w:r>
              <w:r>
                <w:rPr>
                  <w:noProof/>
                </w:rPr>
                <w:t>, 437–439.</w:t>
              </w:r>
            </w:p>
            <w:p w14:paraId="74AC910D" w14:textId="77777777" w:rsidR="00C25E80" w:rsidRDefault="00C25E80" w:rsidP="00DD2955">
              <w:pPr>
                <w:pStyle w:val="Bibliography"/>
                <w:spacing w:line="276" w:lineRule="auto"/>
                <w:ind w:left="720" w:hanging="720"/>
                <w:rPr>
                  <w:noProof/>
                </w:rPr>
              </w:pPr>
              <w:r>
                <w:rPr>
                  <w:noProof/>
                </w:rPr>
                <w:t xml:space="preserve">Kaur, M., Dangi, C., &amp; Singh, M. (2013). An Overview on Sickle Disease Profile. </w:t>
              </w:r>
              <w:r>
                <w:rPr>
                  <w:i/>
                  <w:iCs/>
                  <w:noProof/>
                </w:rPr>
                <w:t>Asian Journal of Pharmaceutical and Clinical Research, 6</w:t>
              </w:r>
              <w:r>
                <w:rPr>
                  <w:noProof/>
                </w:rPr>
                <w:t>(1), 25-37.</w:t>
              </w:r>
            </w:p>
            <w:p w14:paraId="1B459669" w14:textId="77777777" w:rsidR="00C25E80" w:rsidRDefault="00C25E80" w:rsidP="00DD2955">
              <w:pPr>
                <w:pStyle w:val="Bibliography"/>
                <w:spacing w:line="276" w:lineRule="auto"/>
                <w:ind w:left="720" w:hanging="720"/>
                <w:rPr>
                  <w:noProof/>
                </w:rPr>
              </w:pPr>
              <w:r>
                <w:rPr>
                  <w:noProof/>
                </w:rPr>
                <w:t xml:space="preserve">Kehinde, A. O., Adedapo, K. S., Aimaikhu, C. O., Odukogbe, A. A., Olayemi, O., &amp; Salako, B. (2011). Significant Bacteriuria among Asymptomatic Antenatal Clinic Attendees in Ibadan, Nigeria. </w:t>
              </w:r>
              <w:r>
                <w:rPr>
                  <w:i/>
                  <w:iCs/>
                  <w:noProof/>
                </w:rPr>
                <w:t>Tropical Medicine and Health, 39</w:t>
              </w:r>
              <w:r>
                <w:rPr>
                  <w:noProof/>
                </w:rPr>
                <w:t>(3), 73–76.</w:t>
              </w:r>
            </w:p>
            <w:p w14:paraId="57A80931" w14:textId="77777777" w:rsidR="00C25E80" w:rsidRDefault="00C25E80" w:rsidP="00DD2955">
              <w:pPr>
                <w:pStyle w:val="Bibliography"/>
                <w:spacing w:line="276" w:lineRule="auto"/>
                <w:ind w:left="720" w:hanging="720"/>
                <w:rPr>
                  <w:noProof/>
                </w:rPr>
              </w:pPr>
              <w:r>
                <w:rPr>
                  <w:noProof/>
                </w:rPr>
                <w:t xml:space="preserve">Kondapaneni, S. L., Surpam, R., Azaruddin, M., &amp; Devi, G. (2012). Screening for Asymptomatic Bacteriuria in School-going Children. </w:t>
              </w:r>
              <w:r>
                <w:rPr>
                  <w:i/>
                  <w:iCs/>
                  <w:noProof/>
                </w:rPr>
                <w:t>Indian Journal of Public Health, 56</w:t>
              </w:r>
              <w:r>
                <w:rPr>
                  <w:noProof/>
                </w:rPr>
                <w:t>(2), 169-170.</w:t>
              </w:r>
            </w:p>
            <w:p w14:paraId="64758ED7" w14:textId="77777777" w:rsidR="00C25E80" w:rsidRDefault="00C25E80" w:rsidP="00DD2955">
              <w:pPr>
                <w:pStyle w:val="Bibliography"/>
                <w:spacing w:line="276" w:lineRule="auto"/>
                <w:ind w:left="720" w:hanging="720"/>
                <w:rPr>
                  <w:noProof/>
                </w:rPr>
              </w:pPr>
              <w:r>
                <w:rPr>
                  <w:noProof/>
                </w:rPr>
                <w:lastRenderedPageBreak/>
                <w:t xml:space="preserve">Kozma, L. (2008). k Nearest Neighbors algorithm (kNN). </w:t>
              </w:r>
              <w:r>
                <w:rPr>
                  <w:i/>
                  <w:iCs/>
                  <w:noProof/>
                </w:rPr>
                <w:t>Special Course in Computer and Information Science</w:t>
              </w:r>
              <w:r>
                <w:rPr>
                  <w:noProof/>
                </w:rPr>
                <w:t>. Helsinki: Helsinki University of Technology.</w:t>
              </w:r>
            </w:p>
            <w:p w14:paraId="0CF5B97B" w14:textId="77777777" w:rsidR="00C25E80" w:rsidRDefault="00C25E80" w:rsidP="00DD2955">
              <w:pPr>
                <w:pStyle w:val="Bibliography"/>
                <w:spacing w:line="276" w:lineRule="auto"/>
                <w:ind w:left="720" w:hanging="720"/>
                <w:rPr>
                  <w:noProof/>
                </w:rPr>
              </w:pPr>
              <w:r>
                <w:rPr>
                  <w:noProof/>
                </w:rPr>
                <w:t xml:space="preserve">Kramer, O. (2013). </w:t>
              </w:r>
              <w:r>
                <w:rPr>
                  <w:i/>
                  <w:iCs/>
                  <w:noProof/>
                </w:rPr>
                <w:t>Dimensionality Reduction with Unsupervised Nearest Neighbours.</w:t>
              </w:r>
              <w:r>
                <w:rPr>
                  <w:noProof/>
                </w:rPr>
                <w:t xml:space="preserve"> Berlin: Springer Berlin Heidelberg.</w:t>
              </w:r>
            </w:p>
            <w:p w14:paraId="49D96253" w14:textId="4F9D50C3" w:rsidR="00C25E80" w:rsidRDefault="00C25E80" w:rsidP="00DD2955">
              <w:pPr>
                <w:pStyle w:val="Bibliography"/>
                <w:spacing w:line="276" w:lineRule="auto"/>
                <w:ind w:left="720" w:hanging="720"/>
                <w:rPr>
                  <w:noProof/>
                </w:rPr>
              </w:pPr>
              <w:r>
                <w:rPr>
                  <w:noProof/>
                </w:rPr>
                <w:t xml:space="preserve">Krishnan, S. (2021). </w:t>
              </w:r>
              <w:r>
                <w:rPr>
                  <w:i/>
                  <w:iCs/>
                  <w:noProof/>
                </w:rPr>
                <w:t>Decision Tree for Classification, Entropy, and Information Gain</w:t>
              </w:r>
              <w:r>
                <w:rPr>
                  <w:noProof/>
                </w:rPr>
                <w:t xml:space="preserve">. </w:t>
              </w:r>
              <w:r w:rsidR="00400875">
                <w:rPr>
                  <w:noProof/>
                </w:rPr>
                <w:t>Available</w:t>
              </w:r>
              <w:r>
                <w:rPr>
                  <w:noProof/>
                </w:rPr>
                <w:t xml:space="preserve"> from Medium: https://medium.com/codex/decision-tree-for-classification-entropy-and-information-gain-cd9f99a26e0d#:~:text=Entropy</w:t>
              </w:r>
              <w:r w:rsidR="00400875">
                <w:rPr>
                  <w:noProof/>
                </w:rPr>
                <w:t xml:space="preserve"> </w:t>
              </w:r>
              <w:r w:rsidR="00400875">
                <w:rPr>
                  <w:sz w:val="23"/>
                  <w:szCs w:val="23"/>
                </w:rPr>
                <w:t>[Accessed February 2, 2023]</w:t>
              </w:r>
            </w:p>
            <w:p w14:paraId="339DDE4C" w14:textId="77777777" w:rsidR="00C25E80" w:rsidRDefault="00C25E80" w:rsidP="00DD2955">
              <w:pPr>
                <w:pStyle w:val="Bibliography"/>
                <w:spacing w:line="276" w:lineRule="auto"/>
                <w:ind w:left="720" w:hanging="720"/>
                <w:rPr>
                  <w:noProof/>
                </w:rPr>
              </w:pPr>
              <w:r>
                <w:rPr>
                  <w:noProof/>
                </w:rPr>
                <w:t xml:space="preserve">Lee, W.-M. (2019). </w:t>
              </w:r>
              <w:r>
                <w:rPr>
                  <w:i/>
                  <w:iCs/>
                  <w:noProof/>
                </w:rPr>
                <w:t>Python Machine Learning</w:t>
              </w:r>
              <w:r>
                <w:rPr>
                  <w:noProof/>
                </w:rPr>
                <w:t xml:space="preserve"> (1st ed.). Indianapolis: John Wiley &amp; Sons, Inc.</w:t>
              </w:r>
            </w:p>
            <w:p w14:paraId="4A65E2C6" w14:textId="77777777" w:rsidR="00C25E80" w:rsidRDefault="00C25E80" w:rsidP="00DD2955">
              <w:pPr>
                <w:pStyle w:val="Bibliography"/>
                <w:spacing w:line="276" w:lineRule="auto"/>
                <w:ind w:left="720" w:hanging="720"/>
                <w:rPr>
                  <w:noProof/>
                </w:rPr>
              </w:pPr>
              <w:r>
                <w:rPr>
                  <w:noProof/>
                </w:rPr>
                <w:t xml:space="preserve">Makhlysheva, A., Bakkevoll, P. A., Nordsletta, A. T., &amp; Linstad, L. (2018). Artificial Intelligence and Machine Learning in Healthcare. </w:t>
              </w:r>
              <w:r>
                <w:rPr>
                  <w:i/>
                  <w:iCs/>
                  <w:noProof/>
                </w:rPr>
                <w:t>Norwegian Centre for E-health Research Fact Sheet, 9</w:t>
              </w:r>
              <w:r>
                <w:rPr>
                  <w:noProof/>
                </w:rPr>
                <w:t>, 1-2.</w:t>
              </w:r>
            </w:p>
            <w:p w14:paraId="41B9A59D" w14:textId="77777777" w:rsidR="00C25E80" w:rsidRDefault="00C25E80" w:rsidP="00DD2955">
              <w:pPr>
                <w:pStyle w:val="Bibliography"/>
                <w:spacing w:line="276" w:lineRule="auto"/>
                <w:ind w:left="720" w:hanging="720"/>
                <w:rPr>
                  <w:noProof/>
                </w:rPr>
              </w:pPr>
              <w:r>
                <w:rPr>
                  <w:noProof/>
                </w:rPr>
                <w:t xml:space="preserve">Mancini, A., Vito, L., Marcelli, E., Piangerelli, M., De Leone, R., Pucciarelli, S., &amp; Merelli, E. (2020). Machine Learning Models Predicting Multidrug Resistant Urinary Tract Infections using “DsaaS”. </w:t>
              </w:r>
              <w:r>
                <w:rPr>
                  <w:i/>
                  <w:iCs/>
                  <w:noProof/>
                </w:rPr>
                <w:t>BMC Bioinformatics, 21</w:t>
              </w:r>
              <w:r>
                <w:rPr>
                  <w:noProof/>
                </w:rPr>
                <w:t>(10), 1-12.</w:t>
              </w:r>
            </w:p>
            <w:p w14:paraId="0A135028" w14:textId="77777777" w:rsidR="00C25E80" w:rsidRDefault="00C25E80" w:rsidP="00DD2955">
              <w:pPr>
                <w:pStyle w:val="Bibliography"/>
                <w:spacing w:line="276" w:lineRule="auto"/>
                <w:ind w:left="720" w:hanging="720"/>
                <w:rPr>
                  <w:noProof/>
                </w:rPr>
              </w:pPr>
              <w:r>
                <w:rPr>
                  <w:noProof/>
                </w:rPr>
                <w:t xml:space="preserve">Manuel, M., Patel, V., Filkins, L., Jason, P., &amp; Nadeem, S. (2022). Urinary Predictors of Bacteremia in Febrile Infants with Urinary Tract Infection. </w:t>
              </w:r>
              <w:r>
                <w:rPr>
                  <w:i/>
                  <w:iCs/>
                  <w:noProof/>
                </w:rPr>
                <w:t>Journal of Scientific Innovation in Medicine, 5</w:t>
              </w:r>
              <w:r>
                <w:rPr>
                  <w:noProof/>
                </w:rPr>
                <w:t>(1), 1-9.</w:t>
              </w:r>
            </w:p>
            <w:p w14:paraId="21F6B306" w14:textId="77777777" w:rsidR="00C25E80" w:rsidRDefault="00C25E80" w:rsidP="00DD2955">
              <w:pPr>
                <w:pStyle w:val="Bibliography"/>
                <w:spacing w:line="276" w:lineRule="auto"/>
                <w:ind w:left="720" w:hanging="720"/>
                <w:rPr>
                  <w:noProof/>
                </w:rPr>
              </w:pPr>
              <w:r>
                <w:rPr>
                  <w:noProof/>
                </w:rPr>
                <w:t xml:space="preserve">Mava, Y., Ambe, J. P., Bello, M., Watila, I., &amp; Nottidge, V. A. (2011). Urinary Tract Infection in Febrile Children with Sickle Cell Anaemia. </w:t>
              </w:r>
              <w:r>
                <w:rPr>
                  <w:i/>
                  <w:iCs/>
                  <w:noProof/>
                </w:rPr>
                <w:t>West African Journal of Medicine, 30</w:t>
              </w:r>
              <w:r>
                <w:rPr>
                  <w:noProof/>
                </w:rPr>
                <w:t>(4), 268–272.</w:t>
              </w:r>
            </w:p>
            <w:p w14:paraId="103EB244" w14:textId="77777777" w:rsidR="00C25E80" w:rsidRDefault="00C25E80" w:rsidP="00DD2955">
              <w:pPr>
                <w:pStyle w:val="Bibliography"/>
                <w:spacing w:line="276" w:lineRule="auto"/>
                <w:ind w:left="720" w:hanging="720"/>
                <w:rPr>
                  <w:noProof/>
                </w:rPr>
              </w:pPr>
              <w:r>
                <w:rPr>
                  <w:noProof/>
                </w:rPr>
                <w:t xml:space="preserve">Mava, Y., Timothy, S., Baba, U., Garba, M., &amp; Pius, S. (2012). Association Between Urinary Tract Infection and Other Common Febrile Illnesses of Childhood among Children with Sickle Cell Anaemia. </w:t>
              </w:r>
              <w:r>
                <w:rPr>
                  <w:i/>
                  <w:iCs/>
                  <w:noProof/>
                </w:rPr>
                <w:t>Indo-Global Research Journal of Pharmaceutical Sciences, 2</w:t>
              </w:r>
              <w:r>
                <w:rPr>
                  <w:noProof/>
                </w:rPr>
                <w:t>(2), 260-263.</w:t>
              </w:r>
            </w:p>
            <w:p w14:paraId="5049A050" w14:textId="77777777" w:rsidR="00C25E80" w:rsidRDefault="00C25E80" w:rsidP="00DD2955">
              <w:pPr>
                <w:pStyle w:val="Bibliography"/>
                <w:spacing w:line="276" w:lineRule="auto"/>
                <w:ind w:left="720" w:hanging="720"/>
                <w:rPr>
                  <w:noProof/>
                </w:rPr>
              </w:pPr>
              <w:r>
                <w:rPr>
                  <w:noProof/>
                </w:rPr>
                <w:t xml:space="preserve">Meherwar, F., &amp; Maruf, P. (2017). Survey of Machine Learning Algorithms for Disease Diagnostic. </w:t>
              </w:r>
              <w:r>
                <w:rPr>
                  <w:i/>
                  <w:iCs/>
                  <w:noProof/>
                </w:rPr>
                <w:t>Journal of Intelligent Learning Systems and Applications, 9</w:t>
              </w:r>
              <w:r>
                <w:rPr>
                  <w:noProof/>
                </w:rPr>
                <w:t>, 1-16.</w:t>
              </w:r>
            </w:p>
            <w:p w14:paraId="3397ED16" w14:textId="77777777" w:rsidR="00C25E80" w:rsidRDefault="00C25E80" w:rsidP="00DD2955">
              <w:pPr>
                <w:pStyle w:val="Bibliography"/>
                <w:spacing w:line="276" w:lineRule="auto"/>
                <w:ind w:left="720" w:hanging="720"/>
                <w:rPr>
                  <w:noProof/>
                </w:rPr>
              </w:pPr>
              <w:r>
                <w:rPr>
                  <w:noProof/>
                </w:rPr>
                <w:t xml:space="preserve">Mitiku, A., Aklilu, A., Tsalla, T., Woldemariam, M., Manilal, A., &amp; Biru, M. (2022). Magnitude and Antimicrobial Susceptibility Profiles of Gram-Negative Bacterial Isolates among Patients Suspected of Urinary Tract Infections in Arba Minch General Hospital, Southern Ethiopia. </w:t>
              </w:r>
              <w:r>
                <w:rPr>
                  <w:i/>
                  <w:iCs/>
                  <w:noProof/>
                </w:rPr>
                <w:t>PLoS ONE, 17</w:t>
              </w:r>
              <w:r>
                <w:rPr>
                  <w:noProof/>
                </w:rPr>
                <w:t>(12), 1-9.</w:t>
              </w:r>
            </w:p>
            <w:p w14:paraId="666F3E88" w14:textId="449A6FDC" w:rsidR="00C25E80" w:rsidRDefault="00C25E80" w:rsidP="00DD2955">
              <w:pPr>
                <w:pStyle w:val="Bibliography"/>
                <w:spacing w:line="276" w:lineRule="auto"/>
                <w:ind w:left="720" w:hanging="720"/>
                <w:rPr>
                  <w:noProof/>
                </w:rPr>
              </w:pPr>
              <w:r>
                <w:rPr>
                  <w:noProof/>
                </w:rPr>
                <w:t xml:space="preserve">Munaku, H., Ambrose, E., Kidenya, B., Seni, J., Kayange, N., &amp; Mshana, S. (2022). </w:t>
              </w:r>
              <w:r>
                <w:rPr>
                  <w:i/>
                  <w:iCs/>
                  <w:noProof/>
                </w:rPr>
                <w:t>Bacteremia, Bacteriuria and their Associated Factors among Children with Sickle Cell Anaemia at the Bugando Medical Centre, Mwanza, Tanzania.</w:t>
              </w:r>
              <w:r>
                <w:rPr>
                  <w:noProof/>
                </w:rPr>
                <w:t xml:space="preserve"> </w:t>
              </w:r>
              <w:r w:rsidR="00500347">
                <w:rPr>
                  <w:noProof/>
                </w:rPr>
                <w:t>Available</w:t>
              </w:r>
              <w:r>
                <w:rPr>
                  <w:noProof/>
                </w:rPr>
                <w:t xml:space="preserve"> from SSRN Electronic Journal: https://papers.ssrn.com/sol3/papers.cfm?abstract_id=4076835</w:t>
              </w:r>
              <w:r w:rsidR="00500347">
                <w:rPr>
                  <w:noProof/>
                </w:rPr>
                <w:t xml:space="preserve"> </w:t>
              </w:r>
              <w:r w:rsidR="00500347">
                <w:rPr>
                  <w:sz w:val="23"/>
                  <w:szCs w:val="23"/>
                </w:rPr>
                <w:t>[Accessed January 16, 2023]</w:t>
              </w:r>
            </w:p>
            <w:p w14:paraId="54BEC391" w14:textId="77777777" w:rsidR="00C25E80" w:rsidRDefault="00C25E80" w:rsidP="00DD2955">
              <w:pPr>
                <w:pStyle w:val="Bibliography"/>
                <w:spacing w:line="276" w:lineRule="auto"/>
                <w:ind w:left="720" w:hanging="720"/>
                <w:rPr>
                  <w:noProof/>
                </w:rPr>
              </w:pPr>
              <w:r>
                <w:rPr>
                  <w:noProof/>
                </w:rPr>
                <w:t xml:space="preserve">Nasteski, V. (2017). An Overview of the Supervised Machine Learning Methods. </w:t>
              </w:r>
              <w:r>
                <w:rPr>
                  <w:i/>
                  <w:iCs/>
                  <w:noProof/>
                </w:rPr>
                <w:t>Horizons in Computer Science Research, 15</w:t>
              </w:r>
              <w:r>
                <w:rPr>
                  <w:noProof/>
                </w:rPr>
                <w:t>, 1-10.</w:t>
              </w:r>
            </w:p>
            <w:p w14:paraId="35617B8D" w14:textId="77777777" w:rsidR="00C25E80" w:rsidRDefault="00C25E80" w:rsidP="00DD2955">
              <w:pPr>
                <w:pStyle w:val="Bibliography"/>
                <w:spacing w:line="276" w:lineRule="auto"/>
                <w:ind w:left="720" w:hanging="720"/>
                <w:rPr>
                  <w:noProof/>
                </w:rPr>
              </w:pPr>
              <w:r>
                <w:rPr>
                  <w:noProof/>
                </w:rPr>
                <w:lastRenderedPageBreak/>
                <w:t xml:space="preserve">Nicolle, L. E., Bradley, S., Colgan, R., Rice, J., Schaeffer, A., &amp; Hooton, T. M. (2005). Infectious Diseases Society of America Guidelines for the Diagnosis and Treatment of Asymptomatic Bacteriuria in Adults. </w:t>
              </w:r>
              <w:r>
                <w:rPr>
                  <w:i/>
                  <w:iCs/>
                  <w:noProof/>
                </w:rPr>
                <w:t>Clinical Infectious Diseases, 40</w:t>
              </w:r>
              <w:r>
                <w:rPr>
                  <w:noProof/>
                </w:rPr>
                <w:t>(5), 643–654.</w:t>
              </w:r>
            </w:p>
            <w:p w14:paraId="77CD9CF2" w14:textId="77777777" w:rsidR="00C25E80" w:rsidRDefault="00C25E80" w:rsidP="00DD2955">
              <w:pPr>
                <w:pStyle w:val="Bibliography"/>
                <w:spacing w:line="276" w:lineRule="auto"/>
                <w:ind w:left="720" w:hanging="720"/>
                <w:rPr>
                  <w:noProof/>
                </w:rPr>
              </w:pPr>
              <w:r>
                <w:rPr>
                  <w:noProof/>
                </w:rPr>
                <w:t xml:space="preserve">Nwabuko, O. C., Onwuchekwa, U., &amp; Iheji, O. (2022). An Overview of Sickle Cell Disease from the Socio-demographic Triangle - a Nigerian Single-institution Retrospective Study. </w:t>
              </w:r>
              <w:r>
                <w:rPr>
                  <w:i/>
                  <w:iCs/>
                  <w:noProof/>
                </w:rPr>
                <w:t>Pan African Medical Journal, 41</w:t>
              </w:r>
              <w:r>
                <w:rPr>
                  <w:noProof/>
                </w:rPr>
                <w:t>(161), 3-24.</w:t>
              </w:r>
            </w:p>
            <w:p w14:paraId="260AF01E" w14:textId="77777777" w:rsidR="00C25E80" w:rsidRDefault="00C25E80" w:rsidP="00DD2955">
              <w:pPr>
                <w:pStyle w:val="Bibliography"/>
                <w:spacing w:line="276" w:lineRule="auto"/>
                <w:ind w:left="720" w:hanging="720"/>
                <w:rPr>
                  <w:noProof/>
                </w:rPr>
              </w:pPr>
              <w:r>
                <w:rPr>
                  <w:noProof/>
                </w:rPr>
                <w:t xml:space="preserve">Odoki, M., Bazira, J., Tibyangye, J., Maniga, J., Agwu, E., &amp; Wampande, E. (2019). Prevalence of Bacterial Urinary Tract Infections and Associated Factors among Patients Attending Hospitals in Bushenyi District, Uganda. </w:t>
              </w:r>
              <w:r>
                <w:rPr>
                  <w:i/>
                  <w:iCs/>
                  <w:noProof/>
                </w:rPr>
                <w:t>International Journal of Microbiology, 2019</w:t>
              </w:r>
              <w:r>
                <w:rPr>
                  <w:noProof/>
                </w:rPr>
                <w:t>(1), 1-9.</w:t>
              </w:r>
            </w:p>
            <w:p w14:paraId="0CAA80A6" w14:textId="77777777" w:rsidR="00C25E80" w:rsidRDefault="00C25E80" w:rsidP="00DD2955">
              <w:pPr>
                <w:pStyle w:val="Bibliography"/>
                <w:spacing w:line="276" w:lineRule="auto"/>
                <w:ind w:left="720" w:hanging="720"/>
                <w:rPr>
                  <w:noProof/>
                </w:rPr>
              </w:pPr>
              <w:r>
                <w:rPr>
                  <w:noProof/>
                </w:rPr>
                <w:t xml:space="preserve">Okafor, H., Okoro, B., Ibe, B., &amp; Njoku-Obi, N. (1993). Prevalence of Asymptomatic Bacteriuria among Nursery School Children. </w:t>
              </w:r>
              <w:r>
                <w:rPr>
                  <w:i/>
                  <w:iCs/>
                  <w:noProof/>
                </w:rPr>
                <w:t>Nigerian Journal of Paediatrics, 20</w:t>
              </w:r>
              <w:r>
                <w:rPr>
                  <w:noProof/>
                </w:rPr>
                <w:t>(4), 84-88.</w:t>
              </w:r>
            </w:p>
            <w:p w14:paraId="04161A4E" w14:textId="77777777" w:rsidR="00C25E80" w:rsidRDefault="00C25E80" w:rsidP="00DD2955">
              <w:pPr>
                <w:pStyle w:val="Bibliography"/>
                <w:spacing w:line="276" w:lineRule="auto"/>
                <w:ind w:left="720" w:hanging="720"/>
                <w:rPr>
                  <w:noProof/>
                </w:rPr>
              </w:pPr>
              <w:r>
                <w:rPr>
                  <w:noProof/>
                </w:rPr>
                <w:t xml:space="preserve">Olowu, W. A., &amp; Oyetunji, T. G. (2003). Nosocomial Significant Bacteriuria: Prevalence and Pattern of Bacterial Pathogens among Children Hospitalized for Non-infective Urinary Tract Disorders. </w:t>
              </w:r>
              <w:r>
                <w:rPr>
                  <w:i/>
                  <w:iCs/>
                  <w:noProof/>
                </w:rPr>
                <w:t>West African Journal of Medicine, 22</w:t>
              </w:r>
              <w:r>
                <w:rPr>
                  <w:noProof/>
                </w:rPr>
                <w:t>(1), 72-75.</w:t>
              </w:r>
            </w:p>
            <w:p w14:paraId="5EFBC613" w14:textId="77777777" w:rsidR="00C25E80" w:rsidRDefault="00C25E80" w:rsidP="00DD2955">
              <w:pPr>
                <w:pStyle w:val="Bibliography"/>
                <w:spacing w:line="276" w:lineRule="auto"/>
                <w:ind w:left="720" w:hanging="720"/>
                <w:rPr>
                  <w:noProof/>
                </w:rPr>
              </w:pPr>
              <w:r>
                <w:rPr>
                  <w:noProof/>
                </w:rPr>
                <w:t xml:space="preserve">Osisanwo, F. Y., Akinsola, J. E., Awodele, O., Hinmikaiye, J. O., Olakanmi, O., &amp; Akinjobi, J. (2017). Supervised Machine Learning Algorithms: Classification and Comparison. </w:t>
              </w:r>
              <w:r>
                <w:rPr>
                  <w:i/>
                  <w:iCs/>
                  <w:noProof/>
                </w:rPr>
                <w:t>International Journal of Computer Trends and Technology, 48</w:t>
              </w:r>
              <w:r>
                <w:rPr>
                  <w:noProof/>
                </w:rPr>
                <w:t>(3), 128-138.</w:t>
              </w:r>
            </w:p>
            <w:p w14:paraId="7BEAB964" w14:textId="77777777" w:rsidR="00C25E80" w:rsidRDefault="00C25E80" w:rsidP="00DD2955">
              <w:pPr>
                <w:pStyle w:val="Bibliography"/>
                <w:spacing w:line="276" w:lineRule="auto"/>
                <w:ind w:left="720" w:hanging="720"/>
                <w:rPr>
                  <w:noProof/>
                </w:rPr>
              </w:pPr>
              <w:r>
                <w:rPr>
                  <w:noProof/>
                </w:rPr>
                <w:t xml:space="preserve">Ozkan, I., Koklu, M., &amp; Sert, I. (2018). Diagnosis of Urinary Tract Infection Based on Artificial Intelligence Methods. </w:t>
              </w:r>
              <w:r>
                <w:rPr>
                  <w:i/>
                  <w:iCs/>
                  <w:noProof/>
                </w:rPr>
                <w:t>Computer Methods and Programs in Biomedicine, 166</w:t>
              </w:r>
              <w:r>
                <w:rPr>
                  <w:noProof/>
                </w:rPr>
                <w:t>, 51-59.</w:t>
              </w:r>
            </w:p>
            <w:p w14:paraId="76D72025" w14:textId="77777777" w:rsidR="00C25E80" w:rsidRDefault="00C25E80" w:rsidP="00DD2955">
              <w:pPr>
                <w:pStyle w:val="Bibliography"/>
                <w:spacing w:line="276" w:lineRule="auto"/>
                <w:ind w:left="720" w:hanging="720"/>
                <w:rPr>
                  <w:noProof/>
                </w:rPr>
              </w:pPr>
              <w:r>
                <w:rPr>
                  <w:noProof/>
                </w:rPr>
                <w:t xml:space="preserve">Panch, T., Szolovits, P., &amp; Atun, R. (2018). Artificial Intelligence, Machine Learning and Health Systems. </w:t>
              </w:r>
              <w:r>
                <w:rPr>
                  <w:i/>
                  <w:iCs/>
                  <w:noProof/>
                </w:rPr>
                <w:t>Viewpoints: The FEBS Journal, 8</w:t>
              </w:r>
              <w:r>
                <w:rPr>
                  <w:noProof/>
                </w:rPr>
                <w:t>(2), 1-8.</w:t>
              </w:r>
            </w:p>
            <w:p w14:paraId="35F91E28" w14:textId="77777777" w:rsidR="00C25E80" w:rsidRDefault="00C25E80" w:rsidP="00DD2955">
              <w:pPr>
                <w:pStyle w:val="Bibliography"/>
                <w:spacing w:line="276" w:lineRule="auto"/>
                <w:ind w:left="720" w:hanging="720"/>
                <w:rPr>
                  <w:noProof/>
                </w:rPr>
              </w:pPr>
              <w:r>
                <w:rPr>
                  <w:noProof/>
                </w:rPr>
                <w:t xml:space="preserve">Park, H.-A. (2013). An Introduction to Logistic Regression: From Basic Concepts to Interpretation with Particular Attention to Nursing Domain. </w:t>
              </w:r>
              <w:r>
                <w:rPr>
                  <w:i/>
                  <w:iCs/>
                  <w:noProof/>
                </w:rPr>
                <w:t>Journal of Korean Academy of Nursing, 43</w:t>
              </w:r>
              <w:r>
                <w:rPr>
                  <w:noProof/>
                </w:rPr>
                <w:t>(2), 154-164.</w:t>
              </w:r>
            </w:p>
            <w:p w14:paraId="3106C1F8" w14:textId="77777777" w:rsidR="00C25E80" w:rsidRDefault="00C25E80" w:rsidP="00DD2955">
              <w:pPr>
                <w:pStyle w:val="Bibliography"/>
                <w:spacing w:line="276" w:lineRule="auto"/>
                <w:ind w:left="720" w:hanging="720"/>
                <w:rPr>
                  <w:noProof/>
                </w:rPr>
              </w:pPr>
              <w:r>
                <w:rPr>
                  <w:noProof/>
                </w:rPr>
                <w:t xml:space="preserve">Patel, N., Farooqi, A., Callaghan, M., &amp; Sethuraman, U. (2020). Urinary Tract Infection in Febrile Children with Sickle Cell Disease Who Present to the Emergency Room with Fever. </w:t>
              </w:r>
              <w:r>
                <w:rPr>
                  <w:i/>
                  <w:iCs/>
                  <w:noProof/>
                </w:rPr>
                <w:t>Journal of Clinical Medicine, 9</w:t>
              </w:r>
              <w:r>
                <w:rPr>
                  <w:noProof/>
                </w:rPr>
                <w:t>, 1-8.</w:t>
              </w:r>
            </w:p>
            <w:p w14:paraId="6B4C0DF9" w14:textId="77777777" w:rsidR="00C25E80" w:rsidRDefault="00C25E80" w:rsidP="00DD2955">
              <w:pPr>
                <w:pStyle w:val="Bibliography"/>
                <w:spacing w:line="276" w:lineRule="auto"/>
                <w:ind w:left="720" w:hanging="720"/>
                <w:rPr>
                  <w:noProof/>
                </w:rPr>
              </w:pPr>
              <w:r>
                <w:rPr>
                  <w:noProof/>
                </w:rPr>
                <w:t xml:space="preserve">Pezzlo, M. T. (1983). Automated Methods for Detection of Bacteriuria. </w:t>
              </w:r>
              <w:r>
                <w:rPr>
                  <w:i/>
                  <w:iCs/>
                  <w:noProof/>
                </w:rPr>
                <w:t>The American Journal of Medicine, 75</w:t>
              </w:r>
              <w:r>
                <w:rPr>
                  <w:noProof/>
                </w:rPr>
                <w:t>(1), 71-77.</w:t>
              </w:r>
            </w:p>
            <w:p w14:paraId="5FC10337" w14:textId="77777777" w:rsidR="00C25E80" w:rsidRDefault="00C25E80" w:rsidP="00DD2955">
              <w:pPr>
                <w:pStyle w:val="Bibliography"/>
                <w:spacing w:line="276" w:lineRule="auto"/>
                <w:ind w:left="720" w:hanging="720"/>
                <w:rPr>
                  <w:noProof/>
                </w:rPr>
              </w:pPr>
              <w:r>
                <w:rPr>
                  <w:noProof/>
                </w:rPr>
                <w:t xml:space="preserve">Rahn, D. D., Boreham, M. K., Allen, K. E., Nihira, M. A., &amp; Schaffer, J. I. (2005). Predicting Bacteriuria in Urogynecology Patients. </w:t>
              </w:r>
              <w:r>
                <w:rPr>
                  <w:i/>
                  <w:iCs/>
                  <w:noProof/>
                </w:rPr>
                <w:t>American Journal of Obstetrics and Gynecology, 192</w:t>
              </w:r>
              <w:r>
                <w:rPr>
                  <w:noProof/>
                </w:rPr>
                <w:t>, 1376–1378.</w:t>
              </w:r>
            </w:p>
            <w:p w14:paraId="0AA53544" w14:textId="77777777" w:rsidR="00C25E80" w:rsidRDefault="00C25E80" w:rsidP="00DD2955">
              <w:pPr>
                <w:pStyle w:val="Bibliography"/>
                <w:spacing w:line="276" w:lineRule="auto"/>
                <w:ind w:left="720" w:hanging="720"/>
                <w:rPr>
                  <w:noProof/>
                </w:rPr>
              </w:pPr>
              <w:r>
                <w:rPr>
                  <w:noProof/>
                </w:rPr>
                <w:t xml:space="preserve">Ramageri, B. M. (2010). Data Mining Techniques and Applications. </w:t>
              </w:r>
              <w:r>
                <w:rPr>
                  <w:i/>
                  <w:iCs/>
                  <w:noProof/>
                </w:rPr>
                <w:t>Indian Journal of Computer Science and Engineering, 1</w:t>
              </w:r>
              <w:r>
                <w:rPr>
                  <w:noProof/>
                </w:rPr>
                <w:t>(4), 301-305.</w:t>
              </w:r>
            </w:p>
            <w:p w14:paraId="7EF934D6" w14:textId="77777777" w:rsidR="00C25E80" w:rsidRDefault="00C25E80" w:rsidP="00DD2955">
              <w:pPr>
                <w:pStyle w:val="Bibliography"/>
                <w:spacing w:line="276" w:lineRule="auto"/>
                <w:ind w:left="720" w:hanging="720"/>
                <w:rPr>
                  <w:noProof/>
                </w:rPr>
              </w:pPr>
              <w:r>
                <w:rPr>
                  <w:noProof/>
                </w:rPr>
                <w:lastRenderedPageBreak/>
                <w:t xml:space="preserve">Rokach, L., &amp; Maimon, O. (2015). </w:t>
              </w:r>
              <w:r>
                <w:rPr>
                  <w:i/>
                  <w:iCs/>
                  <w:noProof/>
                </w:rPr>
                <w:t>Data Mining with Decision Trees: Theory and Applications</w:t>
              </w:r>
              <w:r>
                <w:rPr>
                  <w:noProof/>
                </w:rPr>
                <w:t xml:space="preserve"> (2nd ed.). Singapore: World Scientific Publishing.</w:t>
              </w:r>
            </w:p>
            <w:p w14:paraId="396CEC5B" w14:textId="77777777" w:rsidR="00C25E80" w:rsidRDefault="00C25E80" w:rsidP="00DD2955">
              <w:pPr>
                <w:pStyle w:val="Bibliography"/>
                <w:spacing w:line="276" w:lineRule="auto"/>
                <w:ind w:left="720" w:hanging="720"/>
                <w:rPr>
                  <w:noProof/>
                </w:rPr>
              </w:pPr>
              <w:r>
                <w:rPr>
                  <w:noProof/>
                </w:rPr>
                <w:t xml:space="preserve">Roupakias, S., Sinopidis, X., Karatza, A., &amp; Varvarigou, A. (2013). Predictive Risk Factors in Childhood Urinary Tract Infection, Vesicoureteral Reflux, and Renal Scarring Management. </w:t>
              </w:r>
              <w:r>
                <w:rPr>
                  <w:i/>
                  <w:iCs/>
                  <w:noProof/>
                </w:rPr>
                <w:t>Clinical Pediatrics, 20</w:t>
              </w:r>
              <w:r>
                <w:rPr>
                  <w:noProof/>
                </w:rPr>
                <w:t>(10), 1-15.</w:t>
              </w:r>
            </w:p>
            <w:p w14:paraId="22B42737" w14:textId="77777777" w:rsidR="00C25E80" w:rsidRDefault="00C25E80" w:rsidP="00DD2955">
              <w:pPr>
                <w:pStyle w:val="Bibliography"/>
                <w:spacing w:line="276" w:lineRule="auto"/>
                <w:ind w:left="720" w:hanging="720"/>
                <w:rPr>
                  <w:noProof/>
                </w:rPr>
              </w:pPr>
              <w:r>
                <w:rPr>
                  <w:noProof/>
                </w:rPr>
                <w:t xml:space="preserve">Seenappa, N., Sinha, M., Prasad, T., &amp; Krishnamoorthy, V. (2022). An Analysis of Bacteriuria Rates after Endourological Procedures. </w:t>
              </w:r>
              <w:r>
                <w:rPr>
                  <w:i/>
                  <w:iCs/>
                  <w:noProof/>
                </w:rPr>
                <w:t>International Journal of Urological Nursing, 17</w:t>
              </w:r>
              <w:r>
                <w:rPr>
                  <w:noProof/>
                </w:rPr>
                <w:t>(1), 45-49.</w:t>
              </w:r>
            </w:p>
            <w:p w14:paraId="74513FBF" w14:textId="77777777" w:rsidR="00C25E80" w:rsidRDefault="00C25E80" w:rsidP="00DD2955">
              <w:pPr>
                <w:pStyle w:val="Bibliography"/>
                <w:spacing w:line="276" w:lineRule="auto"/>
                <w:ind w:left="720" w:hanging="720"/>
                <w:rPr>
                  <w:noProof/>
                </w:rPr>
              </w:pPr>
              <w:r>
                <w:rPr>
                  <w:noProof/>
                </w:rPr>
                <w:t xml:space="preserve">Shah, S., Jafri, R., Mobin, K., Nanji, K., Jahangir, F., Iftikhar, H., &amp; Maqbool, H. S. (2018). Frequency and Features of Nocturnal Enuresis in Pakistani Children aged 5 to 16 years Based on ICCS Criteria: a Multi-center Cross-sectional Study from Karachi, Pakistan. </w:t>
              </w:r>
              <w:r>
                <w:rPr>
                  <w:i/>
                  <w:iCs/>
                  <w:noProof/>
                </w:rPr>
                <w:t>BMC Family Practice, 19</w:t>
              </w:r>
              <w:r>
                <w:rPr>
                  <w:noProof/>
                </w:rPr>
                <w:t>(198), 1-9.</w:t>
              </w:r>
            </w:p>
            <w:p w14:paraId="6C076943" w14:textId="77777777" w:rsidR="00C25E80" w:rsidRDefault="00C25E80" w:rsidP="00DD2955">
              <w:pPr>
                <w:pStyle w:val="Bibliography"/>
                <w:spacing w:line="276" w:lineRule="auto"/>
                <w:ind w:left="720" w:hanging="720"/>
                <w:rPr>
                  <w:noProof/>
                </w:rPr>
              </w:pPr>
              <w:r>
                <w:rPr>
                  <w:noProof/>
                </w:rPr>
                <w:t xml:space="preserve">Shaikh, N., &amp; Craig, J. C. (2014). Identification of Children and Adolescents at Risk for Renal Scarring After a First Urinary Tract Infection. </w:t>
              </w:r>
              <w:r>
                <w:rPr>
                  <w:i/>
                  <w:iCs/>
                  <w:noProof/>
                </w:rPr>
                <w:t>JAMA Pediatrics, 168</w:t>
              </w:r>
              <w:r>
                <w:rPr>
                  <w:noProof/>
                </w:rPr>
                <w:t>(10), 893-900.</w:t>
              </w:r>
            </w:p>
            <w:p w14:paraId="735E1850" w14:textId="77777777" w:rsidR="00C25E80" w:rsidRDefault="00C25E80" w:rsidP="00DD2955">
              <w:pPr>
                <w:pStyle w:val="Bibliography"/>
                <w:spacing w:line="276" w:lineRule="auto"/>
                <w:ind w:left="720" w:hanging="720"/>
                <w:rPr>
                  <w:noProof/>
                </w:rPr>
              </w:pPr>
              <w:r>
                <w:rPr>
                  <w:noProof/>
                </w:rPr>
                <w:t xml:space="preserve">Shute, V. J., Fulwider, C. G., Liu, Z., &amp; Rahimi, S. (2023). Machine Learning. </w:t>
              </w:r>
              <w:r>
                <w:rPr>
                  <w:i/>
                  <w:iCs/>
                  <w:noProof/>
                </w:rPr>
                <w:t>International Encyclopedia of Education, 6</w:t>
              </w:r>
              <w:r>
                <w:rPr>
                  <w:noProof/>
                </w:rPr>
                <w:t>, 83-91.</w:t>
              </w:r>
            </w:p>
            <w:p w14:paraId="7BD7A155" w14:textId="77777777" w:rsidR="00C25E80" w:rsidRDefault="00C25E80" w:rsidP="00DD2955">
              <w:pPr>
                <w:pStyle w:val="Bibliography"/>
                <w:spacing w:line="276" w:lineRule="auto"/>
                <w:ind w:left="720" w:hanging="720"/>
                <w:rPr>
                  <w:noProof/>
                </w:rPr>
              </w:pPr>
              <w:r>
                <w:rPr>
                  <w:noProof/>
                </w:rPr>
                <w:t xml:space="preserve">Silva, A., Oliveira, E. H., &amp; Mak, R. (2020). Urinary Tract Infection in Pediatrics: An Overview. </w:t>
              </w:r>
              <w:r>
                <w:rPr>
                  <w:i/>
                  <w:iCs/>
                  <w:noProof/>
                </w:rPr>
                <w:t>Jornal de Pediatra, 96</w:t>
              </w:r>
              <w:r>
                <w:rPr>
                  <w:noProof/>
                </w:rPr>
                <w:t>(S1), 65-79.</w:t>
              </w:r>
            </w:p>
            <w:p w14:paraId="1A5525DA" w14:textId="77777777" w:rsidR="00C25E80" w:rsidRDefault="00C25E80" w:rsidP="00DD2955">
              <w:pPr>
                <w:pStyle w:val="Bibliography"/>
                <w:spacing w:line="276" w:lineRule="auto"/>
                <w:ind w:left="720" w:hanging="720"/>
                <w:rPr>
                  <w:noProof/>
                </w:rPr>
              </w:pPr>
              <w:r>
                <w:rPr>
                  <w:noProof/>
                </w:rPr>
                <w:t xml:space="preserve">Singh, N., &amp; Chaurasia, P. K. (2020). Machine Learning in Healthcare Industry: Tools and Techniques. </w:t>
              </w:r>
              <w:r>
                <w:rPr>
                  <w:i/>
                  <w:iCs/>
                  <w:noProof/>
                </w:rPr>
                <w:t>Test Engineering and Management, 82</w:t>
              </w:r>
              <w:r>
                <w:rPr>
                  <w:noProof/>
                </w:rPr>
                <w:t>, 4146- 4150.</w:t>
              </w:r>
            </w:p>
            <w:p w14:paraId="4F99EC4B" w14:textId="77777777" w:rsidR="00C25E80" w:rsidRDefault="00C25E80" w:rsidP="00DD2955">
              <w:pPr>
                <w:pStyle w:val="Bibliography"/>
                <w:spacing w:line="276" w:lineRule="auto"/>
                <w:ind w:left="720" w:hanging="720"/>
                <w:rPr>
                  <w:noProof/>
                </w:rPr>
              </w:pPr>
              <w:r>
                <w:rPr>
                  <w:noProof/>
                </w:rPr>
                <w:t xml:space="preserve">Sperandei, S. (2014). Understanding Logistic Regression Analysis. </w:t>
              </w:r>
              <w:r>
                <w:rPr>
                  <w:i/>
                  <w:iCs/>
                  <w:noProof/>
                </w:rPr>
                <w:t>Biochemia Medica, 24</w:t>
              </w:r>
              <w:r>
                <w:rPr>
                  <w:noProof/>
                </w:rPr>
                <w:t>(1), 12-18.</w:t>
              </w:r>
            </w:p>
            <w:p w14:paraId="5F0AD9C1" w14:textId="77777777" w:rsidR="00C25E80" w:rsidRDefault="00C25E80" w:rsidP="00DD2955">
              <w:pPr>
                <w:pStyle w:val="Bibliography"/>
                <w:spacing w:line="276" w:lineRule="auto"/>
                <w:ind w:left="720" w:hanging="720"/>
                <w:rPr>
                  <w:noProof/>
                </w:rPr>
              </w:pPr>
              <w:r>
                <w:rPr>
                  <w:noProof/>
                </w:rPr>
                <w:t xml:space="preserve">Stein, R., Dogan, H., Hoebeke, P., Kocvara, R., Nijman, R., Radmayr, C., &amp; Tekgul, S. (2015). Urinary Tract Infections in Children: EAU/ESPU Guidelines. </w:t>
              </w:r>
              <w:r>
                <w:rPr>
                  <w:i/>
                  <w:iCs/>
                  <w:noProof/>
                </w:rPr>
                <w:t>European Urology, 67</w:t>
              </w:r>
              <w:r>
                <w:rPr>
                  <w:noProof/>
                </w:rPr>
                <w:t>, 546-558.</w:t>
              </w:r>
            </w:p>
            <w:p w14:paraId="3E509928" w14:textId="77777777" w:rsidR="00C25E80" w:rsidRDefault="00C25E80" w:rsidP="00DD2955">
              <w:pPr>
                <w:pStyle w:val="Bibliography"/>
                <w:spacing w:line="276" w:lineRule="auto"/>
                <w:ind w:left="720" w:hanging="720"/>
                <w:rPr>
                  <w:noProof/>
                </w:rPr>
              </w:pPr>
              <w:r>
                <w:rPr>
                  <w:noProof/>
                </w:rPr>
                <w:t xml:space="preserve">Steinbach, M., &amp; Tan, P.-N. (2009). </w:t>
              </w:r>
              <w:r>
                <w:rPr>
                  <w:i/>
                  <w:iCs/>
                  <w:noProof/>
                </w:rPr>
                <w:t>kNN: k-Nearest Neighbors.</w:t>
              </w:r>
              <w:r>
                <w:rPr>
                  <w:noProof/>
                </w:rPr>
                <w:t xml:space="preserve"> Milton Park: Taylor &amp; Francis Group.</w:t>
              </w:r>
            </w:p>
            <w:p w14:paraId="3510576B" w14:textId="77777777" w:rsidR="00C25E80" w:rsidRDefault="00C25E80" w:rsidP="00DD2955">
              <w:pPr>
                <w:pStyle w:val="Bibliography"/>
                <w:spacing w:line="276" w:lineRule="auto"/>
                <w:ind w:left="720" w:hanging="720"/>
                <w:rPr>
                  <w:noProof/>
                </w:rPr>
              </w:pPr>
              <w:r>
                <w:rPr>
                  <w:noProof/>
                </w:rPr>
                <w:t xml:space="preserve">Taylor, R., Moore, C., Cheung, K., &amp; Brandt, C. (2018). Predicting Urinary Tract Infections in the Emergency Department with Machine Learning. </w:t>
              </w:r>
              <w:r>
                <w:rPr>
                  <w:i/>
                  <w:iCs/>
                  <w:noProof/>
                </w:rPr>
                <w:t>PLoS ONE, 13</w:t>
              </w:r>
              <w:r>
                <w:rPr>
                  <w:noProof/>
                </w:rPr>
                <w:t>(3), 1-15.</w:t>
              </w:r>
            </w:p>
            <w:p w14:paraId="4EF66D13" w14:textId="397CACB5" w:rsidR="00C25E80" w:rsidRDefault="00C25E80" w:rsidP="00DD2955">
              <w:pPr>
                <w:pStyle w:val="Bibliography"/>
                <w:spacing w:line="276" w:lineRule="auto"/>
                <w:ind w:left="720" w:hanging="720"/>
                <w:rPr>
                  <w:noProof/>
                </w:rPr>
              </w:pPr>
              <w:r>
                <w:rPr>
                  <w:noProof/>
                </w:rPr>
                <w:t xml:space="preserve">The National Heart, Lung, and Blood Institute (NHLBI). (2022). </w:t>
              </w:r>
              <w:r>
                <w:rPr>
                  <w:i/>
                  <w:iCs/>
                  <w:noProof/>
                </w:rPr>
                <w:t>What Is Sickle Cell Disease?</w:t>
              </w:r>
              <w:r>
                <w:rPr>
                  <w:noProof/>
                </w:rPr>
                <w:t xml:space="preserve"> </w:t>
              </w:r>
              <w:r w:rsidR="00E60939">
                <w:rPr>
                  <w:noProof/>
                </w:rPr>
                <w:t>Available</w:t>
              </w:r>
              <w:r>
                <w:rPr>
                  <w:noProof/>
                </w:rPr>
                <w:t xml:space="preserve"> from NHLBI, NIH: https://www.nhlbi.nih.gov/health/sickle-cell-disease</w:t>
              </w:r>
              <w:r w:rsidR="00E60939">
                <w:rPr>
                  <w:noProof/>
                </w:rPr>
                <w:t xml:space="preserve"> </w:t>
              </w:r>
              <w:r w:rsidR="00E60939">
                <w:rPr>
                  <w:sz w:val="23"/>
                  <w:szCs w:val="23"/>
                </w:rPr>
                <w:t>[Accessed November 8, 2022]</w:t>
              </w:r>
            </w:p>
            <w:p w14:paraId="5EC35D7F" w14:textId="77777777" w:rsidR="00C25E80" w:rsidRDefault="00C25E80" w:rsidP="00DD2955">
              <w:pPr>
                <w:pStyle w:val="Bibliography"/>
                <w:spacing w:line="276" w:lineRule="auto"/>
                <w:ind w:left="720" w:hanging="720"/>
                <w:rPr>
                  <w:noProof/>
                </w:rPr>
              </w:pPr>
              <w:r>
                <w:rPr>
                  <w:noProof/>
                </w:rPr>
                <w:t xml:space="preserve">Tripathi, P., Jatana, V., Hari, P., Kapil, A., Srivastava, R. N., Bhan, M. K., &amp; Bagga, A. (2003). Bacteriuria and Urinary Tract Infections in Malnourished Children. </w:t>
              </w:r>
              <w:r>
                <w:rPr>
                  <w:i/>
                  <w:iCs/>
                  <w:noProof/>
                </w:rPr>
                <w:t>Pediatric Nephrology, 18</w:t>
              </w:r>
              <w:r>
                <w:rPr>
                  <w:noProof/>
                </w:rPr>
                <w:t>, 366–370.</w:t>
              </w:r>
            </w:p>
            <w:p w14:paraId="07E6CB0C" w14:textId="15B7FE2B" w:rsidR="00C25E80" w:rsidRDefault="00C25E80" w:rsidP="00DD2955">
              <w:pPr>
                <w:pStyle w:val="Bibliography"/>
                <w:spacing w:line="276" w:lineRule="auto"/>
                <w:ind w:left="720" w:hanging="720"/>
                <w:rPr>
                  <w:noProof/>
                </w:rPr>
              </w:pPr>
              <w:r>
                <w:rPr>
                  <w:noProof/>
                </w:rPr>
                <w:t xml:space="preserve">Turan, S. C., &amp; Cengiz, M. A. (2022). Ensemble Learning Algorithms. </w:t>
              </w:r>
              <w:r>
                <w:rPr>
                  <w:i/>
                  <w:iCs/>
                  <w:noProof/>
                </w:rPr>
                <w:t>Journal of Science and Arts, 22</w:t>
              </w:r>
              <w:r>
                <w:rPr>
                  <w:noProof/>
                </w:rPr>
                <w:t>(2), 459-470.</w:t>
              </w:r>
            </w:p>
            <w:p w14:paraId="4E9E74D6" w14:textId="7CA9C9B4" w:rsidR="00BD429A" w:rsidRPr="00BD429A" w:rsidRDefault="00BD429A" w:rsidP="00B640FE">
              <w:pPr>
                <w:pStyle w:val="Bibliography"/>
                <w:spacing w:line="276" w:lineRule="auto"/>
                <w:ind w:left="720" w:hanging="720"/>
              </w:pPr>
              <w:r>
                <w:lastRenderedPageBreak/>
                <w:fldChar w:fldCharType="begin"/>
              </w:r>
              <w:r>
                <w:instrText xml:space="preserve"> BIBLIOGRAPHY \m Uni09  \l 2057 </w:instrText>
              </w:r>
              <w:r>
                <w:fldChar w:fldCharType="separate"/>
              </w:r>
              <w:r>
                <w:rPr>
                  <w:noProof/>
                </w:rPr>
                <w:t xml:space="preserve">United Nations. (2009). Resolution Adopted by the General Assembly on 22 December 2008. </w:t>
              </w:r>
              <w:r>
                <w:rPr>
                  <w:i/>
                  <w:iCs/>
                  <w:noProof/>
                </w:rPr>
                <w:t>General Assembly Sixty-third Session A/RES/63/237.</w:t>
              </w:r>
              <w:r>
                <w:rPr>
                  <w:noProof/>
                </w:rPr>
                <w:t xml:space="preserve"> </w:t>
              </w:r>
              <w:r>
                <w:fldChar w:fldCharType="end"/>
              </w:r>
            </w:p>
            <w:p w14:paraId="3C085324" w14:textId="01826861" w:rsidR="00C25E80" w:rsidRDefault="00C25E80" w:rsidP="00DD2955">
              <w:pPr>
                <w:pStyle w:val="Bibliography"/>
                <w:spacing w:line="276" w:lineRule="auto"/>
                <w:ind w:left="720" w:hanging="720"/>
                <w:rPr>
                  <w:noProof/>
                </w:rPr>
              </w:pPr>
              <w:r>
                <w:rPr>
                  <w:noProof/>
                </w:rPr>
                <w:t xml:space="preserve">Urology Care Foundation. (2023). </w:t>
              </w:r>
              <w:r>
                <w:rPr>
                  <w:i/>
                  <w:iCs/>
                  <w:noProof/>
                </w:rPr>
                <w:t>Urinary Tract Infections in Children</w:t>
              </w:r>
              <w:r>
                <w:rPr>
                  <w:noProof/>
                </w:rPr>
                <w:t xml:space="preserve">. </w:t>
              </w:r>
              <w:r w:rsidR="001664E8">
                <w:rPr>
                  <w:noProof/>
                </w:rPr>
                <w:t>Available</w:t>
              </w:r>
              <w:r w:rsidR="00CC12F3">
                <w:rPr>
                  <w:noProof/>
                </w:rPr>
                <w:t xml:space="preserve"> </w:t>
              </w:r>
              <w:r>
                <w:rPr>
                  <w:noProof/>
                </w:rPr>
                <w:t>from Urology Health: https://www.urologyhealth.org/urology-a-z/u/urinary-tract-infections-in-children</w:t>
              </w:r>
              <w:r w:rsidR="001664E8">
                <w:rPr>
                  <w:noProof/>
                </w:rPr>
                <w:t xml:space="preserve"> </w:t>
              </w:r>
              <w:r w:rsidR="001664E8">
                <w:rPr>
                  <w:sz w:val="23"/>
                  <w:szCs w:val="23"/>
                </w:rPr>
                <w:t>[Accessed January 16, 2023]</w:t>
              </w:r>
            </w:p>
            <w:p w14:paraId="266A665E" w14:textId="77777777" w:rsidR="00C25E80" w:rsidRDefault="00C25E80" w:rsidP="00DD2955">
              <w:pPr>
                <w:pStyle w:val="Bibliography"/>
                <w:spacing w:line="276" w:lineRule="auto"/>
                <w:ind w:left="720" w:hanging="720"/>
                <w:rPr>
                  <w:noProof/>
                </w:rPr>
              </w:pPr>
              <w:r>
                <w:rPr>
                  <w:noProof/>
                </w:rPr>
                <w:t xml:space="preserve">Uwaezuoke, S. N. (2016). The Prevalence of Urinary Tract Infection in Children with Severe Acute Malnutrition: A Narrative Review. </w:t>
              </w:r>
              <w:r>
                <w:rPr>
                  <w:i/>
                  <w:iCs/>
                  <w:noProof/>
                </w:rPr>
                <w:t>Pediatric Health, Medicine and Therapeutics, 7</w:t>
              </w:r>
              <w:r>
                <w:rPr>
                  <w:noProof/>
                </w:rPr>
                <w:t>, 121–127.</w:t>
              </w:r>
            </w:p>
            <w:p w14:paraId="5AE5F944" w14:textId="40A12538" w:rsidR="00C25E80" w:rsidRDefault="00C25E80" w:rsidP="00DD2955">
              <w:pPr>
                <w:pStyle w:val="Bibliography"/>
                <w:spacing w:line="276" w:lineRule="auto"/>
                <w:ind w:left="720" w:hanging="720"/>
                <w:rPr>
                  <w:noProof/>
                </w:rPr>
              </w:pPr>
              <w:r>
                <w:rPr>
                  <w:noProof/>
                </w:rPr>
                <w:t xml:space="preserve">Waseem, M. (2022). </w:t>
              </w:r>
              <w:r>
                <w:rPr>
                  <w:i/>
                  <w:iCs/>
                  <w:noProof/>
                </w:rPr>
                <w:t>How to Implement Classification in Machine Learning</w:t>
              </w:r>
              <w:r>
                <w:rPr>
                  <w:noProof/>
                </w:rPr>
                <w:t xml:space="preserve">. </w:t>
              </w:r>
              <w:r w:rsidR="00CC12F3">
                <w:rPr>
                  <w:noProof/>
                </w:rPr>
                <w:t>Available</w:t>
              </w:r>
              <w:r>
                <w:rPr>
                  <w:noProof/>
                </w:rPr>
                <w:t xml:space="preserve"> from Edureka: https://www.edureka.co/blog/classification-in-machine-learning/</w:t>
              </w:r>
              <w:r w:rsidR="00CC12F3">
                <w:rPr>
                  <w:noProof/>
                </w:rPr>
                <w:t xml:space="preserve"> </w:t>
              </w:r>
              <w:r w:rsidR="00CC12F3">
                <w:rPr>
                  <w:sz w:val="23"/>
                  <w:szCs w:val="23"/>
                </w:rPr>
                <w:t>[Accessed November 8, 2022]</w:t>
              </w:r>
            </w:p>
            <w:p w14:paraId="43988CBB" w14:textId="66EC12FC" w:rsidR="00C25E80" w:rsidRDefault="00C25E80" w:rsidP="00DD2955">
              <w:pPr>
                <w:pStyle w:val="Bibliography"/>
                <w:spacing w:line="276" w:lineRule="auto"/>
                <w:ind w:left="720" w:hanging="720"/>
                <w:rPr>
                  <w:noProof/>
                </w:rPr>
              </w:pPr>
              <w:r>
                <w:rPr>
                  <w:noProof/>
                </w:rPr>
                <w:t xml:space="preserve">Wasilewska, A. (2022). </w:t>
              </w:r>
              <w:r>
                <w:rPr>
                  <w:i/>
                  <w:iCs/>
                  <w:noProof/>
                </w:rPr>
                <w:t>Decision Tree Classification Basic Algorithm.</w:t>
              </w:r>
              <w:r>
                <w:rPr>
                  <w:noProof/>
                </w:rPr>
                <w:t xml:space="preserve"> </w:t>
              </w:r>
              <w:r w:rsidR="001C7184">
                <w:rPr>
                  <w:noProof/>
                </w:rPr>
                <w:t xml:space="preserve">Available </w:t>
              </w:r>
              <w:r>
                <w:rPr>
                  <w:noProof/>
                </w:rPr>
                <w:t>from StonyBrook Education: https://www3.cs.stonybrook.edu/~cse352/L8DTIntro.pdf</w:t>
              </w:r>
              <w:r w:rsidR="001C7184">
                <w:rPr>
                  <w:noProof/>
                </w:rPr>
                <w:t xml:space="preserve"> </w:t>
              </w:r>
              <w:r w:rsidR="001C7184">
                <w:rPr>
                  <w:sz w:val="23"/>
                  <w:szCs w:val="23"/>
                </w:rPr>
                <w:t>[Accessed February 2, 2023]</w:t>
              </w:r>
            </w:p>
            <w:p w14:paraId="4E5BB268" w14:textId="77777777" w:rsidR="00C25E80" w:rsidRDefault="00C25E80" w:rsidP="00DD2955">
              <w:pPr>
                <w:pStyle w:val="Bibliography"/>
                <w:spacing w:line="276" w:lineRule="auto"/>
                <w:ind w:left="720" w:hanging="720"/>
                <w:rPr>
                  <w:noProof/>
                </w:rPr>
              </w:pPr>
              <w:r>
                <w:rPr>
                  <w:noProof/>
                </w:rPr>
                <w:t xml:space="preserve">Webb, G. I., &amp; Zheng, Z. (2004). Multi-Strategy Ensemble Learning: Reducing Error by Combining Ensemble Learning Techniques. </w:t>
              </w:r>
              <w:r>
                <w:rPr>
                  <w:i/>
                  <w:iCs/>
                  <w:noProof/>
                </w:rPr>
                <w:t>IEEE Transactions on Knowledge and Data Engineering, 16</w:t>
              </w:r>
              <w:r>
                <w:rPr>
                  <w:noProof/>
                </w:rPr>
                <w:t>(8), 980-991.</w:t>
              </w:r>
            </w:p>
            <w:p w14:paraId="2ED81CC5" w14:textId="77777777" w:rsidR="00C25E80" w:rsidRDefault="00C25E80" w:rsidP="00DD2955">
              <w:pPr>
                <w:pStyle w:val="Bibliography"/>
                <w:spacing w:line="276" w:lineRule="auto"/>
                <w:ind w:left="720" w:hanging="720"/>
                <w:rPr>
                  <w:noProof/>
                </w:rPr>
              </w:pPr>
              <w:r>
                <w:rPr>
                  <w:noProof/>
                </w:rPr>
                <w:t xml:space="preserve">Yauba, M., Aikhionbare, H., Ogunrinde, G., &amp; Bugaje, M. (2014). Significant Bacteriuria in Children with Sickle Cell Anaemia in a Nigerian Tertiary Hospital. </w:t>
              </w:r>
              <w:r>
                <w:rPr>
                  <w:i/>
                  <w:iCs/>
                  <w:noProof/>
                </w:rPr>
                <w:t>Nigerian Journal of Paediatrics, 41</w:t>
              </w:r>
              <w:r>
                <w:rPr>
                  <w:noProof/>
                </w:rPr>
                <w:t>(4), 350-353.</w:t>
              </w:r>
            </w:p>
            <w:p w14:paraId="33D47501" w14:textId="1DC8648B" w:rsidR="00C25E80" w:rsidRDefault="00C25E80" w:rsidP="00DD2955">
              <w:pPr>
                <w:pStyle w:val="Bibliography"/>
                <w:spacing w:line="276" w:lineRule="auto"/>
                <w:ind w:left="720" w:hanging="720"/>
                <w:rPr>
                  <w:noProof/>
                </w:rPr>
              </w:pPr>
              <w:r>
                <w:rPr>
                  <w:noProof/>
                </w:rPr>
                <w:t xml:space="preserve">Zajac, M. (2022). </w:t>
              </w:r>
              <w:r>
                <w:rPr>
                  <w:i/>
                  <w:iCs/>
                  <w:noProof/>
                </w:rPr>
                <w:t>Sickle Cell Disease: Statistics and Facts</w:t>
              </w:r>
              <w:r>
                <w:rPr>
                  <w:noProof/>
                </w:rPr>
                <w:t xml:space="preserve">. </w:t>
              </w:r>
              <w:r w:rsidR="001C7184">
                <w:rPr>
                  <w:noProof/>
                </w:rPr>
                <w:t xml:space="preserve">Available </w:t>
              </w:r>
              <w:r>
                <w:rPr>
                  <w:noProof/>
                </w:rPr>
                <w:t>from Sickle-Cell: https://sickle-cell.com/statistics</w:t>
              </w:r>
              <w:r w:rsidR="001C7184">
                <w:rPr>
                  <w:noProof/>
                </w:rPr>
                <w:t xml:space="preserve"> </w:t>
              </w:r>
              <w:r w:rsidR="001C7184">
                <w:rPr>
                  <w:sz w:val="23"/>
                  <w:szCs w:val="23"/>
                </w:rPr>
                <w:t>[Accessed November 9, 2022]</w:t>
              </w:r>
            </w:p>
            <w:p w14:paraId="78996D1E" w14:textId="77777777" w:rsidR="00C25E80" w:rsidRDefault="00C25E80" w:rsidP="00DD2955">
              <w:pPr>
                <w:pStyle w:val="Bibliography"/>
                <w:spacing w:line="276" w:lineRule="auto"/>
                <w:ind w:left="720" w:hanging="720"/>
                <w:rPr>
                  <w:noProof/>
                </w:rPr>
              </w:pPr>
              <w:r>
                <w:rPr>
                  <w:noProof/>
                </w:rPr>
                <w:t xml:space="preserve">Zeng, Z., Zhan, J., Kaimin, Z., Chen, H., &amp; Cheng, S. (2019). Global, Regional, and National Burden of Urinary Tract Infections from 1990-2019: an Analysis of the Global Burden of Disease Study 2019. </w:t>
              </w:r>
              <w:r>
                <w:rPr>
                  <w:i/>
                  <w:iCs/>
                  <w:noProof/>
                </w:rPr>
                <w:t>World Journal of Urology, 40</w:t>
              </w:r>
              <w:r>
                <w:rPr>
                  <w:noProof/>
                </w:rPr>
                <w:t>(1), 1-9.</w:t>
              </w:r>
            </w:p>
            <w:p w14:paraId="30FC1C39" w14:textId="77777777" w:rsidR="00C25E80" w:rsidRDefault="00C25E80" w:rsidP="00DD2955">
              <w:pPr>
                <w:pStyle w:val="Bibliography"/>
                <w:spacing w:line="276" w:lineRule="auto"/>
                <w:ind w:left="720" w:hanging="720"/>
                <w:rPr>
                  <w:noProof/>
                </w:rPr>
              </w:pPr>
              <w:r>
                <w:rPr>
                  <w:noProof/>
                </w:rPr>
                <w:t xml:space="preserve">Zhang, Y., Liu, J., &amp; Shen, W. (2022). A Review of Ensemble Learning Algorithms Used in Remote Sensing Applications. </w:t>
              </w:r>
              <w:r>
                <w:rPr>
                  <w:i/>
                  <w:iCs/>
                  <w:noProof/>
                </w:rPr>
                <w:t>Applied Sciences, 12</w:t>
              </w:r>
              <w:r>
                <w:rPr>
                  <w:noProof/>
                </w:rPr>
                <w:t>, 1-19.</w:t>
              </w:r>
            </w:p>
            <w:p w14:paraId="52D38827" w14:textId="77777777" w:rsidR="00C25E80" w:rsidRDefault="00C25E80" w:rsidP="00DD2955">
              <w:pPr>
                <w:pStyle w:val="Bibliography"/>
                <w:spacing w:line="276" w:lineRule="auto"/>
                <w:ind w:left="720" w:hanging="720"/>
                <w:rPr>
                  <w:noProof/>
                </w:rPr>
              </w:pPr>
              <w:r>
                <w:rPr>
                  <w:noProof/>
                </w:rPr>
                <w:t xml:space="preserve">Zorc, J. J., Kiddoo, D. A., &amp; Shaw, K. N. (2005). Diagnosis and Management of Pediatric Urinary Tract Infections. </w:t>
              </w:r>
              <w:r>
                <w:rPr>
                  <w:i/>
                  <w:iCs/>
                  <w:noProof/>
                </w:rPr>
                <w:t>Clinical Microbiology Reviews, 18</w:t>
              </w:r>
              <w:r>
                <w:rPr>
                  <w:noProof/>
                </w:rPr>
                <w:t>(2), 417-422.</w:t>
              </w:r>
            </w:p>
            <w:p w14:paraId="181B2B05" w14:textId="77777777" w:rsidR="00C25E80" w:rsidRDefault="00C25E80" w:rsidP="00DD2955">
              <w:pPr>
                <w:pStyle w:val="Bibliography"/>
                <w:spacing w:line="276" w:lineRule="auto"/>
                <w:ind w:left="720" w:hanging="720"/>
                <w:rPr>
                  <w:noProof/>
                </w:rPr>
              </w:pPr>
              <w:r>
                <w:rPr>
                  <w:noProof/>
                </w:rPr>
                <w:t xml:space="preserve">Zulfiqar, A., Zulfiqar, S., &amp; Rahat, S. (2018). Asymptomatic Bacteriuria. </w:t>
              </w:r>
              <w:r>
                <w:rPr>
                  <w:i/>
                  <w:iCs/>
                  <w:noProof/>
                </w:rPr>
                <w:t>The Professional Medical Journal, 25</w:t>
              </w:r>
              <w:r>
                <w:rPr>
                  <w:noProof/>
                </w:rPr>
                <w:t>(1), 115-118.</w:t>
              </w:r>
            </w:p>
            <w:p w14:paraId="3BF1AD97" w14:textId="1BE29DD5" w:rsidR="00EC3E05" w:rsidRDefault="009B4242" w:rsidP="00DD2955">
              <w:pPr>
                <w:spacing w:line="276" w:lineRule="auto"/>
                <w:ind w:firstLine="0"/>
              </w:pPr>
              <w:r w:rsidRPr="00686710">
                <w:rPr>
                  <w:rFonts w:cs="Times New Roman"/>
                  <w:b/>
                  <w:bCs/>
                  <w:noProof/>
                  <w:szCs w:val="24"/>
                </w:rPr>
                <w:fldChar w:fldCharType="end"/>
              </w:r>
            </w:p>
          </w:sdtContent>
        </w:sdt>
      </w:sdtContent>
    </w:sdt>
    <w:p w14:paraId="00C96C0F" w14:textId="41291E79" w:rsidR="00DE31F2" w:rsidRPr="00EC3E05" w:rsidRDefault="00DE31F2" w:rsidP="001D57C3">
      <w:pPr>
        <w:spacing w:line="240" w:lineRule="auto"/>
        <w:ind w:firstLine="0"/>
      </w:pPr>
    </w:p>
    <w:sectPr w:rsidR="00DE31F2" w:rsidRPr="00EC3E05" w:rsidSect="0075473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CB7B" w14:textId="77777777" w:rsidR="00730E8E" w:rsidRDefault="00730E8E" w:rsidP="00C91B97">
      <w:pPr>
        <w:spacing w:after="0" w:line="240" w:lineRule="auto"/>
      </w:pPr>
      <w:r>
        <w:separator/>
      </w:r>
    </w:p>
  </w:endnote>
  <w:endnote w:type="continuationSeparator" w:id="0">
    <w:p w14:paraId="5C6CD6CC" w14:textId="77777777" w:rsidR="00730E8E" w:rsidRDefault="00730E8E" w:rsidP="00C9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reeSans-Identity-H">
    <w:altName w:val="MS Gothic"/>
    <w:panose1 w:val="00000000000000000000"/>
    <w:charset w:val="80"/>
    <w:family w:val="auto"/>
    <w:notTrueType/>
    <w:pitch w:val="default"/>
    <w:sig w:usb0="00000000" w:usb1="08070000" w:usb2="00000010" w:usb3="00000000" w:csb0="00020000" w:csb1="00000000"/>
  </w:font>
  <w:font w:name="TTE2553910t00">
    <w:altName w:val="MS Gothic"/>
    <w:panose1 w:val="00000000000000000000"/>
    <w:charset w:val="80"/>
    <w:family w:val="auto"/>
    <w:notTrueType/>
    <w:pitch w:val="default"/>
    <w:sig w:usb0="00000001" w:usb1="08070000" w:usb2="00000010" w:usb3="00000000" w:csb0="00020000" w:csb1="00000000"/>
  </w:font>
  <w:font w:name="font5">
    <w:altName w:val="MS Gothic"/>
    <w:panose1 w:val="00000000000000000000"/>
    <w:charset w:val="80"/>
    <w:family w:val="swiss"/>
    <w:notTrueType/>
    <w:pitch w:val="default"/>
    <w:sig w:usb0="00000000" w:usb1="08070000" w:usb2="00000010" w:usb3="00000000" w:csb0="00020000" w:csb1="00000000"/>
  </w:font>
  <w:font w:name="GuardianTextEgypGR-Regular">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PalatinoLinotype">
    <w:altName w:val="Palatino Linotype"/>
    <w:panose1 w:val="00000000000000000000"/>
    <w:charset w:val="00"/>
    <w:family w:val="roman"/>
    <w:notTrueType/>
    <w:pitch w:val="default"/>
    <w:sig w:usb0="00000003" w:usb1="00000000" w:usb2="00000000" w:usb3="00000000" w:csb0="00000001" w:csb1="00000000"/>
  </w:font>
  <w:font w:name="Corbel-Bold">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103533"/>
      <w:docPartObj>
        <w:docPartGallery w:val="Page Numbers (Bottom of Page)"/>
        <w:docPartUnique/>
      </w:docPartObj>
    </w:sdtPr>
    <w:sdtEndPr>
      <w:rPr>
        <w:noProof/>
      </w:rPr>
    </w:sdtEndPr>
    <w:sdtContent>
      <w:p w14:paraId="43E05E7E" w14:textId="4758E070" w:rsidR="00306E18" w:rsidRDefault="00306E18">
        <w:pPr>
          <w:pStyle w:val="Footer"/>
          <w:jc w:val="center"/>
        </w:pPr>
        <w:r>
          <w:fldChar w:fldCharType="begin"/>
        </w:r>
        <w:r>
          <w:instrText xml:space="preserve"> PAGE   \* MERGEFORMAT </w:instrText>
        </w:r>
        <w:r>
          <w:fldChar w:fldCharType="separate"/>
        </w:r>
        <w:r w:rsidR="00B219D1">
          <w:rPr>
            <w:noProof/>
          </w:rPr>
          <w:t>viii</w:t>
        </w:r>
        <w:r>
          <w:rPr>
            <w:noProof/>
          </w:rPr>
          <w:fldChar w:fldCharType="end"/>
        </w:r>
      </w:p>
    </w:sdtContent>
  </w:sdt>
  <w:p w14:paraId="5D095C31" w14:textId="77777777" w:rsidR="00306E18" w:rsidRDefault="00306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511411"/>
      <w:docPartObj>
        <w:docPartGallery w:val="Page Numbers (Bottom of Page)"/>
        <w:docPartUnique/>
      </w:docPartObj>
    </w:sdtPr>
    <w:sdtEndPr>
      <w:rPr>
        <w:noProof/>
      </w:rPr>
    </w:sdtEndPr>
    <w:sdtContent>
      <w:p w14:paraId="39B5C290" w14:textId="135038F6" w:rsidR="00306E18" w:rsidRDefault="00306E18">
        <w:pPr>
          <w:pStyle w:val="Footer"/>
          <w:jc w:val="center"/>
        </w:pPr>
        <w:r>
          <w:fldChar w:fldCharType="begin"/>
        </w:r>
        <w:r>
          <w:instrText xml:space="preserve"> PAGE   \* MERGEFORMAT </w:instrText>
        </w:r>
        <w:r>
          <w:fldChar w:fldCharType="separate"/>
        </w:r>
        <w:r w:rsidR="00B219D1">
          <w:rPr>
            <w:noProof/>
          </w:rPr>
          <w:t>5</w:t>
        </w:r>
        <w:r>
          <w:rPr>
            <w:noProof/>
          </w:rPr>
          <w:fldChar w:fldCharType="end"/>
        </w:r>
      </w:p>
    </w:sdtContent>
  </w:sdt>
  <w:p w14:paraId="0CF5D1C0" w14:textId="77777777" w:rsidR="00306E18" w:rsidRDefault="00306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EC195" w14:textId="77777777" w:rsidR="00730E8E" w:rsidRDefault="00730E8E" w:rsidP="00C91B97">
      <w:pPr>
        <w:spacing w:after="0" w:line="240" w:lineRule="auto"/>
      </w:pPr>
      <w:r>
        <w:separator/>
      </w:r>
    </w:p>
  </w:footnote>
  <w:footnote w:type="continuationSeparator" w:id="0">
    <w:p w14:paraId="73EF73E5" w14:textId="77777777" w:rsidR="00730E8E" w:rsidRDefault="00730E8E" w:rsidP="00C91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2D3"/>
    <w:multiLevelType w:val="multilevel"/>
    <w:tmpl w:val="9EA0D3D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55099E"/>
    <w:multiLevelType w:val="multilevel"/>
    <w:tmpl w:val="22E4E5B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8D26D9"/>
    <w:multiLevelType w:val="hybridMultilevel"/>
    <w:tmpl w:val="1ADE0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002735"/>
    <w:multiLevelType w:val="hybridMultilevel"/>
    <w:tmpl w:val="5DD4276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E356E4"/>
    <w:multiLevelType w:val="hybridMultilevel"/>
    <w:tmpl w:val="4814A2DE"/>
    <w:lvl w:ilvl="0" w:tplc="59548142">
      <w:start w:val="10"/>
      <w:numFmt w:val="bullet"/>
      <w:lvlText w:val=""/>
      <w:lvlJc w:val="left"/>
      <w:pPr>
        <w:ind w:left="720" w:hanging="360"/>
      </w:pPr>
      <w:rPr>
        <w:rFonts w:ascii="Wingdings" w:eastAsiaTheme="minorHAnsi" w:hAnsi="Wingdings"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35C4A"/>
    <w:multiLevelType w:val="hybridMultilevel"/>
    <w:tmpl w:val="ECA8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D5231"/>
    <w:multiLevelType w:val="hybridMultilevel"/>
    <w:tmpl w:val="D67E2608"/>
    <w:lvl w:ilvl="0" w:tplc="08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C50366"/>
    <w:multiLevelType w:val="hybridMultilevel"/>
    <w:tmpl w:val="1C02DB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BE66AE"/>
    <w:multiLevelType w:val="hybridMultilevel"/>
    <w:tmpl w:val="D37A9C76"/>
    <w:lvl w:ilvl="0" w:tplc="086C5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A45BB"/>
    <w:multiLevelType w:val="multilevel"/>
    <w:tmpl w:val="B816B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E53C94"/>
    <w:multiLevelType w:val="multilevel"/>
    <w:tmpl w:val="79565784"/>
    <w:lvl w:ilvl="0">
      <w:start w:val="1"/>
      <w:numFmt w:val="decimal"/>
      <w:lvlText w:val="%1."/>
      <w:lvlJc w:val="left"/>
      <w:pPr>
        <w:tabs>
          <w:tab w:val="num" w:pos="340"/>
        </w:tabs>
        <w:ind w:left="340" w:hanging="340"/>
      </w:pPr>
      <w:rPr>
        <w:b/>
        <w:bCs/>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1" w15:restartNumberingAfterBreak="0">
    <w:nsid w:val="3AE643D3"/>
    <w:multiLevelType w:val="multilevel"/>
    <w:tmpl w:val="5D7CF2A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4B6022"/>
    <w:multiLevelType w:val="multilevel"/>
    <w:tmpl w:val="AC5A7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801"/>
    <w:multiLevelType w:val="hybridMultilevel"/>
    <w:tmpl w:val="54C21DCE"/>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8187316"/>
    <w:multiLevelType w:val="multilevel"/>
    <w:tmpl w:val="CAA25E4C"/>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49241DDF"/>
    <w:multiLevelType w:val="hybridMultilevel"/>
    <w:tmpl w:val="6B26FA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240C3C"/>
    <w:multiLevelType w:val="multilevel"/>
    <w:tmpl w:val="01F08F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5A5C85"/>
    <w:multiLevelType w:val="hybridMultilevel"/>
    <w:tmpl w:val="54C21DCE"/>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DC93D7E"/>
    <w:multiLevelType w:val="hybridMultilevel"/>
    <w:tmpl w:val="8AD48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56C3D7E"/>
    <w:multiLevelType w:val="hybridMultilevel"/>
    <w:tmpl w:val="8AF44C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60D600E"/>
    <w:multiLevelType w:val="hybridMultilevel"/>
    <w:tmpl w:val="BCCEABEC"/>
    <w:lvl w:ilvl="0" w:tplc="B2143F24">
      <w:start w:val="1"/>
      <w:numFmt w:val="lowerLetter"/>
      <w:lvlText w:val="%1."/>
      <w:lvlJc w:val="left"/>
      <w:pPr>
        <w:ind w:left="360" w:hanging="360"/>
      </w:pPr>
      <w:rPr>
        <w:rFonts w:cstheme="minorBid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2352F61"/>
    <w:multiLevelType w:val="hybridMultilevel"/>
    <w:tmpl w:val="83142B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FD00B1"/>
    <w:multiLevelType w:val="hybridMultilevel"/>
    <w:tmpl w:val="487C1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47B585A"/>
    <w:multiLevelType w:val="multilevel"/>
    <w:tmpl w:val="9FB0AEFC"/>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4" w15:restartNumberingAfterBreak="0">
    <w:nsid w:val="7690466E"/>
    <w:multiLevelType w:val="hybridMultilevel"/>
    <w:tmpl w:val="3530C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DF67F8"/>
    <w:multiLevelType w:val="hybridMultilevel"/>
    <w:tmpl w:val="C57483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7830719">
    <w:abstractNumId w:val="5"/>
  </w:num>
  <w:num w:numId="2" w16cid:durableId="802843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4527662">
    <w:abstractNumId w:val="6"/>
  </w:num>
  <w:num w:numId="4" w16cid:durableId="2107538757">
    <w:abstractNumId w:val="17"/>
  </w:num>
  <w:num w:numId="5" w16cid:durableId="551884798">
    <w:abstractNumId w:val="4"/>
  </w:num>
  <w:num w:numId="6" w16cid:durableId="1650552129">
    <w:abstractNumId w:val="12"/>
  </w:num>
  <w:num w:numId="7" w16cid:durableId="2105490582">
    <w:abstractNumId w:val="9"/>
  </w:num>
  <w:num w:numId="8" w16cid:durableId="1512448032">
    <w:abstractNumId w:val="1"/>
  </w:num>
  <w:num w:numId="9" w16cid:durableId="168447382">
    <w:abstractNumId w:val="16"/>
  </w:num>
  <w:num w:numId="10" w16cid:durableId="625241272">
    <w:abstractNumId w:val="8"/>
  </w:num>
  <w:num w:numId="11" w16cid:durableId="604268829">
    <w:abstractNumId w:val="11"/>
  </w:num>
  <w:num w:numId="12" w16cid:durableId="934750543">
    <w:abstractNumId w:val="0"/>
  </w:num>
  <w:num w:numId="13" w16cid:durableId="218051775">
    <w:abstractNumId w:val="14"/>
  </w:num>
  <w:num w:numId="14" w16cid:durableId="738409310">
    <w:abstractNumId w:val="23"/>
  </w:num>
  <w:num w:numId="15" w16cid:durableId="1609434235">
    <w:abstractNumId w:val="21"/>
  </w:num>
  <w:num w:numId="16" w16cid:durableId="1081677267">
    <w:abstractNumId w:val="25"/>
  </w:num>
  <w:num w:numId="17" w16cid:durableId="264657249">
    <w:abstractNumId w:val="18"/>
  </w:num>
  <w:num w:numId="18" w16cid:durableId="1143812983">
    <w:abstractNumId w:val="15"/>
  </w:num>
  <w:num w:numId="19" w16cid:durableId="59601670">
    <w:abstractNumId w:val="22"/>
  </w:num>
  <w:num w:numId="20" w16cid:durableId="792135052">
    <w:abstractNumId w:val="20"/>
  </w:num>
  <w:num w:numId="21" w16cid:durableId="580287801">
    <w:abstractNumId w:val="3"/>
  </w:num>
  <w:num w:numId="22" w16cid:durableId="229661690">
    <w:abstractNumId w:val="7"/>
  </w:num>
  <w:num w:numId="23" w16cid:durableId="807282438">
    <w:abstractNumId w:val="13"/>
  </w:num>
  <w:num w:numId="24" w16cid:durableId="163597543">
    <w:abstractNumId w:val="2"/>
  </w:num>
  <w:num w:numId="25" w16cid:durableId="1140077022">
    <w:abstractNumId w:val="19"/>
  </w:num>
  <w:num w:numId="26" w16cid:durableId="1869937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BD"/>
    <w:rsid w:val="0000046B"/>
    <w:rsid w:val="000007E6"/>
    <w:rsid w:val="00002BFE"/>
    <w:rsid w:val="00002D99"/>
    <w:rsid w:val="0000336B"/>
    <w:rsid w:val="00003462"/>
    <w:rsid w:val="00003851"/>
    <w:rsid w:val="00003AE6"/>
    <w:rsid w:val="00004598"/>
    <w:rsid w:val="00005ACE"/>
    <w:rsid w:val="00006005"/>
    <w:rsid w:val="00006189"/>
    <w:rsid w:val="00006E7E"/>
    <w:rsid w:val="0000714F"/>
    <w:rsid w:val="0000732A"/>
    <w:rsid w:val="0001019D"/>
    <w:rsid w:val="00010C3A"/>
    <w:rsid w:val="00010EDC"/>
    <w:rsid w:val="0001140D"/>
    <w:rsid w:val="00014ED2"/>
    <w:rsid w:val="0001627B"/>
    <w:rsid w:val="000168FE"/>
    <w:rsid w:val="00017492"/>
    <w:rsid w:val="00021A20"/>
    <w:rsid w:val="000228EC"/>
    <w:rsid w:val="00022B47"/>
    <w:rsid w:val="00023F1A"/>
    <w:rsid w:val="00024A16"/>
    <w:rsid w:val="00024BF7"/>
    <w:rsid w:val="00025FB4"/>
    <w:rsid w:val="00026176"/>
    <w:rsid w:val="00027105"/>
    <w:rsid w:val="00027480"/>
    <w:rsid w:val="00027514"/>
    <w:rsid w:val="00030F42"/>
    <w:rsid w:val="000311DE"/>
    <w:rsid w:val="000322FF"/>
    <w:rsid w:val="000330DF"/>
    <w:rsid w:val="000330FB"/>
    <w:rsid w:val="000335B8"/>
    <w:rsid w:val="00034537"/>
    <w:rsid w:val="0003506C"/>
    <w:rsid w:val="0003746F"/>
    <w:rsid w:val="000375F7"/>
    <w:rsid w:val="00043293"/>
    <w:rsid w:val="00043687"/>
    <w:rsid w:val="0004375E"/>
    <w:rsid w:val="00044ABE"/>
    <w:rsid w:val="00044CE0"/>
    <w:rsid w:val="0004618B"/>
    <w:rsid w:val="00046205"/>
    <w:rsid w:val="00046AEC"/>
    <w:rsid w:val="00047EEC"/>
    <w:rsid w:val="00050674"/>
    <w:rsid w:val="00050C36"/>
    <w:rsid w:val="00050C71"/>
    <w:rsid w:val="00052ED9"/>
    <w:rsid w:val="00054128"/>
    <w:rsid w:val="000543AB"/>
    <w:rsid w:val="0005506B"/>
    <w:rsid w:val="0005531B"/>
    <w:rsid w:val="000602F6"/>
    <w:rsid w:val="00061118"/>
    <w:rsid w:val="00061D7F"/>
    <w:rsid w:val="00062772"/>
    <w:rsid w:val="0006279A"/>
    <w:rsid w:val="000632D1"/>
    <w:rsid w:val="00063F24"/>
    <w:rsid w:val="00064050"/>
    <w:rsid w:val="00064632"/>
    <w:rsid w:val="00064719"/>
    <w:rsid w:val="000649BF"/>
    <w:rsid w:val="00064AE3"/>
    <w:rsid w:val="0006513D"/>
    <w:rsid w:val="00067F34"/>
    <w:rsid w:val="000706E6"/>
    <w:rsid w:val="000712A1"/>
    <w:rsid w:val="00071790"/>
    <w:rsid w:val="0007269D"/>
    <w:rsid w:val="000730EA"/>
    <w:rsid w:val="000742C4"/>
    <w:rsid w:val="00074551"/>
    <w:rsid w:val="000748DE"/>
    <w:rsid w:val="000760E3"/>
    <w:rsid w:val="000776AC"/>
    <w:rsid w:val="00077B71"/>
    <w:rsid w:val="000802E8"/>
    <w:rsid w:val="000804FB"/>
    <w:rsid w:val="00081BED"/>
    <w:rsid w:val="00081CF6"/>
    <w:rsid w:val="00083607"/>
    <w:rsid w:val="00083D1F"/>
    <w:rsid w:val="00084459"/>
    <w:rsid w:val="00086AC8"/>
    <w:rsid w:val="00086CFC"/>
    <w:rsid w:val="000872F3"/>
    <w:rsid w:val="00087D9B"/>
    <w:rsid w:val="0009039A"/>
    <w:rsid w:val="00090A71"/>
    <w:rsid w:val="00092E2E"/>
    <w:rsid w:val="000931CF"/>
    <w:rsid w:val="00093888"/>
    <w:rsid w:val="00093CBC"/>
    <w:rsid w:val="000940BE"/>
    <w:rsid w:val="00095D93"/>
    <w:rsid w:val="000966BF"/>
    <w:rsid w:val="00096C50"/>
    <w:rsid w:val="000971A8"/>
    <w:rsid w:val="00097431"/>
    <w:rsid w:val="00097A32"/>
    <w:rsid w:val="000A0B69"/>
    <w:rsid w:val="000A17BD"/>
    <w:rsid w:val="000A258F"/>
    <w:rsid w:val="000A3515"/>
    <w:rsid w:val="000A35CD"/>
    <w:rsid w:val="000A5626"/>
    <w:rsid w:val="000A5BEE"/>
    <w:rsid w:val="000A6066"/>
    <w:rsid w:val="000A6683"/>
    <w:rsid w:val="000B085C"/>
    <w:rsid w:val="000B1AC8"/>
    <w:rsid w:val="000B2771"/>
    <w:rsid w:val="000B3A10"/>
    <w:rsid w:val="000B44C5"/>
    <w:rsid w:val="000B4A30"/>
    <w:rsid w:val="000B5E3F"/>
    <w:rsid w:val="000B605D"/>
    <w:rsid w:val="000B7976"/>
    <w:rsid w:val="000B79E6"/>
    <w:rsid w:val="000B7EAD"/>
    <w:rsid w:val="000C0EF7"/>
    <w:rsid w:val="000C1085"/>
    <w:rsid w:val="000C2146"/>
    <w:rsid w:val="000C2FE7"/>
    <w:rsid w:val="000C3F53"/>
    <w:rsid w:val="000C5599"/>
    <w:rsid w:val="000C6740"/>
    <w:rsid w:val="000C6CEE"/>
    <w:rsid w:val="000C725D"/>
    <w:rsid w:val="000C7D31"/>
    <w:rsid w:val="000D022E"/>
    <w:rsid w:val="000D2031"/>
    <w:rsid w:val="000D320A"/>
    <w:rsid w:val="000D3E4B"/>
    <w:rsid w:val="000D432C"/>
    <w:rsid w:val="000D52E7"/>
    <w:rsid w:val="000D5A14"/>
    <w:rsid w:val="000E25EA"/>
    <w:rsid w:val="000E44B4"/>
    <w:rsid w:val="000E650B"/>
    <w:rsid w:val="000E7761"/>
    <w:rsid w:val="000E7A00"/>
    <w:rsid w:val="000F02A9"/>
    <w:rsid w:val="000F04F5"/>
    <w:rsid w:val="000F0683"/>
    <w:rsid w:val="000F1180"/>
    <w:rsid w:val="000F13FC"/>
    <w:rsid w:val="000F346F"/>
    <w:rsid w:val="000F6731"/>
    <w:rsid w:val="000F7D12"/>
    <w:rsid w:val="000F7E7F"/>
    <w:rsid w:val="00100A7D"/>
    <w:rsid w:val="00101B8D"/>
    <w:rsid w:val="00101C40"/>
    <w:rsid w:val="00102F4B"/>
    <w:rsid w:val="00104012"/>
    <w:rsid w:val="00104283"/>
    <w:rsid w:val="001043C8"/>
    <w:rsid w:val="001062F4"/>
    <w:rsid w:val="001065FB"/>
    <w:rsid w:val="00106AC0"/>
    <w:rsid w:val="00107550"/>
    <w:rsid w:val="00107873"/>
    <w:rsid w:val="001105C5"/>
    <w:rsid w:val="0011169C"/>
    <w:rsid w:val="00111E65"/>
    <w:rsid w:val="0011283D"/>
    <w:rsid w:val="001132FE"/>
    <w:rsid w:val="00113997"/>
    <w:rsid w:val="00114FD4"/>
    <w:rsid w:val="001166AA"/>
    <w:rsid w:val="00116C90"/>
    <w:rsid w:val="001205B7"/>
    <w:rsid w:val="0012062C"/>
    <w:rsid w:val="00120FEA"/>
    <w:rsid w:val="001210CE"/>
    <w:rsid w:val="001213E1"/>
    <w:rsid w:val="001252A5"/>
    <w:rsid w:val="00125671"/>
    <w:rsid w:val="00127006"/>
    <w:rsid w:val="00130B93"/>
    <w:rsid w:val="001322B1"/>
    <w:rsid w:val="0013474C"/>
    <w:rsid w:val="0013604C"/>
    <w:rsid w:val="00136A7A"/>
    <w:rsid w:val="0013725C"/>
    <w:rsid w:val="001373D7"/>
    <w:rsid w:val="00140123"/>
    <w:rsid w:val="00140AD1"/>
    <w:rsid w:val="00141DD2"/>
    <w:rsid w:val="001429AB"/>
    <w:rsid w:val="00142E52"/>
    <w:rsid w:val="001436A1"/>
    <w:rsid w:val="0014434C"/>
    <w:rsid w:val="001443A7"/>
    <w:rsid w:val="001459F2"/>
    <w:rsid w:val="0014697E"/>
    <w:rsid w:val="0015192F"/>
    <w:rsid w:val="001519F1"/>
    <w:rsid w:val="00152C6F"/>
    <w:rsid w:val="00152EF5"/>
    <w:rsid w:val="00153974"/>
    <w:rsid w:val="0015468D"/>
    <w:rsid w:val="00155707"/>
    <w:rsid w:val="001602CF"/>
    <w:rsid w:val="00160681"/>
    <w:rsid w:val="00163421"/>
    <w:rsid w:val="0016466A"/>
    <w:rsid w:val="001664E8"/>
    <w:rsid w:val="001666FE"/>
    <w:rsid w:val="00166AE1"/>
    <w:rsid w:val="00171072"/>
    <w:rsid w:val="00171DBF"/>
    <w:rsid w:val="00172775"/>
    <w:rsid w:val="0017284A"/>
    <w:rsid w:val="00172A2B"/>
    <w:rsid w:val="00173013"/>
    <w:rsid w:val="00175254"/>
    <w:rsid w:val="00177194"/>
    <w:rsid w:val="00181CB5"/>
    <w:rsid w:val="0018446F"/>
    <w:rsid w:val="0018487C"/>
    <w:rsid w:val="00184AD4"/>
    <w:rsid w:val="001867F6"/>
    <w:rsid w:val="0019101F"/>
    <w:rsid w:val="00191F8A"/>
    <w:rsid w:val="00192345"/>
    <w:rsid w:val="001925B9"/>
    <w:rsid w:val="00193D0F"/>
    <w:rsid w:val="00194F90"/>
    <w:rsid w:val="00195665"/>
    <w:rsid w:val="00195987"/>
    <w:rsid w:val="001961AA"/>
    <w:rsid w:val="00196675"/>
    <w:rsid w:val="0019676A"/>
    <w:rsid w:val="001A1496"/>
    <w:rsid w:val="001A2569"/>
    <w:rsid w:val="001A28C8"/>
    <w:rsid w:val="001A2CC7"/>
    <w:rsid w:val="001A314D"/>
    <w:rsid w:val="001A3D70"/>
    <w:rsid w:val="001B1BAB"/>
    <w:rsid w:val="001B3B6D"/>
    <w:rsid w:val="001B3FEA"/>
    <w:rsid w:val="001B4B6A"/>
    <w:rsid w:val="001B61B1"/>
    <w:rsid w:val="001C015D"/>
    <w:rsid w:val="001C0A4A"/>
    <w:rsid w:val="001C457E"/>
    <w:rsid w:val="001C471C"/>
    <w:rsid w:val="001C6092"/>
    <w:rsid w:val="001C6929"/>
    <w:rsid w:val="001C6A8D"/>
    <w:rsid w:val="001C7184"/>
    <w:rsid w:val="001C73DC"/>
    <w:rsid w:val="001D0B68"/>
    <w:rsid w:val="001D1878"/>
    <w:rsid w:val="001D213F"/>
    <w:rsid w:val="001D26D4"/>
    <w:rsid w:val="001D2A59"/>
    <w:rsid w:val="001D3A20"/>
    <w:rsid w:val="001D3B74"/>
    <w:rsid w:val="001D4131"/>
    <w:rsid w:val="001D55E0"/>
    <w:rsid w:val="001D57C3"/>
    <w:rsid w:val="001D6836"/>
    <w:rsid w:val="001D6EDF"/>
    <w:rsid w:val="001D73A9"/>
    <w:rsid w:val="001E00CF"/>
    <w:rsid w:val="001E0442"/>
    <w:rsid w:val="001E1BCA"/>
    <w:rsid w:val="001E21DD"/>
    <w:rsid w:val="001E2657"/>
    <w:rsid w:val="001E2677"/>
    <w:rsid w:val="001E3A15"/>
    <w:rsid w:val="001E44CD"/>
    <w:rsid w:val="001E56C4"/>
    <w:rsid w:val="001E5B88"/>
    <w:rsid w:val="001E665E"/>
    <w:rsid w:val="001E6E57"/>
    <w:rsid w:val="001E77AF"/>
    <w:rsid w:val="001F03C7"/>
    <w:rsid w:val="001F0BA9"/>
    <w:rsid w:val="001F0C44"/>
    <w:rsid w:val="001F16F9"/>
    <w:rsid w:val="001F1FF8"/>
    <w:rsid w:val="001F2898"/>
    <w:rsid w:val="001F2F07"/>
    <w:rsid w:val="001F3EF2"/>
    <w:rsid w:val="001F53CA"/>
    <w:rsid w:val="001F579A"/>
    <w:rsid w:val="001F6A3B"/>
    <w:rsid w:val="001F767A"/>
    <w:rsid w:val="001F7D12"/>
    <w:rsid w:val="002008D2"/>
    <w:rsid w:val="00200BBD"/>
    <w:rsid w:val="00200FAB"/>
    <w:rsid w:val="00201133"/>
    <w:rsid w:val="002017E0"/>
    <w:rsid w:val="00204102"/>
    <w:rsid w:val="002045BC"/>
    <w:rsid w:val="002045BD"/>
    <w:rsid w:val="002049FF"/>
    <w:rsid w:val="00205793"/>
    <w:rsid w:val="00210F39"/>
    <w:rsid w:val="002110D6"/>
    <w:rsid w:val="002114DF"/>
    <w:rsid w:val="00211CD9"/>
    <w:rsid w:val="002130A2"/>
    <w:rsid w:val="00213617"/>
    <w:rsid w:val="002137DF"/>
    <w:rsid w:val="00214A89"/>
    <w:rsid w:val="00215648"/>
    <w:rsid w:val="00215747"/>
    <w:rsid w:val="00216381"/>
    <w:rsid w:val="0021793E"/>
    <w:rsid w:val="00220BAE"/>
    <w:rsid w:val="00220BBD"/>
    <w:rsid w:val="00222698"/>
    <w:rsid w:val="0022345A"/>
    <w:rsid w:val="00223A7E"/>
    <w:rsid w:val="00223F8D"/>
    <w:rsid w:val="00224139"/>
    <w:rsid w:val="0022552B"/>
    <w:rsid w:val="00226307"/>
    <w:rsid w:val="002270FF"/>
    <w:rsid w:val="00227B10"/>
    <w:rsid w:val="00230F64"/>
    <w:rsid w:val="00232F34"/>
    <w:rsid w:val="002346B6"/>
    <w:rsid w:val="00234BCF"/>
    <w:rsid w:val="00235418"/>
    <w:rsid w:val="00235B03"/>
    <w:rsid w:val="00237BD0"/>
    <w:rsid w:val="00237D1E"/>
    <w:rsid w:val="002406BF"/>
    <w:rsid w:val="00241FB8"/>
    <w:rsid w:val="00243880"/>
    <w:rsid w:val="00243A76"/>
    <w:rsid w:val="002451ED"/>
    <w:rsid w:val="00246459"/>
    <w:rsid w:val="002464B6"/>
    <w:rsid w:val="002466D5"/>
    <w:rsid w:val="002472DE"/>
    <w:rsid w:val="00247632"/>
    <w:rsid w:val="00247EC1"/>
    <w:rsid w:val="00250095"/>
    <w:rsid w:val="00250100"/>
    <w:rsid w:val="00250902"/>
    <w:rsid w:val="002511B0"/>
    <w:rsid w:val="002524C3"/>
    <w:rsid w:val="00252A08"/>
    <w:rsid w:val="00255D95"/>
    <w:rsid w:val="00256479"/>
    <w:rsid w:val="00256FDF"/>
    <w:rsid w:val="002612E1"/>
    <w:rsid w:val="002640DB"/>
    <w:rsid w:val="00265891"/>
    <w:rsid w:val="00266026"/>
    <w:rsid w:val="00270B67"/>
    <w:rsid w:val="00272EE4"/>
    <w:rsid w:val="002733F6"/>
    <w:rsid w:val="00273AF4"/>
    <w:rsid w:val="0027417F"/>
    <w:rsid w:val="002746BB"/>
    <w:rsid w:val="002746E0"/>
    <w:rsid w:val="00274D79"/>
    <w:rsid w:val="0027537B"/>
    <w:rsid w:val="002766B5"/>
    <w:rsid w:val="002768E0"/>
    <w:rsid w:val="00276911"/>
    <w:rsid w:val="00276946"/>
    <w:rsid w:val="002777A7"/>
    <w:rsid w:val="0028020E"/>
    <w:rsid w:val="00280C6C"/>
    <w:rsid w:val="002817B9"/>
    <w:rsid w:val="00282CF0"/>
    <w:rsid w:val="00282D78"/>
    <w:rsid w:val="002836DA"/>
    <w:rsid w:val="00283BA5"/>
    <w:rsid w:val="002841DE"/>
    <w:rsid w:val="00284788"/>
    <w:rsid w:val="00285F5A"/>
    <w:rsid w:val="00287245"/>
    <w:rsid w:val="0028793E"/>
    <w:rsid w:val="002908BD"/>
    <w:rsid w:val="00291134"/>
    <w:rsid w:val="0029230A"/>
    <w:rsid w:val="00293863"/>
    <w:rsid w:val="00294169"/>
    <w:rsid w:val="002941F0"/>
    <w:rsid w:val="00294C60"/>
    <w:rsid w:val="0029526C"/>
    <w:rsid w:val="00295275"/>
    <w:rsid w:val="00295AAE"/>
    <w:rsid w:val="002A05F1"/>
    <w:rsid w:val="002A2391"/>
    <w:rsid w:val="002A2862"/>
    <w:rsid w:val="002A3512"/>
    <w:rsid w:val="002A3A77"/>
    <w:rsid w:val="002A437A"/>
    <w:rsid w:val="002A464C"/>
    <w:rsid w:val="002A4B5E"/>
    <w:rsid w:val="002A55AA"/>
    <w:rsid w:val="002A73DC"/>
    <w:rsid w:val="002A7BC7"/>
    <w:rsid w:val="002B1F80"/>
    <w:rsid w:val="002B3B33"/>
    <w:rsid w:val="002B3F61"/>
    <w:rsid w:val="002B46E9"/>
    <w:rsid w:val="002B5ADF"/>
    <w:rsid w:val="002B60E4"/>
    <w:rsid w:val="002B64C8"/>
    <w:rsid w:val="002B7098"/>
    <w:rsid w:val="002B713E"/>
    <w:rsid w:val="002B7407"/>
    <w:rsid w:val="002C0332"/>
    <w:rsid w:val="002C2767"/>
    <w:rsid w:val="002C3DB7"/>
    <w:rsid w:val="002C4A0A"/>
    <w:rsid w:val="002C6DD6"/>
    <w:rsid w:val="002C7C30"/>
    <w:rsid w:val="002C7EE2"/>
    <w:rsid w:val="002D160A"/>
    <w:rsid w:val="002D22DA"/>
    <w:rsid w:val="002D287D"/>
    <w:rsid w:val="002D297B"/>
    <w:rsid w:val="002D3864"/>
    <w:rsid w:val="002D3EF4"/>
    <w:rsid w:val="002D4757"/>
    <w:rsid w:val="002D512F"/>
    <w:rsid w:val="002D5F73"/>
    <w:rsid w:val="002D72C9"/>
    <w:rsid w:val="002D788B"/>
    <w:rsid w:val="002E1853"/>
    <w:rsid w:val="002E290B"/>
    <w:rsid w:val="002E3BB4"/>
    <w:rsid w:val="002E4AD7"/>
    <w:rsid w:val="002E6429"/>
    <w:rsid w:val="002E7994"/>
    <w:rsid w:val="002F0FC1"/>
    <w:rsid w:val="002F18B1"/>
    <w:rsid w:val="002F1F84"/>
    <w:rsid w:val="002F22CA"/>
    <w:rsid w:val="002F3228"/>
    <w:rsid w:val="002F3F6D"/>
    <w:rsid w:val="002F640D"/>
    <w:rsid w:val="002F682B"/>
    <w:rsid w:val="002F6FF1"/>
    <w:rsid w:val="002F7C37"/>
    <w:rsid w:val="00303DF6"/>
    <w:rsid w:val="00304863"/>
    <w:rsid w:val="00304EDB"/>
    <w:rsid w:val="003055DC"/>
    <w:rsid w:val="00305A58"/>
    <w:rsid w:val="00306AD2"/>
    <w:rsid w:val="00306E18"/>
    <w:rsid w:val="0030768C"/>
    <w:rsid w:val="003105D4"/>
    <w:rsid w:val="003109A0"/>
    <w:rsid w:val="0031247F"/>
    <w:rsid w:val="00312562"/>
    <w:rsid w:val="003125BC"/>
    <w:rsid w:val="003125F2"/>
    <w:rsid w:val="00315C5D"/>
    <w:rsid w:val="003166B0"/>
    <w:rsid w:val="00317A8F"/>
    <w:rsid w:val="00317E10"/>
    <w:rsid w:val="003202ED"/>
    <w:rsid w:val="0032069F"/>
    <w:rsid w:val="00323340"/>
    <w:rsid w:val="00323514"/>
    <w:rsid w:val="00323CBD"/>
    <w:rsid w:val="003248F5"/>
    <w:rsid w:val="00324E95"/>
    <w:rsid w:val="003309DC"/>
    <w:rsid w:val="00330DDB"/>
    <w:rsid w:val="003319A2"/>
    <w:rsid w:val="00331F41"/>
    <w:rsid w:val="0033378C"/>
    <w:rsid w:val="00333C7F"/>
    <w:rsid w:val="003344C2"/>
    <w:rsid w:val="00334E61"/>
    <w:rsid w:val="0033516C"/>
    <w:rsid w:val="00336CAF"/>
    <w:rsid w:val="0033717A"/>
    <w:rsid w:val="003372AA"/>
    <w:rsid w:val="00340EE8"/>
    <w:rsid w:val="0034175C"/>
    <w:rsid w:val="003420E9"/>
    <w:rsid w:val="00343340"/>
    <w:rsid w:val="00344290"/>
    <w:rsid w:val="00344895"/>
    <w:rsid w:val="003457FB"/>
    <w:rsid w:val="00346E20"/>
    <w:rsid w:val="00352DC5"/>
    <w:rsid w:val="00354485"/>
    <w:rsid w:val="00354DDC"/>
    <w:rsid w:val="00354E38"/>
    <w:rsid w:val="00355149"/>
    <w:rsid w:val="003556E4"/>
    <w:rsid w:val="00355E67"/>
    <w:rsid w:val="00356474"/>
    <w:rsid w:val="00356700"/>
    <w:rsid w:val="00356A21"/>
    <w:rsid w:val="00357D17"/>
    <w:rsid w:val="00360B7E"/>
    <w:rsid w:val="00361D93"/>
    <w:rsid w:val="0036406B"/>
    <w:rsid w:val="0036449A"/>
    <w:rsid w:val="003677C5"/>
    <w:rsid w:val="00370181"/>
    <w:rsid w:val="003710FB"/>
    <w:rsid w:val="0037286B"/>
    <w:rsid w:val="0037356A"/>
    <w:rsid w:val="00373666"/>
    <w:rsid w:val="00374017"/>
    <w:rsid w:val="0037708B"/>
    <w:rsid w:val="0038040D"/>
    <w:rsid w:val="00380893"/>
    <w:rsid w:val="00380CA1"/>
    <w:rsid w:val="00380CE1"/>
    <w:rsid w:val="00380EF1"/>
    <w:rsid w:val="00382B4D"/>
    <w:rsid w:val="00384B9D"/>
    <w:rsid w:val="003852D4"/>
    <w:rsid w:val="003854A1"/>
    <w:rsid w:val="00386719"/>
    <w:rsid w:val="003904AF"/>
    <w:rsid w:val="00391AA0"/>
    <w:rsid w:val="0039204C"/>
    <w:rsid w:val="00392098"/>
    <w:rsid w:val="003924E1"/>
    <w:rsid w:val="00392784"/>
    <w:rsid w:val="00392DBA"/>
    <w:rsid w:val="0039707D"/>
    <w:rsid w:val="003A0B8E"/>
    <w:rsid w:val="003A0C94"/>
    <w:rsid w:val="003A1878"/>
    <w:rsid w:val="003A1C02"/>
    <w:rsid w:val="003A2107"/>
    <w:rsid w:val="003A2998"/>
    <w:rsid w:val="003A2BF1"/>
    <w:rsid w:val="003A2F72"/>
    <w:rsid w:val="003A31B2"/>
    <w:rsid w:val="003A34A1"/>
    <w:rsid w:val="003A36D9"/>
    <w:rsid w:val="003A3D41"/>
    <w:rsid w:val="003A4FFD"/>
    <w:rsid w:val="003A7FCC"/>
    <w:rsid w:val="003B1CAA"/>
    <w:rsid w:val="003B2CC5"/>
    <w:rsid w:val="003B67B5"/>
    <w:rsid w:val="003B7D8F"/>
    <w:rsid w:val="003B7E06"/>
    <w:rsid w:val="003C127F"/>
    <w:rsid w:val="003C1F2C"/>
    <w:rsid w:val="003C34E2"/>
    <w:rsid w:val="003C58B8"/>
    <w:rsid w:val="003C5CB1"/>
    <w:rsid w:val="003C5EA6"/>
    <w:rsid w:val="003C6FFD"/>
    <w:rsid w:val="003C7244"/>
    <w:rsid w:val="003C7938"/>
    <w:rsid w:val="003C7AD4"/>
    <w:rsid w:val="003D3101"/>
    <w:rsid w:val="003D387C"/>
    <w:rsid w:val="003D3E9E"/>
    <w:rsid w:val="003D3EF5"/>
    <w:rsid w:val="003D495E"/>
    <w:rsid w:val="003D4EA8"/>
    <w:rsid w:val="003D4F94"/>
    <w:rsid w:val="003D5325"/>
    <w:rsid w:val="003D5C88"/>
    <w:rsid w:val="003D5C8E"/>
    <w:rsid w:val="003D5F13"/>
    <w:rsid w:val="003D7620"/>
    <w:rsid w:val="003D7BA4"/>
    <w:rsid w:val="003E03D2"/>
    <w:rsid w:val="003E173D"/>
    <w:rsid w:val="003E1894"/>
    <w:rsid w:val="003E1A68"/>
    <w:rsid w:val="003E2484"/>
    <w:rsid w:val="003E3C18"/>
    <w:rsid w:val="003E403E"/>
    <w:rsid w:val="003E40E8"/>
    <w:rsid w:val="003E64B8"/>
    <w:rsid w:val="003E6A98"/>
    <w:rsid w:val="003E744A"/>
    <w:rsid w:val="003E7CAE"/>
    <w:rsid w:val="003F0F62"/>
    <w:rsid w:val="003F103E"/>
    <w:rsid w:val="003F30C4"/>
    <w:rsid w:val="003F5EA8"/>
    <w:rsid w:val="003F7F3A"/>
    <w:rsid w:val="00400875"/>
    <w:rsid w:val="00402A65"/>
    <w:rsid w:val="0040340A"/>
    <w:rsid w:val="0040342D"/>
    <w:rsid w:val="00403F23"/>
    <w:rsid w:val="0040409E"/>
    <w:rsid w:val="00404B95"/>
    <w:rsid w:val="00406A31"/>
    <w:rsid w:val="00410594"/>
    <w:rsid w:val="00410DC3"/>
    <w:rsid w:val="004111D0"/>
    <w:rsid w:val="00411A1A"/>
    <w:rsid w:val="00411AA1"/>
    <w:rsid w:val="00411EAF"/>
    <w:rsid w:val="0041212D"/>
    <w:rsid w:val="004130A5"/>
    <w:rsid w:val="004130D4"/>
    <w:rsid w:val="0041367C"/>
    <w:rsid w:val="00415150"/>
    <w:rsid w:val="00415F04"/>
    <w:rsid w:val="004172D3"/>
    <w:rsid w:val="004173DA"/>
    <w:rsid w:val="004174F9"/>
    <w:rsid w:val="004202A5"/>
    <w:rsid w:val="0042035D"/>
    <w:rsid w:val="004217E7"/>
    <w:rsid w:val="00422D59"/>
    <w:rsid w:val="00423F0A"/>
    <w:rsid w:val="0042502D"/>
    <w:rsid w:val="0042515F"/>
    <w:rsid w:val="00425298"/>
    <w:rsid w:val="0042600F"/>
    <w:rsid w:val="004264DA"/>
    <w:rsid w:val="0043303F"/>
    <w:rsid w:val="00435A47"/>
    <w:rsid w:val="00435F4B"/>
    <w:rsid w:val="0043792D"/>
    <w:rsid w:val="00441300"/>
    <w:rsid w:val="00444078"/>
    <w:rsid w:val="0044554E"/>
    <w:rsid w:val="00445C4E"/>
    <w:rsid w:val="0044629A"/>
    <w:rsid w:val="004462A4"/>
    <w:rsid w:val="004462C2"/>
    <w:rsid w:val="0044690D"/>
    <w:rsid w:val="0044716D"/>
    <w:rsid w:val="004474CD"/>
    <w:rsid w:val="00447CB2"/>
    <w:rsid w:val="0045023E"/>
    <w:rsid w:val="00450CEF"/>
    <w:rsid w:val="00451436"/>
    <w:rsid w:val="00451A74"/>
    <w:rsid w:val="00451D16"/>
    <w:rsid w:val="00452B62"/>
    <w:rsid w:val="004539EE"/>
    <w:rsid w:val="00453B80"/>
    <w:rsid w:val="00455591"/>
    <w:rsid w:val="004556AE"/>
    <w:rsid w:val="00456394"/>
    <w:rsid w:val="00456565"/>
    <w:rsid w:val="00456A23"/>
    <w:rsid w:val="00456DF5"/>
    <w:rsid w:val="00457394"/>
    <w:rsid w:val="00457534"/>
    <w:rsid w:val="00457F3B"/>
    <w:rsid w:val="0046057A"/>
    <w:rsid w:val="004614CB"/>
    <w:rsid w:val="0046188B"/>
    <w:rsid w:val="00461AB8"/>
    <w:rsid w:val="0046288B"/>
    <w:rsid w:val="0046368D"/>
    <w:rsid w:val="00463AA1"/>
    <w:rsid w:val="00463E68"/>
    <w:rsid w:val="0046590C"/>
    <w:rsid w:val="00466461"/>
    <w:rsid w:val="00470B8A"/>
    <w:rsid w:val="00470C1F"/>
    <w:rsid w:val="00470EB3"/>
    <w:rsid w:val="0047111F"/>
    <w:rsid w:val="0047238F"/>
    <w:rsid w:val="00472DE2"/>
    <w:rsid w:val="00475571"/>
    <w:rsid w:val="0047579C"/>
    <w:rsid w:val="00475CC9"/>
    <w:rsid w:val="00475DBF"/>
    <w:rsid w:val="00477547"/>
    <w:rsid w:val="00480381"/>
    <w:rsid w:val="00480E35"/>
    <w:rsid w:val="004814C6"/>
    <w:rsid w:val="00481A92"/>
    <w:rsid w:val="0048268B"/>
    <w:rsid w:val="0048344A"/>
    <w:rsid w:val="00484448"/>
    <w:rsid w:val="00484709"/>
    <w:rsid w:val="00484E47"/>
    <w:rsid w:val="00485C2C"/>
    <w:rsid w:val="00486E4D"/>
    <w:rsid w:val="004875D1"/>
    <w:rsid w:val="00487909"/>
    <w:rsid w:val="00490172"/>
    <w:rsid w:val="00491E33"/>
    <w:rsid w:val="004926F6"/>
    <w:rsid w:val="004935B9"/>
    <w:rsid w:val="00494BEC"/>
    <w:rsid w:val="00494C66"/>
    <w:rsid w:val="00495970"/>
    <w:rsid w:val="00496C53"/>
    <w:rsid w:val="00496D47"/>
    <w:rsid w:val="004A1234"/>
    <w:rsid w:val="004A1EA6"/>
    <w:rsid w:val="004A2101"/>
    <w:rsid w:val="004A3B53"/>
    <w:rsid w:val="004A3D5D"/>
    <w:rsid w:val="004A5251"/>
    <w:rsid w:val="004A7CDA"/>
    <w:rsid w:val="004B0C89"/>
    <w:rsid w:val="004B1D46"/>
    <w:rsid w:val="004B22DE"/>
    <w:rsid w:val="004B482C"/>
    <w:rsid w:val="004B582F"/>
    <w:rsid w:val="004B6501"/>
    <w:rsid w:val="004B7A5A"/>
    <w:rsid w:val="004B7E9C"/>
    <w:rsid w:val="004C0800"/>
    <w:rsid w:val="004C0AF4"/>
    <w:rsid w:val="004C103E"/>
    <w:rsid w:val="004C2B2F"/>
    <w:rsid w:val="004C7420"/>
    <w:rsid w:val="004C7581"/>
    <w:rsid w:val="004D0547"/>
    <w:rsid w:val="004D1126"/>
    <w:rsid w:val="004D2B0D"/>
    <w:rsid w:val="004D33F8"/>
    <w:rsid w:val="004D3959"/>
    <w:rsid w:val="004D435B"/>
    <w:rsid w:val="004D6D1A"/>
    <w:rsid w:val="004E0125"/>
    <w:rsid w:val="004E0663"/>
    <w:rsid w:val="004E08C1"/>
    <w:rsid w:val="004E13B0"/>
    <w:rsid w:val="004E17EA"/>
    <w:rsid w:val="004E20FF"/>
    <w:rsid w:val="004E2128"/>
    <w:rsid w:val="004E415D"/>
    <w:rsid w:val="004E4A51"/>
    <w:rsid w:val="004E5182"/>
    <w:rsid w:val="004F0003"/>
    <w:rsid w:val="004F07F3"/>
    <w:rsid w:val="004F208A"/>
    <w:rsid w:val="004F2384"/>
    <w:rsid w:val="004F2EAA"/>
    <w:rsid w:val="004F3022"/>
    <w:rsid w:val="004F679B"/>
    <w:rsid w:val="00500347"/>
    <w:rsid w:val="005014BE"/>
    <w:rsid w:val="00501555"/>
    <w:rsid w:val="00501F74"/>
    <w:rsid w:val="00506BE8"/>
    <w:rsid w:val="00507760"/>
    <w:rsid w:val="005120E1"/>
    <w:rsid w:val="0051588B"/>
    <w:rsid w:val="0051676D"/>
    <w:rsid w:val="00516D3B"/>
    <w:rsid w:val="00516DEF"/>
    <w:rsid w:val="00516F88"/>
    <w:rsid w:val="00520D15"/>
    <w:rsid w:val="0052168F"/>
    <w:rsid w:val="005222CE"/>
    <w:rsid w:val="00522E7D"/>
    <w:rsid w:val="005232F7"/>
    <w:rsid w:val="00524382"/>
    <w:rsid w:val="005244E3"/>
    <w:rsid w:val="005246A4"/>
    <w:rsid w:val="00526752"/>
    <w:rsid w:val="00526767"/>
    <w:rsid w:val="0052719A"/>
    <w:rsid w:val="005301F3"/>
    <w:rsid w:val="00531879"/>
    <w:rsid w:val="0053197F"/>
    <w:rsid w:val="00531BBF"/>
    <w:rsid w:val="00531DAE"/>
    <w:rsid w:val="00531EC2"/>
    <w:rsid w:val="00532449"/>
    <w:rsid w:val="00533016"/>
    <w:rsid w:val="00534665"/>
    <w:rsid w:val="005361C4"/>
    <w:rsid w:val="005369DE"/>
    <w:rsid w:val="00536C55"/>
    <w:rsid w:val="00537413"/>
    <w:rsid w:val="005374C9"/>
    <w:rsid w:val="00537D86"/>
    <w:rsid w:val="00542928"/>
    <w:rsid w:val="0054308D"/>
    <w:rsid w:val="00543ED9"/>
    <w:rsid w:val="00545FB7"/>
    <w:rsid w:val="00546732"/>
    <w:rsid w:val="0055107A"/>
    <w:rsid w:val="0055208D"/>
    <w:rsid w:val="0055343F"/>
    <w:rsid w:val="00553548"/>
    <w:rsid w:val="005538D8"/>
    <w:rsid w:val="005567FB"/>
    <w:rsid w:val="0055782C"/>
    <w:rsid w:val="00557A6C"/>
    <w:rsid w:val="0056113A"/>
    <w:rsid w:val="005620DF"/>
    <w:rsid w:val="0056331B"/>
    <w:rsid w:val="005633A5"/>
    <w:rsid w:val="00563E84"/>
    <w:rsid w:val="005645AF"/>
    <w:rsid w:val="005649E3"/>
    <w:rsid w:val="005667B0"/>
    <w:rsid w:val="00570290"/>
    <w:rsid w:val="0057126B"/>
    <w:rsid w:val="005719BA"/>
    <w:rsid w:val="00571C66"/>
    <w:rsid w:val="00571DEF"/>
    <w:rsid w:val="005731EB"/>
    <w:rsid w:val="005735AF"/>
    <w:rsid w:val="0057483A"/>
    <w:rsid w:val="0057533F"/>
    <w:rsid w:val="005755CF"/>
    <w:rsid w:val="0057679F"/>
    <w:rsid w:val="00576AE4"/>
    <w:rsid w:val="00576C1E"/>
    <w:rsid w:val="0057739F"/>
    <w:rsid w:val="00577AF6"/>
    <w:rsid w:val="00580676"/>
    <w:rsid w:val="005818F2"/>
    <w:rsid w:val="00581ADE"/>
    <w:rsid w:val="00581CBD"/>
    <w:rsid w:val="005825A7"/>
    <w:rsid w:val="00582988"/>
    <w:rsid w:val="00582CE8"/>
    <w:rsid w:val="00582F2D"/>
    <w:rsid w:val="005846C4"/>
    <w:rsid w:val="005854A7"/>
    <w:rsid w:val="00586773"/>
    <w:rsid w:val="00586FF3"/>
    <w:rsid w:val="0058782B"/>
    <w:rsid w:val="005904F0"/>
    <w:rsid w:val="005906CE"/>
    <w:rsid w:val="00590D11"/>
    <w:rsid w:val="00592A2D"/>
    <w:rsid w:val="00592A91"/>
    <w:rsid w:val="005952EA"/>
    <w:rsid w:val="0059577A"/>
    <w:rsid w:val="00595CB0"/>
    <w:rsid w:val="0059624B"/>
    <w:rsid w:val="005A0062"/>
    <w:rsid w:val="005A141B"/>
    <w:rsid w:val="005A1BBB"/>
    <w:rsid w:val="005A1E4F"/>
    <w:rsid w:val="005A47B5"/>
    <w:rsid w:val="005A4DDF"/>
    <w:rsid w:val="005A6D66"/>
    <w:rsid w:val="005A71A3"/>
    <w:rsid w:val="005A71FB"/>
    <w:rsid w:val="005A775C"/>
    <w:rsid w:val="005A78F9"/>
    <w:rsid w:val="005B10DC"/>
    <w:rsid w:val="005B1CE0"/>
    <w:rsid w:val="005B3707"/>
    <w:rsid w:val="005B371A"/>
    <w:rsid w:val="005B41C3"/>
    <w:rsid w:val="005B53B6"/>
    <w:rsid w:val="005B5684"/>
    <w:rsid w:val="005B5822"/>
    <w:rsid w:val="005B592C"/>
    <w:rsid w:val="005B635A"/>
    <w:rsid w:val="005B65B3"/>
    <w:rsid w:val="005B65F1"/>
    <w:rsid w:val="005C3165"/>
    <w:rsid w:val="005C360A"/>
    <w:rsid w:val="005C4B63"/>
    <w:rsid w:val="005C5579"/>
    <w:rsid w:val="005C5DD6"/>
    <w:rsid w:val="005C5EAB"/>
    <w:rsid w:val="005C6870"/>
    <w:rsid w:val="005C6D12"/>
    <w:rsid w:val="005D34F3"/>
    <w:rsid w:val="005D56D2"/>
    <w:rsid w:val="005D7DE2"/>
    <w:rsid w:val="005E0316"/>
    <w:rsid w:val="005E06EF"/>
    <w:rsid w:val="005E097C"/>
    <w:rsid w:val="005E1F1F"/>
    <w:rsid w:val="005E3D64"/>
    <w:rsid w:val="005E405B"/>
    <w:rsid w:val="005E4193"/>
    <w:rsid w:val="005E471E"/>
    <w:rsid w:val="005E5D23"/>
    <w:rsid w:val="005E67B9"/>
    <w:rsid w:val="005E712F"/>
    <w:rsid w:val="005E7357"/>
    <w:rsid w:val="005F05E9"/>
    <w:rsid w:val="005F155C"/>
    <w:rsid w:val="005F19F3"/>
    <w:rsid w:val="005F203B"/>
    <w:rsid w:val="005F252D"/>
    <w:rsid w:val="005F2933"/>
    <w:rsid w:val="005F3059"/>
    <w:rsid w:val="005F3789"/>
    <w:rsid w:val="005F3DCE"/>
    <w:rsid w:val="005F7313"/>
    <w:rsid w:val="006002B1"/>
    <w:rsid w:val="0060055F"/>
    <w:rsid w:val="00601735"/>
    <w:rsid w:val="006026AA"/>
    <w:rsid w:val="00603786"/>
    <w:rsid w:val="006064B5"/>
    <w:rsid w:val="0060687D"/>
    <w:rsid w:val="00607F24"/>
    <w:rsid w:val="00611405"/>
    <w:rsid w:val="006124DD"/>
    <w:rsid w:val="00613BE2"/>
    <w:rsid w:val="006143EC"/>
    <w:rsid w:val="00614C0A"/>
    <w:rsid w:val="00614CB2"/>
    <w:rsid w:val="006175DF"/>
    <w:rsid w:val="00617829"/>
    <w:rsid w:val="00620C03"/>
    <w:rsid w:val="006213F4"/>
    <w:rsid w:val="00623CC8"/>
    <w:rsid w:val="00623E10"/>
    <w:rsid w:val="00626691"/>
    <w:rsid w:val="00626927"/>
    <w:rsid w:val="00626D45"/>
    <w:rsid w:val="0062784D"/>
    <w:rsid w:val="00630293"/>
    <w:rsid w:val="0063095C"/>
    <w:rsid w:val="00630CA6"/>
    <w:rsid w:val="00630E93"/>
    <w:rsid w:val="00631973"/>
    <w:rsid w:val="00633AE3"/>
    <w:rsid w:val="006345A2"/>
    <w:rsid w:val="00635C70"/>
    <w:rsid w:val="006360EA"/>
    <w:rsid w:val="006400B5"/>
    <w:rsid w:val="00642A7C"/>
    <w:rsid w:val="00643473"/>
    <w:rsid w:val="00644567"/>
    <w:rsid w:val="006447C4"/>
    <w:rsid w:val="0064494C"/>
    <w:rsid w:val="00644E78"/>
    <w:rsid w:val="006456E4"/>
    <w:rsid w:val="00646160"/>
    <w:rsid w:val="0064630D"/>
    <w:rsid w:val="006463F3"/>
    <w:rsid w:val="00646506"/>
    <w:rsid w:val="00647743"/>
    <w:rsid w:val="00647B9C"/>
    <w:rsid w:val="00650133"/>
    <w:rsid w:val="006509FD"/>
    <w:rsid w:val="006521B5"/>
    <w:rsid w:val="006522A8"/>
    <w:rsid w:val="00653337"/>
    <w:rsid w:val="00655AE6"/>
    <w:rsid w:val="00656613"/>
    <w:rsid w:val="00656651"/>
    <w:rsid w:val="00656CA9"/>
    <w:rsid w:val="006571BE"/>
    <w:rsid w:val="006602E5"/>
    <w:rsid w:val="0066047F"/>
    <w:rsid w:val="0066078F"/>
    <w:rsid w:val="00660EE7"/>
    <w:rsid w:val="006625F0"/>
    <w:rsid w:val="00662D73"/>
    <w:rsid w:val="006637B8"/>
    <w:rsid w:val="00666FC7"/>
    <w:rsid w:val="00671705"/>
    <w:rsid w:val="00672504"/>
    <w:rsid w:val="00672D96"/>
    <w:rsid w:val="00673F3C"/>
    <w:rsid w:val="00676341"/>
    <w:rsid w:val="006763A2"/>
    <w:rsid w:val="00676722"/>
    <w:rsid w:val="00676989"/>
    <w:rsid w:val="00677AC2"/>
    <w:rsid w:val="0068041C"/>
    <w:rsid w:val="006828BB"/>
    <w:rsid w:val="00682CD6"/>
    <w:rsid w:val="00683352"/>
    <w:rsid w:val="00683363"/>
    <w:rsid w:val="00684243"/>
    <w:rsid w:val="00684517"/>
    <w:rsid w:val="00685AEB"/>
    <w:rsid w:val="00685E6F"/>
    <w:rsid w:val="0068635E"/>
    <w:rsid w:val="00686710"/>
    <w:rsid w:val="0069104B"/>
    <w:rsid w:val="00691E27"/>
    <w:rsid w:val="00691E38"/>
    <w:rsid w:val="00691EB7"/>
    <w:rsid w:val="00694920"/>
    <w:rsid w:val="00695CA5"/>
    <w:rsid w:val="0069748A"/>
    <w:rsid w:val="006A280C"/>
    <w:rsid w:val="006A2BC8"/>
    <w:rsid w:val="006A2C0C"/>
    <w:rsid w:val="006A2DB1"/>
    <w:rsid w:val="006A3DA6"/>
    <w:rsid w:val="006A4253"/>
    <w:rsid w:val="006A459F"/>
    <w:rsid w:val="006A5CAF"/>
    <w:rsid w:val="006A605C"/>
    <w:rsid w:val="006A606D"/>
    <w:rsid w:val="006B0B61"/>
    <w:rsid w:val="006B0F11"/>
    <w:rsid w:val="006B1574"/>
    <w:rsid w:val="006B271B"/>
    <w:rsid w:val="006B2A81"/>
    <w:rsid w:val="006B2E4F"/>
    <w:rsid w:val="006B35D8"/>
    <w:rsid w:val="006B4157"/>
    <w:rsid w:val="006B5420"/>
    <w:rsid w:val="006B5512"/>
    <w:rsid w:val="006B578B"/>
    <w:rsid w:val="006B62AA"/>
    <w:rsid w:val="006B6588"/>
    <w:rsid w:val="006B7A6A"/>
    <w:rsid w:val="006B7BC1"/>
    <w:rsid w:val="006C0229"/>
    <w:rsid w:val="006C1662"/>
    <w:rsid w:val="006C1B2D"/>
    <w:rsid w:val="006C1FDB"/>
    <w:rsid w:val="006C2017"/>
    <w:rsid w:val="006C2631"/>
    <w:rsid w:val="006C3440"/>
    <w:rsid w:val="006C3EB6"/>
    <w:rsid w:val="006C4F3D"/>
    <w:rsid w:val="006C5B8D"/>
    <w:rsid w:val="006C6E03"/>
    <w:rsid w:val="006C7125"/>
    <w:rsid w:val="006C71C4"/>
    <w:rsid w:val="006D3A78"/>
    <w:rsid w:val="006D5044"/>
    <w:rsid w:val="006D51E8"/>
    <w:rsid w:val="006D6F7B"/>
    <w:rsid w:val="006D7D14"/>
    <w:rsid w:val="006D7DDF"/>
    <w:rsid w:val="006E176D"/>
    <w:rsid w:val="006E1A26"/>
    <w:rsid w:val="006E1D2A"/>
    <w:rsid w:val="006E213A"/>
    <w:rsid w:val="006E2846"/>
    <w:rsid w:val="006E303C"/>
    <w:rsid w:val="006E3166"/>
    <w:rsid w:val="006E3C8D"/>
    <w:rsid w:val="006E4428"/>
    <w:rsid w:val="006E448F"/>
    <w:rsid w:val="006E6946"/>
    <w:rsid w:val="006E6EF4"/>
    <w:rsid w:val="006E757D"/>
    <w:rsid w:val="006E7AAE"/>
    <w:rsid w:val="006F135A"/>
    <w:rsid w:val="006F3063"/>
    <w:rsid w:val="006F3112"/>
    <w:rsid w:val="006F583B"/>
    <w:rsid w:val="006F61AC"/>
    <w:rsid w:val="006F7C74"/>
    <w:rsid w:val="006F7D04"/>
    <w:rsid w:val="00700702"/>
    <w:rsid w:val="007010FD"/>
    <w:rsid w:val="00701B95"/>
    <w:rsid w:val="00702D3A"/>
    <w:rsid w:val="007033D1"/>
    <w:rsid w:val="0070376E"/>
    <w:rsid w:val="00703936"/>
    <w:rsid w:val="00704C88"/>
    <w:rsid w:val="00704E86"/>
    <w:rsid w:val="00705B24"/>
    <w:rsid w:val="00705C03"/>
    <w:rsid w:val="00705F5F"/>
    <w:rsid w:val="00707B67"/>
    <w:rsid w:val="00707BE3"/>
    <w:rsid w:val="00710676"/>
    <w:rsid w:val="007114D3"/>
    <w:rsid w:val="007114E4"/>
    <w:rsid w:val="00712779"/>
    <w:rsid w:val="0071286E"/>
    <w:rsid w:val="00712940"/>
    <w:rsid w:val="00713FDA"/>
    <w:rsid w:val="0071479F"/>
    <w:rsid w:val="00714A3C"/>
    <w:rsid w:val="007158E2"/>
    <w:rsid w:val="00715A00"/>
    <w:rsid w:val="00715A0C"/>
    <w:rsid w:val="00717724"/>
    <w:rsid w:val="00717A7B"/>
    <w:rsid w:val="00721652"/>
    <w:rsid w:val="00721E95"/>
    <w:rsid w:val="00722C24"/>
    <w:rsid w:val="00722F9C"/>
    <w:rsid w:val="00722FAD"/>
    <w:rsid w:val="00723A9F"/>
    <w:rsid w:val="007246BC"/>
    <w:rsid w:val="00726D74"/>
    <w:rsid w:val="0073024C"/>
    <w:rsid w:val="00730E8E"/>
    <w:rsid w:val="00731BD9"/>
    <w:rsid w:val="00731EC8"/>
    <w:rsid w:val="0073210E"/>
    <w:rsid w:val="007327C3"/>
    <w:rsid w:val="00732BDB"/>
    <w:rsid w:val="0073350C"/>
    <w:rsid w:val="00734531"/>
    <w:rsid w:val="007350F2"/>
    <w:rsid w:val="007366E4"/>
    <w:rsid w:val="007376D2"/>
    <w:rsid w:val="007404E4"/>
    <w:rsid w:val="007409FE"/>
    <w:rsid w:val="00741797"/>
    <w:rsid w:val="00741974"/>
    <w:rsid w:val="00741B9B"/>
    <w:rsid w:val="00741C45"/>
    <w:rsid w:val="0074287E"/>
    <w:rsid w:val="00742A5A"/>
    <w:rsid w:val="00742C86"/>
    <w:rsid w:val="00743CA0"/>
    <w:rsid w:val="00744896"/>
    <w:rsid w:val="007459D0"/>
    <w:rsid w:val="00745B58"/>
    <w:rsid w:val="00745CC4"/>
    <w:rsid w:val="00746098"/>
    <w:rsid w:val="007463A4"/>
    <w:rsid w:val="007471D3"/>
    <w:rsid w:val="0074755F"/>
    <w:rsid w:val="00747C1D"/>
    <w:rsid w:val="00747E74"/>
    <w:rsid w:val="00747FD0"/>
    <w:rsid w:val="00750A4B"/>
    <w:rsid w:val="00751539"/>
    <w:rsid w:val="007518B5"/>
    <w:rsid w:val="00752159"/>
    <w:rsid w:val="0075217C"/>
    <w:rsid w:val="00752944"/>
    <w:rsid w:val="00752A30"/>
    <w:rsid w:val="007530BB"/>
    <w:rsid w:val="0075473D"/>
    <w:rsid w:val="00754BD9"/>
    <w:rsid w:val="00754DB1"/>
    <w:rsid w:val="007550ED"/>
    <w:rsid w:val="0075569D"/>
    <w:rsid w:val="00756903"/>
    <w:rsid w:val="0075785B"/>
    <w:rsid w:val="00757E0A"/>
    <w:rsid w:val="00760B17"/>
    <w:rsid w:val="00760DAC"/>
    <w:rsid w:val="00761417"/>
    <w:rsid w:val="00763632"/>
    <w:rsid w:val="007643A5"/>
    <w:rsid w:val="0076496F"/>
    <w:rsid w:val="0076511C"/>
    <w:rsid w:val="00765772"/>
    <w:rsid w:val="00765782"/>
    <w:rsid w:val="00766400"/>
    <w:rsid w:val="0077077A"/>
    <w:rsid w:val="00770CC4"/>
    <w:rsid w:val="0077127F"/>
    <w:rsid w:val="007712E6"/>
    <w:rsid w:val="00771A33"/>
    <w:rsid w:val="00771AF6"/>
    <w:rsid w:val="0077607C"/>
    <w:rsid w:val="0077626B"/>
    <w:rsid w:val="00776B18"/>
    <w:rsid w:val="00777B1F"/>
    <w:rsid w:val="00777C2B"/>
    <w:rsid w:val="00777DE2"/>
    <w:rsid w:val="00780D0A"/>
    <w:rsid w:val="0078122B"/>
    <w:rsid w:val="00781EED"/>
    <w:rsid w:val="007841CC"/>
    <w:rsid w:val="0078488E"/>
    <w:rsid w:val="00785184"/>
    <w:rsid w:val="007854AD"/>
    <w:rsid w:val="007875B6"/>
    <w:rsid w:val="00790FFD"/>
    <w:rsid w:val="00791367"/>
    <w:rsid w:val="00792487"/>
    <w:rsid w:val="0079288D"/>
    <w:rsid w:val="00792AB7"/>
    <w:rsid w:val="0079439A"/>
    <w:rsid w:val="007945E0"/>
    <w:rsid w:val="00795571"/>
    <w:rsid w:val="00796820"/>
    <w:rsid w:val="007A2EF1"/>
    <w:rsid w:val="007A3A42"/>
    <w:rsid w:val="007A4474"/>
    <w:rsid w:val="007B0C84"/>
    <w:rsid w:val="007B19D7"/>
    <w:rsid w:val="007B19EE"/>
    <w:rsid w:val="007B1D4C"/>
    <w:rsid w:val="007B1E83"/>
    <w:rsid w:val="007B2A2F"/>
    <w:rsid w:val="007B2E84"/>
    <w:rsid w:val="007B30EF"/>
    <w:rsid w:val="007B31F5"/>
    <w:rsid w:val="007B4E55"/>
    <w:rsid w:val="007B6497"/>
    <w:rsid w:val="007B6759"/>
    <w:rsid w:val="007B75C9"/>
    <w:rsid w:val="007C193D"/>
    <w:rsid w:val="007C1BB8"/>
    <w:rsid w:val="007C32E1"/>
    <w:rsid w:val="007C3533"/>
    <w:rsid w:val="007C52A8"/>
    <w:rsid w:val="007C57CA"/>
    <w:rsid w:val="007C61BD"/>
    <w:rsid w:val="007C7907"/>
    <w:rsid w:val="007D0EF2"/>
    <w:rsid w:val="007D2901"/>
    <w:rsid w:val="007D2BCA"/>
    <w:rsid w:val="007D3781"/>
    <w:rsid w:val="007D3AE9"/>
    <w:rsid w:val="007D3EDC"/>
    <w:rsid w:val="007D46F0"/>
    <w:rsid w:val="007D4917"/>
    <w:rsid w:val="007D5EE7"/>
    <w:rsid w:val="007D6977"/>
    <w:rsid w:val="007D69A0"/>
    <w:rsid w:val="007D79C2"/>
    <w:rsid w:val="007E162A"/>
    <w:rsid w:val="007E2062"/>
    <w:rsid w:val="007E219A"/>
    <w:rsid w:val="007E22E1"/>
    <w:rsid w:val="007E265E"/>
    <w:rsid w:val="007E2796"/>
    <w:rsid w:val="007E33EC"/>
    <w:rsid w:val="007E4E19"/>
    <w:rsid w:val="007E5A98"/>
    <w:rsid w:val="007E737E"/>
    <w:rsid w:val="007E7599"/>
    <w:rsid w:val="007F0AD4"/>
    <w:rsid w:val="007F1185"/>
    <w:rsid w:val="007F1D42"/>
    <w:rsid w:val="007F26B6"/>
    <w:rsid w:val="007F3659"/>
    <w:rsid w:val="007F3826"/>
    <w:rsid w:val="007F4B38"/>
    <w:rsid w:val="007F4B8C"/>
    <w:rsid w:val="007F4CAD"/>
    <w:rsid w:val="007F536A"/>
    <w:rsid w:val="007F7059"/>
    <w:rsid w:val="007F7163"/>
    <w:rsid w:val="007F7D83"/>
    <w:rsid w:val="00800B7E"/>
    <w:rsid w:val="00800BCF"/>
    <w:rsid w:val="00801AF1"/>
    <w:rsid w:val="00801D46"/>
    <w:rsid w:val="008021E3"/>
    <w:rsid w:val="008036E2"/>
    <w:rsid w:val="008041E4"/>
    <w:rsid w:val="00804A10"/>
    <w:rsid w:val="00805F0F"/>
    <w:rsid w:val="00807A4C"/>
    <w:rsid w:val="00811001"/>
    <w:rsid w:val="0081120B"/>
    <w:rsid w:val="00811731"/>
    <w:rsid w:val="00811F2C"/>
    <w:rsid w:val="00812AB2"/>
    <w:rsid w:val="00813E73"/>
    <w:rsid w:val="0081414A"/>
    <w:rsid w:val="008151BF"/>
    <w:rsid w:val="00816706"/>
    <w:rsid w:val="00817D12"/>
    <w:rsid w:val="00820EC6"/>
    <w:rsid w:val="00821B45"/>
    <w:rsid w:val="00824C9F"/>
    <w:rsid w:val="00825148"/>
    <w:rsid w:val="008252F0"/>
    <w:rsid w:val="00825CCD"/>
    <w:rsid w:val="00825F82"/>
    <w:rsid w:val="0082766A"/>
    <w:rsid w:val="008276FC"/>
    <w:rsid w:val="008279C8"/>
    <w:rsid w:val="00830C5C"/>
    <w:rsid w:val="00830D14"/>
    <w:rsid w:val="0083165A"/>
    <w:rsid w:val="008316CD"/>
    <w:rsid w:val="00832845"/>
    <w:rsid w:val="00833E27"/>
    <w:rsid w:val="00835F88"/>
    <w:rsid w:val="00836428"/>
    <w:rsid w:val="00836472"/>
    <w:rsid w:val="00837792"/>
    <w:rsid w:val="00837CB5"/>
    <w:rsid w:val="008403DD"/>
    <w:rsid w:val="00840B8C"/>
    <w:rsid w:val="008421F3"/>
    <w:rsid w:val="0084356B"/>
    <w:rsid w:val="0084460F"/>
    <w:rsid w:val="0084568A"/>
    <w:rsid w:val="0084569C"/>
    <w:rsid w:val="00845CD3"/>
    <w:rsid w:val="0084665E"/>
    <w:rsid w:val="008467DB"/>
    <w:rsid w:val="00847953"/>
    <w:rsid w:val="008503A5"/>
    <w:rsid w:val="00851862"/>
    <w:rsid w:val="0085191E"/>
    <w:rsid w:val="0085240B"/>
    <w:rsid w:val="008527A2"/>
    <w:rsid w:val="008529B0"/>
    <w:rsid w:val="00853177"/>
    <w:rsid w:val="008550D1"/>
    <w:rsid w:val="0085597F"/>
    <w:rsid w:val="008569D9"/>
    <w:rsid w:val="00856A38"/>
    <w:rsid w:val="00856FF8"/>
    <w:rsid w:val="00862B32"/>
    <w:rsid w:val="00862C00"/>
    <w:rsid w:val="0086337F"/>
    <w:rsid w:val="00863729"/>
    <w:rsid w:val="0086372E"/>
    <w:rsid w:val="008643FC"/>
    <w:rsid w:val="00865F82"/>
    <w:rsid w:val="0086685F"/>
    <w:rsid w:val="00867E18"/>
    <w:rsid w:val="00871307"/>
    <w:rsid w:val="00871C3E"/>
    <w:rsid w:val="00872294"/>
    <w:rsid w:val="00873C27"/>
    <w:rsid w:val="00875EBE"/>
    <w:rsid w:val="00876CA5"/>
    <w:rsid w:val="00880B63"/>
    <w:rsid w:val="008825FD"/>
    <w:rsid w:val="00884348"/>
    <w:rsid w:val="00886C7A"/>
    <w:rsid w:val="00887036"/>
    <w:rsid w:val="00887EE5"/>
    <w:rsid w:val="00890A44"/>
    <w:rsid w:val="00891E86"/>
    <w:rsid w:val="008924DF"/>
    <w:rsid w:val="00892647"/>
    <w:rsid w:val="00892B8C"/>
    <w:rsid w:val="0089373F"/>
    <w:rsid w:val="00894E53"/>
    <w:rsid w:val="00895A52"/>
    <w:rsid w:val="00895BD2"/>
    <w:rsid w:val="00895D52"/>
    <w:rsid w:val="008965B4"/>
    <w:rsid w:val="008A1344"/>
    <w:rsid w:val="008A1BB2"/>
    <w:rsid w:val="008A1C1B"/>
    <w:rsid w:val="008A374A"/>
    <w:rsid w:val="008A4125"/>
    <w:rsid w:val="008A5087"/>
    <w:rsid w:val="008A588F"/>
    <w:rsid w:val="008A7825"/>
    <w:rsid w:val="008B29C9"/>
    <w:rsid w:val="008B3497"/>
    <w:rsid w:val="008B3C47"/>
    <w:rsid w:val="008B3F4E"/>
    <w:rsid w:val="008B5839"/>
    <w:rsid w:val="008B5946"/>
    <w:rsid w:val="008B628E"/>
    <w:rsid w:val="008B6969"/>
    <w:rsid w:val="008B785A"/>
    <w:rsid w:val="008B79A8"/>
    <w:rsid w:val="008B7E06"/>
    <w:rsid w:val="008C0BE6"/>
    <w:rsid w:val="008C23A2"/>
    <w:rsid w:val="008C2C36"/>
    <w:rsid w:val="008C3945"/>
    <w:rsid w:val="008C47CB"/>
    <w:rsid w:val="008C4B7F"/>
    <w:rsid w:val="008C6C5C"/>
    <w:rsid w:val="008C778E"/>
    <w:rsid w:val="008C7B0D"/>
    <w:rsid w:val="008D026F"/>
    <w:rsid w:val="008D0CB5"/>
    <w:rsid w:val="008D2110"/>
    <w:rsid w:val="008D26BD"/>
    <w:rsid w:val="008D2F2B"/>
    <w:rsid w:val="008D3897"/>
    <w:rsid w:val="008D3CB5"/>
    <w:rsid w:val="008D4EEE"/>
    <w:rsid w:val="008D58AF"/>
    <w:rsid w:val="008D5E6C"/>
    <w:rsid w:val="008D67E7"/>
    <w:rsid w:val="008D70B7"/>
    <w:rsid w:val="008D7915"/>
    <w:rsid w:val="008D795F"/>
    <w:rsid w:val="008E034B"/>
    <w:rsid w:val="008E1052"/>
    <w:rsid w:val="008E1580"/>
    <w:rsid w:val="008E18E1"/>
    <w:rsid w:val="008E2290"/>
    <w:rsid w:val="008E2632"/>
    <w:rsid w:val="008E32BA"/>
    <w:rsid w:val="008E3AB4"/>
    <w:rsid w:val="008E444E"/>
    <w:rsid w:val="008E495C"/>
    <w:rsid w:val="008E5274"/>
    <w:rsid w:val="008E6554"/>
    <w:rsid w:val="008E6DAB"/>
    <w:rsid w:val="008E74EC"/>
    <w:rsid w:val="008E7D65"/>
    <w:rsid w:val="008E7E7C"/>
    <w:rsid w:val="008F022F"/>
    <w:rsid w:val="008F0C51"/>
    <w:rsid w:val="008F2242"/>
    <w:rsid w:val="008F269C"/>
    <w:rsid w:val="008F30DA"/>
    <w:rsid w:val="008F33E3"/>
    <w:rsid w:val="008F3BFC"/>
    <w:rsid w:val="008F4587"/>
    <w:rsid w:val="008F538A"/>
    <w:rsid w:val="008F56C4"/>
    <w:rsid w:val="008F5B77"/>
    <w:rsid w:val="008F672D"/>
    <w:rsid w:val="008F72ED"/>
    <w:rsid w:val="00900564"/>
    <w:rsid w:val="0090230C"/>
    <w:rsid w:val="00902404"/>
    <w:rsid w:val="009031A2"/>
    <w:rsid w:val="00904444"/>
    <w:rsid w:val="0090519E"/>
    <w:rsid w:val="0090522C"/>
    <w:rsid w:val="0090792C"/>
    <w:rsid w:val="00907F84"/>
    <w:rsid w:val="00910554"/>
    <w:rsid w:val="00910852"/>
    <w:rsid w:val="00910B64"/>
    <w:rsid w:val="00910DEE"/>
    <w:rsid w:val="00910F74"/>
    <w:rsid w:val="00913AB8"/>
    <w:rsid w:val="00913EDB"/>
    <w:rsid w:val="00914ACF"/>
    <w:rsid w:val="0091546C"/>
    <w:rsid w:val="00915C1F"/>
    <w:rsid w:val="009160EE"/>
    <w:rsid w:val="0091790A"/>
    <w:rsid w:val="00920780"/>
    <w:rsid w:val="00921253"/>
    <w:rsid w:val="009225D2"/>
    <w:rsid w:val="00925B4D"/>
    <w:rsid w:val="00926213"/>
    <w:rsid w:val="00927024"/>
    <w:rsid w:val="009274EA"/>
    <w:rsid w:val="00927D21"/>
    <w:rsid w:val="0093152C"/>
    <w:rsid w:val="0093156F"/>
    <w:rsid w:val="00932BC0"/>
    <w:rsid w:val="00932C67"/>
    <w:rsid w:val="00935F7B"/>
    <w:rsid w:val="00936A99"/>
    <w:rsid w:val="00936F6C"/>
    <w:rsid w:val="00937312"/>
    <w:rsid w:val="00940420"/>
    <w:rsid w:val="00943BFC"/>
    <w:rsid w:val="00943FB5"/>
    <w:rsid w:val="009457B8"/>
    <w:rsid w:val="00947973"/>
    <w:rsid w:val="00947A74"/>
    <w:rsid w:val="00950963"/>
    <w:rsid w:val="00950C9F"/>
    <w:rsid w:val="009510E1"/>
    <w:rsid w:val="00951509"/>
    <w:rsid w:val="009519EE"/>
    <w:rsid w:val="00951AAE"/>
    <w:rsid w:val="00951D1C"/>
    <w:rsid w:val="00952DFF"/>
    <w:rsid w:val="00953ADE"/>
    <w:rsid w:val="00955973"/>
    <w:rsid w:val="00956231"/>
    <w:rsid w:val="00960341"/>
    <w:rsid w:val="009620ED"/>
    <w:rsid w:val="00962E85"/>
    <w:rsid w:val="009644D8"/>
    <w:rsid w:val="009656C8"/>
    <w:rsid w:val="0096581A"/>
    <w:rsid w:val="00965867"/>
    <w:rsid w:val="00967162"/>
    <w:rsid w:val="00971D07"/>
    <w:rsid w:val="009725EB"/>
    <w:rsid w:val="009727D2"/>
    <w:rsid w:val="00972CF6"/>
    <w:rsid w:val="00973288"/>
    <w:rsid w:val="00973706"/>
    <w:rsid w:val="0097382E"/>
    <w:rsid w:val="00973A04"/>
    <w:rsid w:val="00973E40"/>
    <w:rsid w:val="00974166"/>
    <w:rsid w:val="009741A0"/>
    <w:rsid w:val="00974A58"/>
    <w:rsid w:val="00977550"/>
    <w:rsid w:val="0098156C"/>
    <w:rsid w:val="00982A60"/>
    <w:rsid w:val="00985C4D"/>
    <w:rsid w:val="00986455"/>
    <w:rsid w:val="009878EA"/>
    <w:rsid w:val="009906CF"/>
    <w:rsid w:val="00990C34"/>
    <w:rsid w:val="009917D5"/>
    <w:rsid w:val="0099188D"/>
    <w:rsid w:val="0099419C"/>
    <w:rsid w:val="009944BD"/>
    <w:rsid w:val="00995752"/>
    <w:rsid w:val="00995BCC"/>
    <w:rsid w:val="009970C1"/>
    <w:rsid w:val="009978CB"/>
    <w:rsid w:val="009A046B"/>
    <w:rsid w:val="009A1BFF"/>
    <w:rsid w:val="009A30D9"/>
    <w:rsid w:val="009A373E"/>
    <w:rsid w:val="009A4A58"/>
    <w:rsid w:val="009A4EB6"/>
    <w:rsid w:val="009A63AC"/>
    <w:rsid w:val="009A6ED2"/>
    <w:rsid w:val="009B22F0"/>
    <w:rsid w:val="009B25EE"/>
    <w:rsid w:val="009B4242"/>
    <w:rsid w:val="009B5D6C"/>
    <w:rsid w:val="009B76A5"/>
    <w:rsid w:val="009C06C4"/>
    <w:rsid w:val="009C123F"/>
    <w:rsid w:val="009C209D"/>
    <w:rsid w:val="009C21A0"/>
    <w:rsid w:val="009C2220"/>
    <w:rsid w:val="009C39FC"/>
    <w:rsid w:val="009C7828"/>
    <w:rsid w:val="009C7893"/>
    <w:rsid w:val="009C7F8C"/>
    <w:rsid w:val="009D0AF1"/>
    <w:rsid w:val="009D1AC9"/>
    <w:rsid w:val="009D234A"/>
    <w:rsid w:val="009D3563"/>
    <w:rsid w:val="009D448D"/>
    <w:rsid w:val="009D4686"/>
    <w:rsid w:val="009D5A27"/>
    <w:rsid w:val="009D7044"/>
    <w:rsid w:val="009D7DC0"/>
    <w:rsid w:val="009E1BE5"/>
    <w:rsid w:val="009E1C48"/>
    <w:rsid w:val="009E2D58"/>
    <w:rsid w:val="009E37CB"/>
    <w:rsid w:val="009E6E02"/>
    <w:rsid w:val="009E7555"/>
    <w:rsid w:val="009E790E"/>
    <w:rsid w:val="009F21FD"/>
    <w:rsid w:val="009F2DB0"/>
    <w:rsid w:val="009F331B"/>
    <w:rsid w:val="009F3506"/>
    <w:rsid w:val="009F35EF"/>
    <w:rsid w:val="009F66B7"/>
    <w:rsid w:val="009F6CDD"/>
    <w:rsid w:val="009F72A4"/>
    <w:rsid w:val="009F75B7"/>
    <w:rsid w:val="009F7C77"/>
    <w:rsid w:val="00A01D52"/>
    <w:rsid w:val="00A02E02"/>
    <w:rsid w:val="00A02E89"/>
    <w:rsid w:val="00A032D4"/>
    <w:rsid w:val="00A03570"/>
    <w:rsid w:val="00A04D2F"/>
    <w:rsid w:val="00A07B37"/>
    <w:rsid w:val="00A10F6D"/>
    <w:rsid w:val="00A1115A"/>
    <w:rsid w:val="00A113D7"/>
    <w:rsid w:val="00A114DB"/>
    <w:rsid w:val="00A11B80"/>
    <w:rsid w:val="00A12601"/>
    <w:rsid w:val="00A132F1"/>
    <w:rsid w:val="00A13F93"/>
    <w:rsid w:val="00A14036"/>
    <w:rsid w:val="00A14465"/>
    <w:rsid w:val="00A15484"/>
    <w:rsid w:val="00A163CF"/>
    <w:rsid w:val="00A1669D"/>
    <w:rsid w:val="00A211EC"/>
    <w:rsid w:val="00A215E0"/>
    <w:rsid w:val="00A218D9"/>
    <w:rsid w:val="00A2254C"/>
    <w:rsid w:val="00A23402"/>
    <w:rsid w:val="00A2441B"/>
    <w:rsid w:val="00A25383"/>
    <w:rsid w:val="00A25BB7"/>
    <w:rsid w:val="00A25EB8"/>
    <w:rsid w:val="00A26385"/>
    <w:rsid w:val="00A2787D"/>
    <w:rsid w:val="00A300B0"/>
    <w:rsid w:val="00A314D9"/>
    <w:rsid w:val="00A332A4"/>
    <w:rsid w:val="00A33A7A"/>
    <w:rsid w:val="00A34E38"/>
    <w:rsid w:val="00A358B6"/>
    <w:rsid w:val="00A35FB6"/>
    <w:rsid w:val="00A363C5"/>
    <w:rsid w:val="00A37A19"/>
    <w:rsid w:val="00A37B64"/>
    <w:rsid w:val="00A4020A"/>
    <w:rsid w:val="00A40C66"/>
    <w:rsid w:val="00A42216"/>
    <w:rsid w:val="00A42A3A"/>
    <w:rsid w:val="00A430E4"/>
    <w:rsid w:val="00A4342A"/>
    <w:rsid w:val="00A4467B"/>
    <w:rsid w:val="00A45E88"/>
    <w:rsid w:val="00A47826"/>
    <w:rsid w:val="00A50936"/>
    <w:rsid w:val="00A516C2"/>
    <w:rsid w:val="00A51974"/>
    <w:rsid w:val="00A51C94"/>
    <w:rsid w:val="00A51E1F"/>
    <w:rsid w:val="00A52D12"/>
    <w:rsid w:val="00A53BE1"/>
    <w:rsid w:val="00A542A0"/>
    <w:rsid w:val="00A554C2"/>
    <w:rsid w:val="00A5753A"/>
    <w:rsid w:val="00A57A5C"/>
    <w:rsid w:val="00A61768"/>
    <w:rsid w:val="00A622C2"/>
    <w:rsid w:val="00A6238E"/>
    <w:rsid w:val="00A6260A"/>
    <w:rsid w:val="00A62F5F"/>
    <w:rsid w:val="00A630B2"/>
    <w:rsid w:val="00A63539"/>
    <w:rsid w:val="00A63B0C"/>
    <w:rsid w:val="00A640BC"/>
    <w:rsid w:val="00A65238"/>
    <w:rsid w:val="00A6556E"/>
    <w:rsid w:val="00A65645"/>
    <w:rsid w:val="00A66D83"/>
    <w:rsid w:val="00A67A89"/>
    <w:rsid w:val="00A7197A"/>
    <w:rsid w:val="00A71EF1"/>
    <w:rsid w:val="00A72CC5"/>
    <w:rsid w:val="00A72FE9"/>
    <w:rsid w:val="00A73479"/>
    <w:rsid w:val="00A737A3"/>
    <w:rsid w:val="00A73F71"/>
    <w:rsid w:val="00A74821"/>
    <w:rsid w:val="00A755A3"/>
    <w:rsid w:val="00A7713F"/>
    <w:rsid w:val="00A77432"/>
    <w:rsid w:val="00A77507"/>
    <w:rsid w:val="00A77819"/>
    <w:rsid w:val="00A77C90"/>
    <w:rsid w:val="00A816B5"/>
    <w:rsid w:val="00A81C7A"/>
    <w:rsid w:val="00A82D94"/>
    <w:rsid w:val="00A8375B"/>
    <w:rsid w:val="00A837C3"/>
    <w:rsid w:val="00A83CD5"/>
    <w:rsid w:val="00A83DF9"/>
    <w:rsid w:val="00A84AB9"/>
    <w:rsid w:val="00A8531B"/>
    <w:rsid w:val="00A8646D"/>
    <w:rsid w:val="00A86E19"/>
    <w:rsid w:val="00A91ECC"/>
    <w:rsid w:val="00A924D0"/>
    <w:rsid w:val="00A93161"/>
    <w:rsid w:val="00A950C6"/>
    <w:rsid w:val="00A953EC"/>
    <w:rsid w:val="00A95FD1"/>
    <w:rsid w:val="00A96561"/>
    <w:rsid w:val="00A97248"/>
    <w:rsid w:val="00A97479"/>
    <w:rsid w:val="00A97D54"/>
    <w:rsid w:val="00AA0B3F"/>
    <w:rsid w:val="00AA1D63"/>
    <w:rsid w:val="00AA2509"/>
    <w:rsid w:val="00AA269F"/>
    <w:rsid w:val="00AA3463"/>
    <w:rsid w:val="00AA45AB"/>
    <w:rsid w:val="00AA485A"/>
    <w:rsid w:val="00AA5975"/>
    <w:rsid w:val="00AA7A29"/>
    <w:rsid w:val="00AB0891"/>
    <w:rsid w:val="00AB176C"/>
    <w:rsid w:val="00AB3A8E"/>
    <w:rsid w:val="00AB51CA"/>
    <w:rsid w:val="00AB5F0B"/>
    <w:rsid w:val="00AB7358"/>
    <w:rsid w:val="00AB74B8"/>
    <w:rsid w:val="00AB7C47"/>
    <w:rsid w:val="00AC0A15"/>
    <w:rsid w:val="00AC19C8"/>
    <w:rsid w:val="00AC288C"/>
    <w:rsid w:val="00AC2B8D"/>
    <w:rsid w:val="00AC51FF"/>
    <w:rsid w:val="00AC58A7"/>
    <w:rsid w:val="00AC75BE"/>
    <w:rsid w:val="00AC7C80"/>
    <w:rsid w:val="00AD007E"/>
    <w:rsid w:val="00AD0632"/>
    <w:rsid w:val="00AD1FB0"/>
    <w:rsid w:val="00AD2E5C"/>
    <w:rsid w:val="00AD3AF3"/>
    <w:rsid w:val="00AD508D"/>
    <w:rsid w:val="00AD5E77"/>
    <w:rsid w:val="00AD79D5"/>
    <w:rsid w:val="00AD7B2B"/>
    <w:rsid w:val="00AE146A"/>
    <w:rsid w:val="00AE1766"/>
    <w:rsid w:val="00AE1DF2"/>
    <w:rsid w:val="00AE2507"/>
    <w:rsid w:val="00AE2A21"/>
    <w:rsid w:val="00AE53A9"/>
    <w:rsid w:val="00AE55EE"/>
    <w:rsid w:val="00AE5AA8"/>
    <w:rsid w:val="00AE62A0"/>
    <w:rsid w:val="00AF1A83"/>
    <w:rsid w:val="00AF2BFB"/>
    <w:rsid w:val="00AF3974"/>
    <w:rsid w:val="00AF3DF9"/>
    <w:rsid w:val="00AF4F23"/>
    <w:rsid w:val="00AF5EA1"/>
    <w:rsid w:val="00AF68FE"/>
    <w:rsid w:val="00B04ACC"/>
    <w:rsid w:val="00B0594C"/>
    <w:rsid w:val="00B059D9"/>
    <w:rsid w:val="00B06075"/>
    <w:rsid w:val="00B060BA"/>
    <w:rsid w:val="00B066DA"/>
    <w:rsid w:val="00B0681D"/>
    <w:rsid w:val="00B06BEF"/>
    <w:rsid w:val="00B06C46"/>
    <w:rsid w:val="00B077B4"/>
    <w:rsid w:val="00B07C52"/>
    <w:rsid w:val="00B101D8"/>
    <w:rsid w:val="00B11054"/>
    <w:rsid w:val="00B11132"/>
    <w:rsid w:val="00B14138"/>
    <w:rsid w:val="00B1598A"/>
    <w:rsid w:val="00B16C74"/>
    <w:rsid w:val="00B1764F"/>
    <w:rsid w:val="00B178E9"/>
    <w:rsid w:val="00B17EFB"/>
    <w:rsid w:val="00B20367"/>
    <w:rsid w:val="00B208C9"/>
    <w:rsid w:val="00B219D1"/>
    <w:rsid w:val="00B22A88"/>
    <w:rsid w:val="00B23C07"/>
    <w:rsid w:val="00B23E9C"/>
    <w:rsid w:val="00B2509E"/>
    <w:rsid w:val="00B257A2"/>
    <w:rsid w:val="00B25E24"/>
    <w:rsid w:val="00B26ABC"/>
    <w:rsid w:val="00B31354"/>
    <w:rsid w:val="00B33B80"/>
    <w:rsid w:val="00B34A9D"/>
    <w:rsid w:val="00B34D77"/>
    <w:rsid w:val="00B34DC6"/>
    <w:rsid w:val="00B34E1D"/>
    <w:rsid w:val="00B34F36"/>
    <w:rsid w:val="00B34FD9"/>
    <w:rsid w:val="00B355D6"/>
    <w:rsid w:val="00B3765C"/>
    <w:rsid w:val="00B42446"/>
    <w:rsid w:val="00B42A31"/>
    <w:rsid w:val="00B42AAF"/>
    <w:rsid w:val="00B4352A"/>
    <w:rsid w:val="00B445E9"/>
    <w:rsid w:val="00B452A3"/>
    <w:rsid w:val="00B45E41"/>
    <w:rsid w:val="00B46699"/>
    <w:rsid w:val="00B47DDF"/>
    <w:rsid w:val="00B50427"/>
    <w:rsid w:val="00B50BC6"/>
    <w:rsid w:val="00B50E34"/>
    <w:rsid w:val="00B514A6"/>
    <w:rsid w:val="00B5210B"/>
    <w:rsid w:val="00B52CCE"/>
    <w:rsid w:val="00B540F9"/>
    <w:rsid w:val="00B5442B"/>
    <w:rsid w:val="00B55780"/>
    <w:rsid w:val="00B5584C"/>
    <w:rsid w:val="00B56140"/>
    <w:rsid w:val="00B60B55"/>
    <w:rsid w:val="00B60EAF"/>
    <w:rsid w:val="00B62E8E"/>
    <w:rsid w:val="00B63373"/>
    <w:rsid w:val="00B640FE"/>
    <w:rsid w:val="00B64EF1"/>
    <w:rsid w:val="00B65126"/>
    <w:rsid w:val="00B65BC4"/>
    <w:rsid w:val="00B66745"/>
    <w:rsid w:val="00B71E7B"/>
    <w:rsid w:val="00B71FEC"/>
    <w:rsid w:val="00B726FD"/>
    <w:rsid w:val="00B72733"/>
    <w:rsid w:val="00B73539"/>
    <w:rsid w:val="00B752D2"/>
    <w:rsid w:val="00B763AA"/>
    <w:rsid w:val="00B76D25"/>
    <w:rsid w:val="00B77BEF"/>
    <w:rsid w:val="00B81C5B"/>
    <w:rsid w:val="00B82629"/>
    <w:rsid w:val="00B82936"/>
    <w:rsid w:val="00B838A2"/>
    <w:rsid w:val="00B84690"/>
    <w:rsid w:val="00B84E39"/>
    <w:rsid w:val="00B85769"/>
    <w:rsid w:val="00B85C62"/>
    <w:rsid w:val="00B865E0"/>
    <w:rsid w:val="00B87048"/>
    <w:rsid w:val="00B90376"/>
    <w:rsid w:val="00B908CC"/>
    <w:rsid w:val="00B90A3B"/>
    <w:rsid w:val="00B92FE9"/>
    <w:rsid w:val="00B93EBF"/>
    <w:rsid w:val="00B94074"/>
    <w:rsid w:val="00B943D0"/>
    <w:rsid w:val="00B96D7E"/>
    <w:rsid w:val="00BA00FE"/>
    <w:rsid w:val="00BA0CA7"/>
    <w:rsid w:val="00BA0ECE"/>
    <w:rsid w:val="00BA1E90"/>
    <w:rsid w:val="00BA344F"/>
    <w:rsid w:val="00BA3454"/>
    <w:rsid w:val="00BA3CA2"/>
    <w:rsid w:val="00BA525E"/>
    <w:rsid w:val="00BA58C1"/>
    <w:rsid w:val="00BA65DE"/>
    <w:rsid w:val="00BA79CD"/>
    <w:rsid w:val="00BA7EEC"/>
    <w:rsid w:val="00BB080F"/>
    <w:rsid w:val="00BB0EB4"/>
    <w:rsid w:val="00BB1AC6"/>
    <w:rsid w:val="00BB30F3"/>
    <w:rsid w:val="00BB3CD0"/>
    <w:rsid w:val="00BB46D5"/>
    <w:rsid w:val="00BB6AE3"/>
    <w:rsid w:val="00BC1AB8"/>
    <w:rsid w:val="00BC1D3A"/>
    <w:rsid w:val="00BC1F83"/>
    <w:rsid w:val="00BC234A"/>
    <w:rsid w:val="00BC25A7"/>
    <w:rsid w:val="00BC2ECA"/>
    <w:rsid w:val="00BC312A"/>
    <w:rsid w:val="00BC40E1"/>
    <w:rsid w:val="00BC40ED"/>
    <w:rsid w:val="00BC4431"/>
    <w:rsid w:val="00BC6F2B"/>
    <w:rsid w:val="00BC7BCF"/>
    <w:rsid w:val="00BD0A14"/>
    <w:rsid w:val="00BD0AF0"/>
    <w:rsid w:val="00BD252C"/>
    <w:rsid w:val="00BD26D5"/>
    <w:rsid w:val="00BD34CF"/>
    <w:rsid w:val="00BD3578"/>
    <w:rsid w:val="00BD3F48"/>
    <w:rsid w:val="00BD40FE"/>
    <w:rsid w:val="00BD429A"/>
    <w:rsid w:val="00BD46B3"/>
    <w:rsid w:val="00BD4725"/>
    <w:rsid w:val="00BD49A5"/>
    <w:rsid w:val="00BD4A8C"/>
    <w:rsid w:val="00BD515A"/>
    <w:rsid w:val="00BD6B43"/>
    <w:rsid w:val="00BD7A42"/>
    <w:rsid w:val="00BE02CC"/>
    <w:rsid w:val="00BE1302"/>
    <w:rsid w:val="00BE1F9F"/>
    <w:rsid w:val="00BE2AAA"/>
    <w:rsid w:val="00BE5028"/>
    <w:rsid w:val="00BE5990"/>
    <w:rsid w:val="00BE628A"/>
    <w:rsid w:val="00BE6F1A"/>
    <w:rsid w:val="00BF09DD"/>
    <w:rsid w:val="00BF0A2E"/>
    <w:rsid w:val="00BF0E75"/>
    <w:rsid w:val="00BF1534"/>
    <w:rsid w:val="00BF1672"/>
    <w:rsid w:val="00BF4F93"/>
    <w:rsid w:val="00BF6114"/>
    <w:rsid w:val="00BF7CEB"/>
    <w:rsid w:val="00C00993"/>
    <w:rsid w:val="00C01D48"/>
    <w:rsid w:val="00C02A43"/>
    <w:rsid w:val="00C035CE"/>
    <w:rsid w:val="00C0459D"/>
    <w:rsid w:val="00C04ACA"/>
    <w:rsid w:val="00C04F6D"/>
    <w:rsid w:val="00C064EE"/>
    <w:rsid w:val="00C066F7"/>
    <w:rsid w:val="00C067D1"/>
    <w:rsid w:val="00C0682C"/>
    <w:rsid w:val="00C071B9"/>
    <w:rsid w:val="00C071E6"/>
    <w:rsid w:val="00C10143"/>
    <w:rsid w:val="00C1136A"/>
    <w:rsid w:val="00C117EB"/>
    <w:rsid w:val="00C12E47"/>
    <w:rsid w:val="00C1300C"/>
    <w:rsid w:val="00C139FB"/>
    <w:rsid w:val="00C1408A"/>
    <w:rsid w:val="00C1432B"/>
    <w:rsid w:val="00C149BC"/>
    <w:rsid w:val="00C166B9"/>
    <w:rsid w:val="00C16A11"/>
    <w:rsid w:val="00C16FD9"/>
    <w:rsid w:val="00C219C7"/>
    <w:rsid w:val="00C21FE2"/>
    <w:rsid w:val="00C225A1"/>
    <w:rsid w:val="00C229CF"/>
    <w:rsid w:val="00C22B7F"/>
    <w:rsid w:val="00C23616"/>
    <w:rsid w:val="00C238E0"/>
    <w:rsid w:val="00C23B4F"/>
    <w:rsid w:val="00C25389"/>
    <w:rsid w:val="00C25E4E"/>
    <w:rsid w:val="00C25E80"/>
    <w:rsid w:val="00C261F7"/>
    <w:rsid w:val="00C27E93"/>
    <w:rsid w:val="00C30A16"/>
    <w:rsid w:val="00C312CA"/>
    <w:rsid w:val="00C31E30"/>
    <w:rsid w:val="00C32D41"/>
    <w:rsid w:val="00C3346C"/>
    <w:rsid w:val="00C339B6"/>
    <w:rsid w:val="00C33C68"/>
    <w:rsid w:val="00C34A0C"/>
    <w:rsid w:val="00C34DB3"/>
    <w:rsid w:val="00C35CE2"/>
    <w:rsid w:val="00C360E1"/>
    <w:rsid w:val="00C368D3"/>
    <w:rsid w:val="00C36EA3"/>
    <w:rsid w:val="00C3732E"/>
    <w:rsid w:val="00C37449"/>
    <w:rsid w:val="00C37806"/>
    <w:rsid w:val="00C41017"/>
    <w:rsid w:val="00C415CC"/>
    <w:rsid w:val="00C43980"/>
    <w:rsid w:val="00C439C7"/>
    <w:rsid w:val="00C46178"/>
    <w:rsid w:val="00C479C1"/>
    <w:rsid w:val="00C47C02"/>
    <w:rsid w:val="00C50235"/>
    <w:rsid w:val="00C50735"/>
    <w:rsid w:val="00C510EF"/>
    <w:rsid w:val="00C52682"/>
    <w:rsid w:val="00C52E29"/>
    <w:rsid w:val="00C5300C"/>
    <w:rsid w:val="00C546AE"/>
    <w:rsid w:val="00C54E5A"/>
    <w:rsid w:val="00C56A6A"/>
    <w:rsid w:val="00C57594"/>
    <w:rsid w:val="00C57FFA"/>
    <w:rsid w:val="00C60146"/>
    <w:rsid w:val="00C60B57"/>
    <w:rsid w:val="00C60C48"/>
    <w:rsid w:val="00C61106"/>
    <w:rsid w:val="00C611CB"/>
    <w:rsid w:val="00C61559"/>
    <w:rsid w:val="00C625D1"/>
    <w:rsid w:val="00C62696"/>
    <w:rsid w:val="00C627DF"/>
    <w:rsid w:val="00C62E55"/>
    <w:rsid w:val="00C634BD"/>
    <w:rsid w:val="00C63A48"/>
    <w:rsid w:val="00C64F50"/>
    <w:rsid w:val="00C65129"/>
    <w:rsid w:val="00C65A0F"/>
    <w:rsid w:val="00C66DF2"/>
    <w:rsid w:val="00C70928"/>
    <w:rsid w:val="00C70E7E"/>
    <w:rsid w:val="00C715E8"/>
    <w:rsid w:val="00C71960"/>
    <w:rsid w:val="00C71B01"/>
    <w:rsid w:val="00C727DD"/>
    <w:rsid w:val="00C7313B"/>
    <w:rsid w:val="00C74C66"/>
    <w:rsid w:val="00C75CCC"/>
    <w:rsid w:val="00C764CE"/>
    <w:rsid w:val="00C81BF1"/>
    <w:rsid w:val="00C81CD0"/>
    <w:rsid w:val="00C82423"/>
    <w:rsid w:val="00C82A6B"/>
    <w:rsid w:val="00C83F2D"/>
    <w:rsid w:val="00C861A3"/>
    <w:rsid w:val="00C86214"/>
    <w:rsid w:val="00C86F7A"/>
    <w:rsid w:val="00C90910"/>
    <w:rsid w:val="00C91B97"/>
    <w:rsid w:val="00C935CF"/>
    <w:rsid w:val="00C942BA"/>
    <w:rsid w:val="00C96573"/>
    <w:rsid w:val="00C96C67"/>
    <w:rsid w:val="00CA1EDB"/>
    <w:rsid w:val="00CA3569"/>
    <w:rsid w:val="00CA42A8"/>
    <w:rsid w:val="00CA4BDC"/>
    <w:rsid w:val="00CA618E"/>
    <w:rsid w:val="00CA7187"/>
    <w:rsid w:val="00CA7449"/>
    <w:rsid w:val="00CA7962"/>
    <w:rsid w:val="00CB145A"/>
    <w:rsid w:val="00CB281B"/>
    <w:rsid w:val="00CB3BC3"/>
    <w:rsid w:val="00CB407C"/>
    <w:rsid w:val="00CB526A"/>
    <w:rsid w:val="00CB5BBD"/>
    <w:rsid w:val="00CB72DF"/>
    <w:rsid w:val="00CC02F3"/>
    <w:rsid w:val="00CC0787"/>
    <w:rsid w:val="00CC0E9A"/>
    <w:rsid w:val="00CC12F3"/>
    <w:rsid w:val="00CC26A9"/>
    <w:rsid w:val="00CC3D10"/>
    <w:rsid w:val="00CC3F3F"/>
    <w:rsid w:val="00CC44CB"/>
    <w:rsid w:val="00CC4897"/>
    <w:rsid w:val="00CC568A"/>
    <w:rsid w:val="00CC5D8B"/>
    <w:rsid w:val="00CD290B"/>
    <w:rsid w:val="00CD2DF9"/>
    <w:rsid w:val="00CD30A3"/>
    <w:rsid w:val="00CD3E8C"/>
    <w:rsid w:val="00CD407E"/>
    <w:rsid w:val="00CD6997"/>
    <w:rsid w:val="00CD69FA"/>
    <w:rsid w:val="00CD7E7A"/>
    <w:rsid w:val="00CE1976"/>
    <w:rsid w:val="00CE1BA0"/>
    <w:rsid w:val="00CE2E4B"/>
    <w:rsid w:val="00CE32AC"/>
    <w:rsid w:val="00CE3498"/>
    <w:rsid w:val="00CE3FB9"/>
    <w:rsid w:val="00CE4C2A"/>
    <w:rsid w:val="00CE5493"/>
    <w:rsid w:val="00CE554E"/>
    <w:rsid w:val="00CE5B1B"/>
    <w:rsid w:val="00CF05F8"/>
    <w:rsid w:val="00CF0E70"/>
    <w:rsid w:val="00CF12C8"/>
    <w:rsid w:val="00CF22FF"/>
    <w:rsid w:val="00CF2702"/>
    <w:rsid w:val="00CF3A95"/>
    <w:rsid w:val="00CF3C0B"/>
    <w:rsid w:val="00CF3F25"/>
    <w:rsid w:val="00CF4607"/>
    <w:rsid w:val="00CF4BAE"/>
    <w:rsid w:val="00CF599A"/>
    <w:rsid w:val="00CF5B18"/>
    <w:rsid w:val="00CF6225"/>
    <w:rsid w:val="00CF692F"/>
    <w:rsid w:val="00CF7200"/>
    <w:rsid w:val="00D02702"/>
    <w:rsid w:val="00D0337A"/>
    <w:rsid w:val="00D03D26"/>
    <w:rsid w:val="00D04FD1"/>
    <w:rsid w:val="00D05308"/>
    <w:rsid w:val="00D06FFE"/>
    <w:rsid w:val="00D078F8"/>
    <w:rsid w:val="00D07921"/>
    <w:rsid w:val="00D118AF"/>
    <w:rsid w:val="00D14222"/>
    <w:rsid w:val="00D14275"/>
    <w:rsid w:val="00D155DC"/>
    <w:rsid w:val="00D15D00"/>
    <w:rsid w:val="00D16121"/>
    <w:rsid w:val="00D16C57"/>
    <w:rsid w:val="00D17E11"/>
    <w:rsid w:val="00D20150"/>
    <w:rsid w:val="00D20326"/>
    <w:rsid w:val="00D22390"/>
    <w:rsid w:val="00D2460F"/>
    <w:rsid w:val="00D255D9"/>
    <w:rsid w:val="00D27A17"/>
    <w:rsid w:val="00D27E7D"/>
    <w:rsid w:val="00D3177F"/>
    <w:rsid w:val="00D31917"/>
    <w:rsid w:val="00D3391C"/>
    <w:rsid w:val="00D34C34"/>
    <w:rsid w:val="00D366C1"/>
    <w:rsid w:val="00D36EA4"/>
    <w:rsid w:val="00D3732C"/>
    <w:rsid w:val="00D373F9"/>
    <w:rsid w:val="00D378B6"/>
    <w:rsid w:val="00D37F53"/>
    <w:rsid w:val="00D40369"/>
    <w:rsid w:val="00D42179"/>
    <w:rsid w:val="00D43C64"/>
    <w:rsid w:val="00D44011"/>
    <w:rsid w:val="00D443CC"/>
    <w:rsid w:val="00D44CF8"/>
    <w:rsid w:val="00D45974"/>
    <w:rsid w:val="00D4793A"/>
    <w:rsid w:val="00D47A39"/>
    <w:rsid w:val="00D50A2C"/>
    <w:rsid w:val="00D51A82"/>
    <w:rsid w:val="00D51DA6"/>
    <w:rsid w:val="00D54124"/>
    <w:rsid w:val="00D54DA9"/>
    <w:rsid w:val="00D57480"/>
    <w:rsid w:val="00D602BF"/>
    <w:rsid w:val="00D6077D"/>
    <w:rsid w:val="00D61F4E"/>
    <w:rsid w:val="00D62BCD"/>
    <w:rsid w:val="00D63E82"/>
    <w:rsid w:val="00D65320"/>
    <w:rsid w:val="00D659D6"/>
    <w:rsid w:val="00D66F6F"/>
    <w:rsid w:val="00D67508"/>
    <w:rsid w:val="00D67F94"/>
    <w:rsid w:val="00D707E7"/>
    <w:rsid w:val="00D74A6D"/>
    <w:rsid w:val="00D7597D"/>
    <w:rsid w:val="00D75A4B"/>
    <w:rsid w:val="00D76420"/>
    <w:rsid w:val="00D77126"/>
    <w:rsid w:val="00D77589"/>
    <w:rsid w:val="00D77A93"/>
    <w:rsid w:val="00D805A4"/>
    <w:rsid w:val="00D806B1"/>
    <w:rsid w:val="00D80DB6"/>
    <w:rsid w:val="00D8119A"/>
    <w:rsid w:val="00D81324"/>
    <w:rsid w:val="00D8626A"/>
    <w:rsid w:val="00D86981"/>
    <w:rsid w:val="00D87403"/>
    <w:rsid w:val="00D90C15"/>
    <w:rsid w:val="00D929F1"/>
    <w:rsid w:val="00D953F8"/>
    <w:rsid w:val="00D95839"/>
    <w:rsid w:val="00D95968"/>
    <w:rsid w:val="00D959C8"/>
    <w:rsid w:val="00DA16A4"/>
    <w:rsid w:val="00DA1E70"/>
    <w:rsid w:val="00DA26B0"/>
    <w:rsid w:val="00DA2D2D"/>
    <w:rsid w:val="00DA3065"/>
    <w:rsid w:val="00DA5B17"/>
    <w:rsid w:val="00DA670B"/>
    <w:rsid w:val="00DA699A"/>
    <w:rsid w:val="00DA7801"/>
    <w:rsid w:val="00DA7CF1"/>
    <w:rsid w:val="00DB1222"/>
    <w:rsid w:val="00DB14B3"/>
    <w:rsid w:val="00DB1AF3"/>
    <w:rsid w:val="00DB222A"/>
    <w:rsid w:val="00DB2682"/>
    <w:rsid w:val="00DB2EDB"/>
    <w:rsid w:val="00DB3251"/>
    <w:rsid w:val="00DB40A2"/>
    <w:rsid w:val="00DB55FB"/>
    <w:rsid w:val="00DB5F5D"/>
    <w:rsid w:val="00DB690E"/>
    <w:rsid w:val="00DB69A7"/>
    <w:rsid w:val="00DB7CA2"/>
    <w:rsid w:val="00DC0EB6"/>
    <w:rsid w:val="00DC160A"/>
    <w:rsid w:val="00DC36FC"/>
    <w:rsid w:val="00DC3ACC"/>
    <w:rsid w:val="00DC4A9C"/>
    <w:rsid w:val="00DC4CAB"/>
    <w:rsid w:val="00DC4FA1"/>
    <w:rsid w:val="00DC535A"/>
    <w:rsid w:val="00DC7E1F"/>
    <w:rsid w:val="00DD09C0"/>
    <w:rsid w:val="00DD1477"/>
    <w:rsid w:val="00DD2190"/>
    <w:rsid w:val="00DD2955"/>
    <w:rsid w:val="00DD30FA"/>
    <w:rsid w:val="00DD3286"/>
    <w:rsid w:val="00DD6BBB"/>
    <w:rsid w:val="00DD6FE6"/>
    <w:rsid w:val="00DD76B2"/>
    <w:rsid w:val="00DD77AC"/>
    <w:rsid w:val="00DD7BCC"/>
    <w:rsid w:val="00DE0CD8"/>
    <w:rsid w:val="00DE1EBC"/>
    <w:rsid w:val="00DE1FC0"/>
    <w:rsid w:val="00DE31F2"/>
    <w:rsid w:val="00DE3789"/>
    <w:rsid w:val="00DE39C7"/>
    <w:rsid w:val="00DE45DE"/>
    <w:rsid w:val="00DE53A6"/>
    <w:rsid w:val="00DE667F"/>
    <w:rsid w:val="00DE68A1"/>
    <w:rsid w:val="00DE6B08"/>
    <w:rsid w:val="00DE712F"/>
    <w:rsid w:val="00DE72C1"/>
    <w:rsid w:val="00DE7663"/>
    <w:rsid w:val="00DE7859"/>
    <w:rsid w:val="00DF0572"/>
    <w:rsid w:val="00DF0CCF"/>
    <w:rsid w:val="00DF1ACF"/>
    <w:rsid w:val="00DF25D3"/>
    <w:rsid w:val="00DF30C5"/>
    <w:rsid w:val="00DF3B04"/>
    <w:rsid w:val="00DF40E3"/>
    <w:rsid w:val="00DF4742"/>
    <w:rsid w:val="00DF51A3"/>
    <w:rsid w:val="00DF5B45"/>
    <w:rsid w:val="00DF5CEF"/>
    <w:rsid w:val="00DF5E8D"/>
    <w:rsid w:val="00DF7661"/>
    <w:rsid w:val="00E001FD"/>
    <w:rsid w:val="00E0121A"/>
    <w:rsid w:val="00E01542"/>
    <w:rsid w:val="00E02181"/>
    <w:rsid w:val="00E02E49"/>
    <w:rsid w:val="00E02FA8"/>
    <w:rsid w:val="00E03EAB"/>
    <w:rsid w:val="00E054F1"/>
    <w:rsid w:val="00E072D8"/>
    <w:rsid w:val="00E11686"/>
    <w:rsid w:val="00E11833"/>
    <w:rsid w:val="00E126EA"/>
    <w:rsid w:val="00E12709"/>
    <w:rsid w:val="00E12F57"/>
    <w:rsid w:val="00E13289"/>
    <w:rsid w:val="00E14374"/>
    <w:rsid w:val="00E1646C"/>
    <w:rsid w:val="00E16D60"/>
    <w:rsid w:val="00E2021B"/>
    <w:rsid w:val="00E208D2"/>
    <w:rsid w:val="00E20AFE"/>
    <w:rsid w:val="00E21922"/>
    <w:rsid w:val="00E22F5A"/>
    <w:rsid w:val="00E23728"/>
    <w:rsid w:val="00E246FF"/>
    <w:rsid w:val="00E25C33"/>
    <w:rsid w:val="00E27BB5"/>
    <w:rsid w:val="00E30070"/>
    <w:rsid w:val="00E302CD"/>
    <w:rsid w:val="00E34175"/>
    <w:rsid w:val="00E34275"/>
    <w:rsid w:val="00E41521"/>
    <w:rsid w:val="00E41939"/>
    <w:rsid w:val="00E41D77"/>
    <w:rsid w:val="00E42AD4"/>
    <w:rsid w:val="00E434E2"/>
    <w:rsid w:val="00E44CDC"/>
    <w:rsid w:val="00E44D91"/>
    <w:rsid w:val="00E4651F"/>
    <w:rsid w:val="00E46E13"/>
    <w:rsid w:val="00E473F9"/>
    <w:rsid w:val="00E4784C"/>
    <w:rsid w:val="00E47F4A"/>
    <w:rsid w:val="00E507D1"/>
    <w:rsid w:val="00E52C8D"/>
    <w:rsid w:val="00E52CF7"/>
    <w:rsid w:val="00E53647"/>
    <w:rsid w:val="00E54046"/>
    <w:rsid w:val="00E55D8D"/>
    <w:rsid w:val="00E564E9"/>
    <w:rsid w:val="00E572C6"/>
    <w:rsid w:val="00E57398"/>
    <w:rsid w:val="00E603EC"/>
    <w:rsid w:val="00E60939"/>
    <w:rsid w:val="00E61174"/>
    <w:rsid w:val="00E61F4C"/>
    <w:rsid w:val="00E62DBF"/>
    <w:rsid w:val="00E63429"/>
    <w:rsid w:val="00E640D2"/>
    <w:rsid w:val="00E64254"/>
    <w:rsid w:val="00E64A55"/>
    <w:rsid w:val="00E65FF6"/>
    <w:rsid w:val="00E660D3"/>
    <w:rsid w:val="00E662ED"/>
    <w:rsid w:val="00E7060A"/>
    <w:rsid w:val="00E70883"/>
    <w:rsid w:val="00E72D53"/>
    <w:rsid w:val="00E72FCC"/>
    <w:rsid w:val="00E732B8"/>
    <w:rsid w:val="00E7388A"/>
    <w:rsid w:val="00E73D28"/>
    <w:rsid w:val="00E73EEB"/>
    <w:rsid w:val="00E76055"/>
    <w:rsid w:val="00E80138"/>
    <w:rsid w:val="00E808D3"/>
    <w:rsid w:val="00E813D7"/>
    <w:rsid w:val="00E81ECF"/>
    <w:rsid w:val="00E82CB0"/>
    <w:rsid w:val="00E83C0A"/>
    <w:rsid w:val="00E84425"/>
    <w:rsid w:val="00E8449D"/>
    <w:rsid w:val="00E84DB3"/>
    <w:rsid w:val="00E852F3"/>
    <w:rsid w:val="00E85BB6"/>
    <w:rsid w:val="00E85F2C"/>
    <w:rsid w:val="00E90338"/>
    <w:rsid w:val="00E916F5"/>
    <w:rsid w:val="00E92BD5"/>
    <w:rsid w:val="00E931DE"/>
    <w:rsid w:val="00E9333E"/>
    <w:rsid w:val="00E9527E"/>
    <w:rsid w:val="00E96319"/>
    <w:rsid w:val="00E96FBA"/>
    <w:rsid w:val="00EA0631"/>
    <w:rsid w:val="00EA0CBB"/>
    <w:rsid w:val="00EA1399"/>
    <w:rsid w:val="00EA17D1"/>
    <w:rsid w:val="00EA3462"/>
    <w:rsid w:val="00EA4714"/>
    <w:rsid w:val="00EA526D"/>
    <w:rsid w:val="00EA54D1"/>
    <w:rsid w:val="00EA577D"/>
    <w:rsid w:val="00EA733F"/>
    <w:rsid w:val="00EA7FC2"/>
    <w:rsid w:val="00EB044D"/>
    <w:rsid w:val="00EB30C0"/>
    <w:rsid w:val="00EB4471"/>
    <w:rsid w:val="00EB4937"/>
    <w:rsid w:val="00EB4B17"/>
    <w:rsid w:val="00EB4F8A"/>
    <w:rsid w:val="00EB52F6"/>
    <w:rsid w:val="00EB542A"/>
    <w:rsid w:val="00EB5DB9"/>
    <w:rsid w:val="00EB5F0B"/>
    <w:rsid w:val="00EB6697"/>
    <w:rsid w:val="00EB6F8C"/>
    <w:rsid w:val="00EB7573"/>
    <w:rsid w:val="00EB7A24"/>
    <w:rsid w:val="00EC04B3"/>
    <w:rsid w:val="00EC0978"/>
    <w:rsid w:val="00EC13EA"/>
    <w:rsid w:val="00EC2037"/>
    <w:rsid w:val="00EC25D1"/>
    <w:rsid w:val="00EC29C8"/>
    <w:rsid w:val="00EC2B23"/>
    <w:rsid w:val="00EC3E05"/>
    <w:rsid w:val="00EC592E"/>
    <w:rsid w:val="00EC7E3C"/>
    <w:rsid w:val="00EC7E45"/>
    <w:rsid w:val="00ED118A"/>
    <w:rsid w:val="00ED14F3"/>
    <w:rsid w:val="00ED3BFF"/>
    <w:rsid w:val="00ED4D5D"/>
    <w:rsid w:val="00ED67AF"/>
    <w:rsid w:val="00ED6929"/>
    <w:rsid w:val="00ED763D"/>
    <w:rsid w:val="00EE00AD"/>
    <w:rsid w:val="00EE1A10"/>
    <w:rsid w:val="00EE2B38"/>
    <w:rsid w:val="00EE48C1"/>
    <w:rsid w:val="00EE4A02"/>
    <w:rsid w:val="00EE5936"/>
    <w:rsid w:val="00EE5AB4"/>
    <w:rsid w:val="00EE6CD4"/>
    <w:rsid w:val="00EE6EB3"/>
    <w:rsid w:val="00EE73AB"/>
    <w:rsid w:val="00EE7B9C"/>
    <w:rsid w:val="00EF1044"/>
    <w:rsid w:val="00EF1060"/>
    <w:rsid w:val="00EF1B80"/>
    <w:rsid w:val="00EF2D45"/>
    <w:rsid w:val="00EF2EB2"/>
    <w:rsid w:val="00EF3011"/>
    <w:rsid w:val="00EF379F"/>
    <w:rsid w:val="00EF3A07"/>
    <w:rsid w:val="00EF4291"/>
    <w:rsid w:val="00EF5203"/>
    <w:rsid w:val="00EF568D"/>
    <w:rsid w:val="00EF56C1"/>
    <w:rsid w:val="00EF5743"/>
    <w:rsid w:val="00EF6DF7"/>
    <w:rsid w:val="00EF76BE"/>
    <w:rsid w:val="00EF7899"/>
    <w:rsid w:val="00EF7B4B"/>
    <w:rsid w:val="00F00045"/>
    <w:rsid w:val="00F01D29"/>
    <w:rsid w:val="00F042B1"/>
    <w:rsid w:val="00F05768"/>
    <w:rsid w:val="00F06327"/>
    <w:rsid w:val="00F07349"/>
    <w:rsid w:val="00F07C01"/>
    <w:rsid w:val="00F100BA"/>
    <w:rsid w:val="00F109CE"/>
    <w:rsid w:val="00F12A9F"/>
    <w:rsid w:val="00F15CD3"/>
    <w:rsid w:val="00F16060"/>
    <w:rsid w:val="00F17EDF"/>
    <w:rsid w:val="00F2021B"/>
    <w:rsid w:val="00F2045D"/>
    <w:rsid w:val="00F21CB1"/>
    <w:rsid w:val="00F22501"/>
    <w:rsid w:val="00F23BFC"/>
    <w:rsid w:val="00F24F83"/>
    <w:rsid w:val="00F26201"/>
    <w:rsid w:val="00F26840"/>
    <w:rsid w:val="00F2737D"/>
    <w:rsid w:val="00F27BBC"/>
    <w:rsid w:val="00F30D8C"/>
    <w:rsid w:val="00F32439"/>
    <w:rsid w:val="00F32884"/>
    <w:rsid w:val="00F32A93"/>
    <w:rsid w:val="00F33365"/>
    <w:rsid w:val="00F338C5"/>
    <w:rsid w:val="00F33A10"/>
    <w:rsid w:val="00F34E0C"/>
    <w:rsid w:val="00F3564B"/>
    <w:rsid w:val="00F35C00"/>
    <w:rsid w:val="00F40614"/>
    <w:rsid w:val="00F4131E"/>
    <w:rsid w:val="00F41BF5"/>
    <w:rsid w:val="00F4308C"/>
    <w:rsid w:val="00F43B0A"/>
    <w:rsid w:val="00F4609A"/>
    <w:rsid w:val="00F50C40"/>
    <w:rsid w:val="00F50C99"/>
    <w:rsid w:val="00F51D3E"/>
    <w:rsid w:val="00F52003"/>
    <w:rsid w:val="00F521F9"/>
    <w:rsid w:val="00F5239E"/>
    <w:rsid w:val="00F52B4F"/>
    <w:rsid w:val="00F5389D"/>
    <w:rsid w:val="00F61EB4"/>
    <w:rsid w:val="00F622D4"/>
    <w:rsid w:val="00F63CE8"/>
    <w:rsid w:val="00F6420E"/>
    <w:rsid w:val="00F6465D"/>
    <w:rsid w:val="00F64AAC"/>
    <w:rsid w:val="00F65C63"/>
    <w:rsid w:val="00F66340"/>
    <w:rsid w:val="00F66694"/>
    <w:rsid w:val="00F67745"/>
    <w:rsid w:val="00F70BF5"/>
    <w:rsid w:val="00F7149C"/>
    <w:rsid w:val="00F71957"/>
    <w:rsid w:val="00F72870"/>
    <w:rsid w:val="00F7308A"/>
    <w:rsid w:val="00F742C4"/>
    <w:rsid w:val="00F74BD4"/>
    <w:rsid w:val="00F75440"/>
    <w:rsid w:val="00F75FE2"/>
    <w:rsid w:val="00F7609A"/>
    <w:rsid w:val="00F81602"/>
    <w:rsid w:val="00F819FC"/>
    <w:rsid w:val="00F81A0E"/>
    <w:rsid w:val="00F82345"/>
    <w:rsid w:val="00F82D52"/>
    <w:rsid w:val="00F844A2"/>
    <w:rsid w:val="00F863E5"/>
    <w:rsid w:val="00F868DF"/>
    <w:rsid w:val="00F86D21"/>
    <w:rsid w:val="00F875F5"/>
    <w:rsid w:val="00F87641"/>
    <w:rsid w:val="00F90302"/>
    <w:rsid w:val="00F90BC0"/>
    <w:rsid w:val="00F91C7E"/>
    <w:rsid w:val="00F9232C"/>
    <w:rsid w:val="00F926E3"/>
    <w:rsid w:val="00F92B49"/>
    <w:rsid w:val="00F9383F"/>
    <w:rsid w:val="00F945FC"/>
    <w:rsid w:val="00F9468F"/>
    <w:rsid w:val="00F96545"/>
    <w:rsid w:val="00F971D9"/>
    <w:rsid w:val="00F979B7"/>
    <w:rsid w:val="00FA021E"/>
    <w:rsid w:val="00FA31FD"/>
    <w:rsid w:val="00FA3946"/>
    <w:rsid w:val="00FA41BF"/>
    <w:rsid w:val="00FA561D"/>
    <w:rsid w:val="00FA5E33"/>
    <w:rsid w:val="00FA6037"/>
    <w:rsid w:val="00FA6886"/>
    <w:rsid w:val="00FA6934"/>
    <w:rsid w:val="00FB015B"/>
    <w:rsid w:val="00FB0361"/>
    <w:rsid w:val="00FB13AD"/>
    <w:rsid w:val="00FB3129"/>
    <w:rsid w:val="00FB4039"/>
    <w:rsid w:val="00FB4159"/>
    <w:rsid w:val="00FB4E3D"/>
    <w:rsid w:val="00FB5762"/>
    <w:rsid w:val="00FB6584"/>
    <w:rsid w:val="00FB6AC5"/>
    <w:rsid w:val="00FB7393"/>
    <w:rsid w:val="00FC0721"/>
    <w:rsid w:val="00FC08A0"/>
    <w:rsid w:val="00FC0C04"/>
    <w:rsid w:val="00FC150E"/>
    <w:rsid w:val="00FC1CA2"/>
    <w:rsid w:val="00FC28A3"/>
    <w:rsid w:val="00FC4B97"/>
    <w:rsid w:val="00FC5771"/>
    <w:rsid w:val="00FC5F26"/>
    <w:rsid w:val="00FC6265"/>
    <w:rsid w:val="00FC64A5"/>
    <w:rsid w:val="00FD0BC3"/>
    <w:rsid w:val="00FD1229"/>
    <w:rsid w:val="00FD4024"/>
    <w:rsid w:val="00FD4328"/>
    <w:rsid w:val="00FD4801"/>
    <w:rsid w:val="00FD5317"/>
    <w:rsid w:val="00FD6EBC"/>
    <w:rsid w:val="00FD71EE"/>
    <w:rsid w:val="00FD7656"/>
    <w:rsid w:val="00FD7A18"/>
    <w:rsid w:val="00FE02B6"/>
    <w:rsid w:val="00FE261D"/>
    <w:rsid w:val="00FE4798"/>
    <w:rsid w:val="00FE5334"/>
    <w:rsid w:val="00FE5A15"/>
    <w:rsid w:val="00FE5EF0"/>
    <w:rsid w:val="00FE6F9D"/>
    <w:rsid w:val="00FE745E"/>
    <w:rsid w:val="00FE7F1E"/>
    <w:rsid w:val="00FF10D0"/>
    <w:rsid w:val="00FF2DC7"/>
    <w:rsid w:val="00FF37D1"/>
    <w:rsid w:val="00FF3A52"/>
    <w:rsid w:val="00FF4164"/>
    <w:rsid w:val="00FF479B"/>
    <w:rsid w:val="00FF6FB6"/>
    <w:rsid w:val="00FF7595"/>
    <w:rsid w:val="00FF7AA6"/>
    <w:rsid w:val="00FF7C75"/>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69283"/>
  <w15:chartTrackingRefBased/>
  <w15:docId w15:val="{407CAEF4-A908-4B61-A87C-36E4976A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29"/>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1A2CC7"/>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1140D"/>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25"/>
    <w:pPr>
      <w:keepNext/>
      <w:keepLines/>
      <w:spacing w:before="40" w:after="0"/>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16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3506"/>
    <w:pPr>
      <w:ind w:left="720"/>
      <w:contextualSpacing/>
    </w:pPr>
  </w:style>
  <w:style w:type="character" w:customStyle="1" w:styleId="Heading1Char">
    <w:name w:val="Heading 1 Char"/>
    <w:basedOn w:val="DefaultParagraphFont"/>
    <w:link w:val="Heading1"/>
    <w:uiPriority w:val="9"/>
    <w:rsid w:val="001A2C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1140D"/>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8B628E"/>
  </w:style>
  <w:style w:type="character" w:styleId="Hyperlink">
    <w:name w:val="Hyperlink"/>
    <w:basedOn w:val="DefaultParagraphFont"/>
    <w:uiPriority w:val="99"/>
    <w:unhideWhenUsed/>
    <w:rsid w:val="0084568A"/>
    <w:rPr>
      <w:color w:val="0000FF"/>
      <w:u w:val="single"/>
    </w:rPr>
  </w:style>
  <w:style w:type="paragraph" w:styleId="Header">
    <w:name w:val="header"/>
    <w:basedOn w:val="Normal"/>
    <w:link w:val="HeaderChar"/>
    <w:uiPriority w:val="99"/>
    <w:unhideWhenUsed/>
    <w:rsid w:val="00C91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B97"/>
    <w:rPr>
      <w:rFonts w:ascii="Times New Roman" w:hAnsi="Times New Roman"/>
      <w:sz w:val="24"/>
    </w:rPr>
  </w:style>
  <w:style w:type="paragraph" w:styleId="Footer">
    <w:name w:val="footer"/>
    <w:basedOn w:val="Normal"/>
    <w:link w:val="FooterChar"/>
    <w:uiPriority w:val="99"/>
    <w:unhideWhenUsed/>
    <w:rsid w:val="00C91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B97"/>
    <w:rPr>
      <w:rFonts w:ascii="Times New Roman" w:hAnsi="Times New Roman"/>
      <w:sz w:val="24"/>
    </w:rPr>
  </w:style>
  <w:style w:type="paragraph" w:styleId="BalloonText">
    <w:name w:val="Balloon Text"/>
    <w:basedOn w:val="Normal"/>
    <w:link w:val="BalloonTextChar"/>
    <w:uiPriority w:val="99"/>
    <w:semiHidden/>
    <w:unhideWhenUsed/>
    <w:rsid w:val="00463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E68"/>
    <w:rPr>
      <w:rFonts w:ascii="Segoe UI" w:hAnsi="Segoe UI" w:cs="Segoe UI"/>
      <w:sz w:val="18"/>
      <w:szCs w:val="18"/>
    </w:rPr>
  </w:style>
  <w:style w:type="paragraph" w:customStyle="1" w:styleId="LO-normal">
    <w:name w:val="LO-normal"/>
    <w:qFormat/>
    <w:rsid w:val="003125F2"/>
    <w:pPr>
      <w:suppressAutoHyphens/>
      <w:spacing w:after="0" w:line="276" w:lineRule="auto"/>
    </w:pPr>
    <w:rPr>
      <w:rFonts w:ascii="Arial" w:eastAsia="Arial" w:hAnsi="Arial" w:cs="Arial"/>
      <w:lang w:eastAsia="zh-CN" w:bidi="hi-IN"/>
    </w:rPr>
  </w:style>
  <w:style w:type="paragraph" w:styleId="NoSpacing">
    <w:name w:val="No Spacing"/>
    <w:uiPriority w:val="1"/>
    <w:qFormat/>
    <w:rsid w:val="006C3440"/>
    <w:pPr>
      <w:spacing w:after="0" w:line="240" w:lineRule="auto"/>
      <w:ind w:firstLine="720"/>
      <w:jc w:val="both"/>
    </w:pPr>
    <w:rPr>
      <w:rFonts w:ascii="Times New Roman" w:hAnsi="Times New Roman"/>
      <w:sz w:val="24"/>
    </w:rPr>
  </w:style>
  <w:style w:type="character" w:styleId="PlaceholderText">
    <w:name w:val="Placeholder Text"/>
    <w:basedOn w:val="DefaultParagraphFont"/>
    <w:uiPriority w:val="99"/>
    <w:semiHidden/>
    <w:rsid w:val="006C3440"/>
    <w:rPr>
      <w:color w:val="808080"/>
    </w:rPr>
  </w:style>
  <w:style w:type="character" w:customStyle="1" w:styleId="Heading3Char">
    <w:name w:val="Heading 3 Char"/>
    <w:basedOn w:val="DefaultParagraphFont"/>
    <w:link w:val="Heading3"/>
    <w:uiPriority w:val="9"/>
    <w:rsid w:val="003D5325"/>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F91C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E1BCA"/>
    <w:pPr>
      <w:spacing w:after="0"/>
    </w:pPr>
  </w:style>
  <w:style w:type="table" w:styleId="TableGrid">
    <w:name w:val="Table Grid"/>
    <w:basedOn w:val="TableNormal"/>
    <w:uiPriority w:val="39"/>
    <w:rsid w:val="00950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F2D45"/>
    <w:pPr>
      <w:spacing w:after="100"/>
      <w:ind w:firstLine="0"/>
    </w:pPr>
  </w:style>
  <w:style w:type="paragraph" w:styleId="TOC2">
    <w:name w:val="toc 2"/>
    <w:basedOn w:val="Normal"/>
    <w:next w:val="Normal"/>
    <w:autoRedefine/>
    <w:uiPriority w:val="39"/>
    <w:unhideWhenUsed/>
    <w:rsid w:val="00EF2D45"/>
    <w:pPr>
      <w:spacing w:after="100"/>
      <w:ind w:left="240"/>
    </w:pPr>
  </w:style>
  <w:style w:type="paragraph" w:styleId="TOC3">
    <w:name w:val="toc 3"/>
    <w:basedOn w:val="Normal"/>
    <w:next w:val="Normal"/>
    <w:autoRedefine/>
    <w:uiPriority w:val="39"/>
    <w:unhideWhenUsed/>
    <w:rsid w:val="00EF2D45"/>
    <w:pPr>
      <w:spacing w:after="100"/>
      <w:ind w:left="480"/>
    </w:pPr>
  </w:style>
  <w:style w:type="character" w:styleId="Strong">
    <w:name w:val="Strong"/>
    <w:basedOn w:val="DefaultParagraphFont"/>
    <w:uiPriority w:val="22"/>
    <w:qFormat/>
    <w:rsid w:val="00223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048">
      <w:bodyDiv w:val="1"/>
      <w:marLeft w:val="0"/>
      <w:marRight w:val="0"/>
      <w:marTop w:val="0"/>
      <w:marBottom w:val="0"/>
      <w:divBdr>
        <w:top w:val="none" w:sz="0" w:space="0" w:color="auto"/>
        <w:left w:val="none" w:sz="0" w:space="0" w:color="auto"/>
        <w:bottom w:val="none" w:sz="0" w:space="0" w:color="auto"/>
        <w:right w:val="none" w:sz="0" w:space="0" w:color="auto"/>
      </w:divBdr>
    </w:div>
    <w:div w:id="16739291">
      <w:bodyDiv w:val="1"/>
      <w:marLeft w:val="0"/>
      <w:marRight w:val="0"/>
      <w:marTop w:val="0"/>
      <w:marBottom w:val="0"/>
      <w:divBdr>
        <w:top w:val="none" w:sz="0" w:space="0" w:color="auto"/>
        <w:left w:val="none" w:sz="0" w:space="0" w:color="auto"/>
        <w:bottom w:val="none" w:sz="0" w:space="0" w:color="auto"/>
        <w:right w:val="none" w:sz="0" w:space="0" w:color="auto"/>
      </w:divBdr>
    </w:div>
    <w:div w:id="18550500">
      <w:bodyDiv w:val="1"/>
      <w:marLeft w:val="0"/>
      <w:marRight w:val="0"/>
      <w:marTop w:val="0"/>
      <w:marBottom w:val="0"/>
      <w:divBdr>
        <w:top w:val="none" w:sz="0" w:space="0" w:color="auto"/>
        <w:left w:val="none" w:sz="0" w:space="0" w:color="auto"/>
        <w:bottom w:val="none" w:sz="0" w:space="0" w:color="auto"/>
        <w:right w:val="none" w:sz="0" w:space="0" w:color="auto"/>
      </w:divBdr>
    </w:div>
    <w:div w:id="23143561">
      <w:bodyDiv w:val="1"/>
      <w:marLeft w:val="0"/>
      <w:marRight w:val="0"/>
      <w:marTop w:val="0"/>
      <w:marBottom w:val="0"/>
      <w:divBdr>
        <w:top w:val="none" w:sz="0" w:space="0" w:color="auto"/>
        <w:left w:val="none" w:sz="0" w:space="0" w:color="auto"/>
        <w:bottom w:val="none" w:sz="0" w:space="0" w:color="auto"/>
        <w:right w:val="none" w:sz="0" w:space="0" w:color="auto"/>
      </w:divBdr>
    </w:div>
    <w:div w:id="40981929">
      <w:bodyDiv w:val="1"/>
      <w:marLeft w:val="0"/>
      <w:marRight w:val="0"/>
      <w:marTop w:val="0"/>
      <w:marBottom w:val="0"/>
      <w:divBdr>
        <w:top w:val="none" w:sz="0" w:space="0" w:color="auto"/>
        <w:left w:val="none" w:sz="0" w:space="0" w:color="auto"/>
        <w:bottom w:val="none" w:sz="0" w:space="0" w:color="auto"/>
        <w:right w:val="none" w:sz="0" w:space="0" w:color="auto"/>
      </w:divBdr>
    </w:div>
    <w:div w:id="41564924">
      <w:bodyDiv w:val="1"/>
      <w:marLeft w:val="0"/>
      <w:marRight w:val="0"/>
      <w:marTop w:val="0"/>
      <w:marBottom w:val="0"/>
      <w:divBdr>
        <w:top w:val="none" w:sz="0" w:space="0" w:color="auto"/>
        <w:left w:val="none" w:sz="0" w:space="0" w:color="auto"/>
        <w:bottom w:val="none" w:sz="0" w:space="0" w:color="auto"/>
        <w:right w:val="none" w:sz="0" w:space="0" w:color="auto"/>
      </w:divBdr>
    </w:div>
    <w:div w:id="41752906">
      <w:bodyDiv w:val="1"/>
      <w:marLeft w:val="0"/>
      <w:marRight w:val="0"/>
      <w:marTop w:val="0"/>
      <w:marBottom w:val="0"/>
      <w:divBdr>
        <w:top w:val="none" w:sz="0" w:space="0" w:color="auto"/>
        <w:left w:val="none" w:sz="0" w:space="0" w:color="auto"/>
        <w:bottom w:val="none" w:sz="0" w:space="0" w:color="auto"/>
        <w:right w:val="none" w:sz="0" w:space="0" w:color="auto"/>
      </w:divBdr>
    </w:div>
    <w:div w:id="55010166">
      <w:bodyDiv w:val="1"/>
      <w:marLeft w:val="0"/>
      <w:marRight w:val="0"/>
      <w:marTop w:val="0"/>
      <w:marBottom w:val="0"/>
      <w:divBdr>
        <w:top w:val="none" w:sz="0" w:space="0" w:color="auto"/>
        <w:left w:val="none" w:sz="0" w:space="0" w:color="auto"/>
        <w:bottom w:val="none" w:sz="0" w:space="0" w:color="auto"/>
        <w:right w:val="none" w:sz="0" w:space="0" w:color="auto"/>
      </w:divBdr>
    </w:div>
    <w:div w:id="71632614">
      <w:bodyDiv w:val="1"/>
      <w:marLeft w:val="0"/>
      <w:marRight w:val="0"/>
      <w:marTop w:val="0"/>
      <w:marBottom w:val="0"/>
      <w:divBdr>
        <w:top w:val="none" w:sz="0" w:space="0" w:color="auto"/>
        <w:left w:val="none" w:sz="0" w:space="0" w:color="auto"/>
        <w:bottom w:val="none" w:sz="0" w:space="0" w:color="auto"/>
        <w:right w:val="none" w:sz="0" w:space="0" w:color="auto"/>
      </w:divBdr>
    </w:div>
    <w:div w:id="96827046">
      <w:bodyDiv w:val="1"/>
      <w:marLeft w:val="0"/>
      <w:marRight w:val="0"/>
      <w:marTop w:val="0"/>
      <w:marBottom w:val="0"/>
      <w:divBdr>
        <w:top w:val="none" w:sz="0" w:space="0" w:color="auto"/>
        <w:left w:val="none" w:sz="0" w:space="0" w:color="auto"/>
        <w:bottom w:val="none" w:sz="0" w:space="0" w:color="auto"/>
        <w:right w:val="none" w:sz="0" w:space="0" w:color="auto"/>
      </w:divBdr>
    </w:div>
    <w:div w:id="104230067">
      <w:bodyDiv w:val="1"/>
      <w:marLeft w:val="0"/>
      <w:marRight w:val="0"/>
      <w:marTop w:val="0"/>
      <w:marBottom w:val="0"/>
      <w:divBdr>
        <w:top w:val="none" w:sz="0" w:space="0" w:color="auto"/>
        <w:left w:val="none" w:sz="0" w:space="0" w:color="auto"/>
        <w:bottom w:val="none" w:sz="0" w:space="0" w:color="auto"/>
        <w:right w:val="none" w:sz="0" w:space="0" w:color="auto"/>
      </w:divBdr>
    </w:div>
    <w:div w:id="120075822">
      <w:bodyDiv w:val="1"/>
      <w:marLeft w:val="0"/>
      <w:marRight w:val="0"/>
      <w:marTop w:val="0"/>
      <w:marBottom w:val="0"/>
      <w:divBdr>
        <w:top w:val="none" w:sz="0" w:space="0" w:color="auto"/>
        <w:left w:val="none" w:sz="0" w:space="0" w:color="auto"/>
        <w:bottom w:val="none" w:sz="0" w:space="0" w:color="auto"/>
        <w:right w:val="none" w:sz="0" w:space="0" w:color="auto"/>
      </w:divBdr>
    </w:div>
    <w:div w:id="120197245">
      <w:bodyDiv w:val="1"/>
      <w:marLeft w:val="0"/>
      <w:marRight w:val="0"/>
      <w:marTop w:val="0"/>
      <w:marBottom w:val="0"/>
      <w:divBdr>
        <w:top w:val="none" w:sz="0" w:space="0" w:color="auto"/>
        <w:left w:val="none" w:sz="0" w:space="0" w:color="auto"/>
        <w:bottom w:val="none" w:sz="0" w:space="0" w:color="auto"/>
        <w:right w:val="none" w:sz="0" w:space="0" w:color="auto"/>
      </w:divBdr>
    </w:div>
    <w:div w:id="132069140">
      <w:bodyDiv w:val="1"/>
      <w:marLeft w:val="0"/>
      <w:marRight w:val="0"/>
      <w:marTop w:val="0"/>
      <w:marBottom w:val="0"/>
      <w:divBdr>
        <w:top w:val="none" w:sz="0" w:space="0" w:color="auto"/>
        <w:left w:val="none" w:sz="0" w:space="0" w:color="auto"/>
        <w:bottom w:val="none" w:sz="0" w:space="0" w:color="auto"/>
        <w:right w:val="none" w:sz="0" w:space="0" w:color="auto"/>
      </w:divBdr>
    </w:div>
    <w:div w:id="149640848">
      <w:bodyDiv w:val="1"/>
      <w:marLeft w:val="0"/>
      <w:marRight w:val="0"/>
      <w:marTop w:val="0"/>
      <w:marBottom w:val="0"/>
      <w:divBdr>
        <w:top w:val="none" w:sz="0" w:space="0" w:color="auto"/>
        <w:left w:val="none" w:sz="0" w:space="0" w:color="auto"/>
        <w:bottom w:val="none" w:sz="0" w:space="0" w:color="auto"/>
        <w:right w:val="none" w:sz="0" w:space="0" w:color="auto"/>
      </w:divBdr>
    </w:div>
    <w:div w:id="149754655">
      <w:bodyDiv w:val="1"/>
      <w:marLeft w:val="0"/>
      <w:marRight w:val="0"/>
      <w:marTop w:val="0"/>
      <w:marBottom w:val="0"/>
      <w:divBdr>
        <w:top w:val="none" w:sz="0" w:space="0" w:color="auto"/>
        <w:left w:val="none" w:sz="0" w:space="0" w:color="auto"/>
        <w:bottom w:val="none" w:sz="0" w:space="0" w:color="auto"/>
        <w:right w:val="none" w:sz="0" w:space="0" w:color="auto"/>
      </w:divBdr>
    </w:div>
    <w:div w:id="152844413">
      <w:bodyDiv w:val="1"/>
      <w:marLeft w:val="0"/>
      <w:marRight w:val="0"/>
      <w:marTop w:val="0"/>
      <w:marBottom w:val="0"/>
      <w:divBdr>
        <w:top w:val="none" w:sz="0" w:space="0" w:color="auto"/>
        <w:left w:val="none" w:sz="0" w:space="0" w:color="auto"/>
        <w:bottom w:val="none" w:sz="0" w:space="0" w:color="auto"/>
        <w:right w:val="none" w:sz="0" w:space="0" w:color="auto"/>
      </w:divBdr>
    </w:div>
    <w:div w:id="159274040">
      <w:bodyDiv w:val="1"/>
      <w:marLeft w:val="0"/>
      <w:marRight w:val="0"/>
      <w:marTop w:val="0"/>
      <w:marBottom w:val="0"/>
      <w:divBdr>
        <w:top w:val="none" w:sz="0" w:space="0" w:color="auto"/>
        <w:left w:val="none" w:sz="0" w:space="0" w:color="auto"/>
        <w:bottom w:val="none" w:sz="0" w:space="0" w:color="auto"/>
        <w:right w:val="none" w:sz="0" w:space="0" w:color="auto"/>
      </w:divBdr>
    </w:div>
    <w:div w:id="181627212">
      <w:bodyDiv w:val="1"/>
      <w:marLeft w:val="0"/>
      <w:marRight w:val="0"/>
      <w:marTop w:val="0"/>
      <w:marBottom w:val="0"/>
      <w:divBdr>
        <w:top w:val="none" w:sz="0" w:space="0" w:color="auto"/>
        <w:left w:val="none" w:sz="0" w:space="0" w:color="auto"/>
        <w:bottom w:val="none" w:sz="0" w:space="0" w:color="auto"/>
        <w:right w:val="none" w:sz="0" w:space="0" w:color="auto"/>
      </w:divBdr>
    </w:div>
    <w:div w:id="184297119">
      <w:bodyDiv w:val="1"/>
      <w:marLeft w:val="0"/>
      <w:marRight w:val="0"/>
      <w:marTop w:val="0"/>
      <w:marBottom w:val="0"/>
      <w:divBdr>
        <w:top w:val="none" w:sz="0" w:space="0" w:color="auto"/>
        <w:left w:val="none" w:sz="0" w:space="0" w:color="auto"/>
        <w:bottom w:val="none" w:sz="0" w:space="0" w:color="auto"/>
        <w:right w:val="none" w:sz="0" w:space="0" w:color="auto"/>
      </w:divBdr>
    </w:div>
    <w:div w:id="187378965">
      <w:bodyDiv w:val="1"/>
      <w:marLeft w:val="0"/>
      <w:marRight w:val="0"/>
      <w:marTop w:val="0"/>
      <w:marBottom w:val="0"/>
      <w:divBdr>
        <w:top w:val="none" w:sz="0" w:space="0" w:color="auto"/>
        <w:left w:val="none" w:sz="0" w:space="0" w:color="auto"/>
        <w:bottom w:val="none" w:sz="0" w:space="0" w:color="auto"/>
        <w:right w:val="none" w:sz="0" w:space="0" w:color="auto"/>
      </w:divBdr>
    </w:div>
    <w:div w:id="189996076">
      <w:bodyDiv w:val="1"/>
      <w:marLeft w:val="0"/>
      <w:marRight w:val="0"/>
      <w:marTop w:val="0"/>
      <w:marBottom w:val="0"/>
      <w:divBdr>
        <w:top w:val="none" w:sz="0" w:space="0" w:color="auto"/>
        <w:left w:val="none" w:sz="0" w:space="0" w:color="auto"/>
        <w:bottom w:val="none" w:sz="0" w:space="0" w:color="auto"/>
        <w:right w:val="none" w:sz="0" w:space="0" w:color="auto"/>
      </w:divBdr>
    </w:div>
    <w:div w:id="196504824">
      <w:bodyDiv w:val="1"/>
      <w:marLeft w:val="0"/>
      <w:marRight w:val="0"/>
      <w:marTop w:val="0"/>
      <w:marBottom w:val="0"/>
      <w:divBdr>
        <w:top w:val="none" w:sz="0" w:space="0" w:color="auto"/>
        <w:left w:val="none" w:sz="0" w:space="0" w:color="auto"/>
        <w:bottom w:val="none" w:sz="0" w:space="0" w:color="auto"/>
        <w:right w:val="none" w:sz="0" w:space="0" w:color="auto"/>
      </w:divBdr>
    </w:div>
    <w:div w:id="229851763">
      <w:bodyDiv w:val="1"/>
      <w:marLeft w:val="0"/>
      <w:marRight w:val="0"/>
      <w:marTop w:val="0"/>
      <w:marBottom w:val="0"/>
      <w:divBdr>
        <w:top w:val="none" w:sz="0" w:space="0" w:color="auto"/>
        <w:left w:val="none" w:sz="0" w:space="0" w:color="auto"/>
        <w:bottom w:val="none" w:sz="0" w:space="0" w:color="auto"/>
        <w:right w:val="none" w:sz="0" w:space="0" w:color="auto"/>
      </w:divBdr>
    </w:div>
    <w:div w:id="301161819">
      <w:bodyDiv w:val="1"/>
      <w:marLeft w:val="0"/>
      <w:marRight w:val="0"/>
      <w:marTop w:val="0"/>
      <w:marBottom w:val="0"/>
      <w:divBdr>
        <w:top w:val="none" w:sz="0" w:space="0" w:color="auto"/>
        <w:left w:val="none" w:sz="0" w:space="0" w:color="auto"/>
        <w:bottom w:val="none" w:sz="0" w:space="0" w:color="auto"/>
        <w:right w:val="none" w:sz="0" w:space="0" w:color="auto"/>
      </w:divBdr>
    </w:div>
    <w:div w:id="317420599">
      <w:bodyDiv w:val="1"/>
      <w:marLeft w:val="0"/>
      <w:marRight w:val="0"/>
      <w:marTop w:val="0"/>
      <w:marBottom w:val="0"/>
      <w:divBdr>
        <w:top w:val="none" w:sz="0" w:space="0" w:color="auto"/>
        <w:left w:val="none" w:sz="0" w:space="0" w:color="auto"/>
        <w:bottom w:val="none" w:sz="0" w:space="0" w:color="auto"/>
        <w:right w:val="none" w:sz="0" w:space="0" w:color="auto"/>
      </w:divBdr>
    </w:div>
    <w:div w:id="319386451">
      <w:bodyDiv w:val="1"/>
      <w:marLeft w:val="0"/>
      <w:marRight w:val="0"/>
      <w:marTop w:val="0"/>
      <w:marBottom w:val="0"/>
      <w:divBdr>
        <w:top w:val="none" w:sz="0" w:space="0" w:color="auto"/>
        <w:left w:val="none" w:sz="0" w:space="0" w:color="auto"/>
        <w:bottom w:val="none" w:sz="0" w:space="0" w:color="auto"/>
        <w:right w:val="none" w:sz="0" w:space="0" w:color="auto"/>
      </w:divBdr>
    </w:div>
    <w:div w:id="324668301">
      <w:bodyDiv w:val="1"/>
      <w:marLeft w:val="0"/>
      <w:marRight w:val="0"/>
      <w:marTop w:val="0"/>
      <w:marBottom w:val="0"/>
      <w:divBdr>
        <w:top w:val="none" w:sz="0" w:space="0" w:color="auto"/>
        <w:left w:val="none" w:sz="0" w:space="0" w:color="auto"/>
        <w:bottom w:val="none" w:sz="0" w:space="0" w:color="auto"/>
        <w:right w:val="none" w:sz="0" w:space="0" w:color="auto"/>
      </w:divBdr>
    </w:div>
    <w:div w:id="328750292">
      <w:bodyDiv w:val="1"/>
      <w:marLeft w:val="0"/>
      <w:marRight w:val="0"/>
      <w:marTop w:val="0"/>
      <w:marBottom w:val="0"/>
      <w:divBdr>
        <w:top w:val="none" w:sz="0" w:space="0" w:color="auto"/>
        <w:left w:val="none" w:sz="0" w:space="0" w:color="auto"/>
        <w:bottom w:val="none" w:sz="0" w:space="0" w:color="auto"/>
        <w:right w:val="none" w:sz="0" w:space="0" w:color="auto"/>
      </w:divBdr>
    </w:div>
    <w:div w:id="351761100">
      <w:bodyDiv w:val="1"/>
      <w:marLeft w:val="0"/>
      <w:marRight w:val="0"/>
      <w:marTop w:val="0"/>
      <w:marBottom w:val="0"/>
      <w:divBdr>
        <w:top w:val="none" w:sz="0" w:space="0" w:color="auto"/>
        <w:left w:val="none" w:sz="0" w:space="0" w:color="auto"/>
        <w:bottom w:val="none" w:sz="0" w:space="0" w:color="auto"/>
        <w:right w:val="none" w:sz="0" w:space="0" w:color="auto"/>
      </w:divBdr>
    </w:div>
    <w:div w:id="359740463">
      <w:bodyDiv w:val="1"/>
      <w:marLeft w:val="0"/>
      <w:marRight w:val="0"/>
      <w:marTop w:val="0"/>
      <w:marBottom w:val="0"/>
      <w:divBdr>
        <w:top w:val="none" w:sz="0" w:space="0" w:color="auto"/>
        <w:left w:val="none" w:sz="0" w:space="0" w:color="auto"/>
        <w:bottom w:val="none" w:sz="0" w:space="0" w:color="auto"/>
        <w:right w:val="none" w:sz="0" w:space="0" w:color="auto"/>
      </w:divBdr>
    </w:div>
    <w:div w:id="366954145">
      <w:bodyDiv w:val="1"/>
      <w:marLeft w:val="0"/>
      <w:marRight w:val="0"/>
      <w:marTop w:val="0"/>
      <w:marBottom w:val="0"/>
      <w:divBdr>
        <w:top w:val="none" w:sz="0" w:space="0" w:color="auto"/>
        <w:left w:val="none" w:sz="0" w:space="0" w:color="auto"/>
        <w:bottom w:val="none" w:sz="0" w:space="0" w:color="auto"/>
        <w:right w:val="none" w:sz="0" w:space="0" w:color="auto"/>
      </w:divBdr>
    </w:div>
    <w:div w:id="367799003">
      <w:bodyDiv w:val="1"/>
      <w:marLeft w:val="0"/>
      <w:marRight w:val="0"/>
      <w:marTop w:val="0"/>
      <w:marBottom w:val="0"/>
      <w:divBdr>
        <w:top w:val="none" w:sz="0" w:space="0" w:color="auto"/>
        <w:left w:val="none" w:sz="0" w:space="0" w:color="auto"/>
        <w:bottom w:val="none" w:sz="0" w:space="0" w:color="auto"/>
        <w:right w:val="none" w:sz="0" w:space="0" w:color="auto"/>
      </w:divBdr>
    </w:div>
    <w:div w:id="391075615">
      <w:bodyDiv w:val="1"/>
      <w:marLeft w:val="0"/>
      <w:marRight w:val="0"/>
      <w:marTop w:val="0"/>
      <w:marBottom w:val="0"/>
      <w:divBdr>
        <w:top w:val="none" w:sz="0" w:space="0" w:color="auto"/>
        <w:left w:val="none" w:sz="0" w:space="0" w:color="auto"/>
        <w:bottom w:val="none" w:sz="0" w:space="0" w:color="auto"/>
        <w:right w:val="none" w:sz="0" w:space="0" w:color="auto"/>
      </w:divBdr>
    </w:div>
    <w:div w:id="391855693">
      <w:bodyDiv w:val="1"/>
      <w:marLeft w:val="0"/>
      <w:marRight w:val="0"/>
      <w:marTop w:val="0"/>
      <w:marBottom w:val="0"/>
      <w:divBdr>
        <w:top w:val="none" w:sz="0" w:space="0" w:color="auto"/>
        <w:left w:val="none" w:sz="0" w:space="0" w:color="auto"/>
        <w:bottom w:val="none" w:sz="0" w:space="0" w:color="auto"/>
        <w:right w:val="none" w:sz="0" w:space="0" w:color="auto"/>
      </w:divBdr>
    </w:div>
    <w:div w:id="411977269">
      <w:bodyDiv w:val="1"/>
      <w:marLeft w:val="0"/>
      <w:marRight w:val="0"/>
      <w:marTop w:val="0"/>
      <w:marBottom w:val="0"/>
      <w:divBdr>
        <w:top w:val="none" w:sz="0" w:space="0" w:color="auto"/>
        <w:left w:val="none" w:sz="0" w:space="0" w:color="auto"/>
        <w:bottom w:val="none" w:sz="0" w:space="0" w:color="auto"/>
        <w:right w:val="none" w:sz="0" w:space="0" w:color="auto"/>
      </w:divBdr>
    </w:div>
    <w:div w:id="424544542">
      <w:bodyDiv w:val="1"/>
      <w:marLeft w:val="0"/>
      <w:marRight w:val="0"/>
      <w:marTop w:val="0"/>
      <w:marBottom w:val="0"/>
      <w:divBdr>
        <w:top w:val="none" w:sz="0" w:space="0" w:color="auto"/>
        <w:left w:val="none" w:sz="0" w:space="0" w:color="auto"/>
        <w:bottom w:val="none" w:sz="0" w:space="0" w:color="auto"/>
        <w:right w:val="none" w:sz="0" w:space="0" w:color="auto"/>
      </w:divBdr>
    </w:div>
    <w:div w:id="427845234">
      <w:bodyDiv w:val="1"/>
      <w:marLeft w:val="0"/>
      <w:marRight w:val="0"/>
      <w:marTop w:val="0"/>
      <w:marBottom w:val="0"/>
      <w:divBdr>
        <w:top w:val="none" w:sz="0" w:space="0" w:color="auto"/>
        <w:left w:val="none" w:sz="0" w:space="0" w:color="auto"/>
        <w:bottom w:val="none" w:sz="0" w:space="0" w:color="auto"/>
        <w:right w:val="none" w:sz="0" w:space="0" w:color="auto"/>
      </w:divBdr>
    </w:div>
    <w:div w:id="434595816">
      <w:bodyDiv w:val="1"/>
      <w:marLeft w:val="0"/>
      <w:marRight w:val="0"/>
      <w:marTop w:val="0"/>
      <w:marBottom w:val="0"/>
      <w:divBdr>
        <w:top w:val="none" w:sz="0" w:space="0" w:color="auto"/>
        <w:left w:val="none" w:sz="0" w:space="0" w:color="auto"/>
        <w:bottom w:val="none" w:sz="0" w:space="0" w:color="auto"/>
        <w:right w:val="none" w:sz="0" w:space="0" w:color="auto"/>
      </w:divBdr>
    </w:div>
    <w:div w:id="447742479">
      <w:bodyDiv w:val="1"/>
      <w:marLeft w:val="0"/>
      <w:marRight w:val="0"/>
      <w:marTop w:val="0"/>
      <w:marBottom w:val="0"/>
      <w:divBdr>
        <w:top w:val="none" w:sz="0" w:space="0" w:color="auto"/>
        <w:left w:val="none" w:sz="0" w:space="0" w:color="auto"/>
        <w:bottom w:val="none" w:sz="0" w:space="0" w:color="auto"/>
        <w:right w:val="none" w:sz="0" w:space="0" w:color="auto"/>
      </w:divBdr>
    </w:div>
    <w:div w:id="449200588">
      <w:bodyDiv w:val="1"/>
      <w:marLeft w:val="0"/>
      <w:marRight w:val="0"/>
      <w:marTop w:val="0"/>
      <w:marBottom w:val="0"/>
      <w:divBdr>
        <w:top w:val="none" w:sz="0" w:space="0" w:color="auto"/>
        <w:left w:val="none" w:sz="0" w:space="0" w:color="auto"/>
        <w:bottom w:val="none" w:sz="0" w:space="0" w:color="auto"/>
        <w:right w:val="none" w:sz="0" w:space="0" w:color="auto"/>
      </w:divBdr>
    </w:div>
    <w:div w:id="458231328">
      <w:bodyDiv w:val="1"/>
      <w:marLeft w:val="0"/>
      <w:marRight w:val="0"/>
      <w:marTop w:val="0"/>
      <w:marBottom w:val="0"/>
      <w:divBdr>
        <w:top w:val="none" w:sz="0" w:space="0" w:color="auto"/>
        <w:left w:val="none" w:sz="0" w:space="0" w:color="auto"/>
        <w:bottom w:val="none" w:sz="0" w:space="0" w:color="auto"/>
        <w:right w:val="none" w:sz="0" w:space="0" w:color="auto"/>
      </w:divBdr>
    </w:div>
    <w:div w:id="469984333">
      <w:bodyDiv w:val="1"/>
      <w:marLeft w:val="0"/>
      <w:marRight w:val="0"/>
      <w:marTop w:val="0"/>
      <w:marBottom w:val="0"/>
      <w:divBdr>
        <w:top w:val="none" w:sz="0" w:space="0" w:color="auto"/>
        <w:left w:val="none" w:sz="0" w:space="0" w:color="auto"/>
        <w:bottom w:val="none" w:sz="0" w:space="0" w:color="auto"/>
        <w:right w:val="none" w:sz="0" w:space="0" w:color="auto"/>
      </w:divBdr>
    </w:div>
    <w:div w:id="473719555">
      <w:bodyDiv w:val="1"/>
      <w:marLeft w:val="0"/>
      <w:marRight w:val="0"/>
      <w:marTop w:val="0"/>
      <w:marBottom w:val="0"/>
      <w:divBdr>
        <w:top w:val="none" w:sz="0" w:space="0" w:color="auto"/>
        <w:left w:val="none" w:sz="0" w:space="0" w:color="auto"/>
        <w:bottom w:val="none" w:sz="0" w:space="0" w:color="auto"/>
        <w:right w:val="none" w:sz="0" w:space="0" w:color="auto"/>
      </w:divBdr>
    </w:div>
    <w:div w:id="474688000">
      <w:bodyDiv w:val="1"/>
      <w:marLeft w:val="0"/>
      <w:marRight w:val="0"/>
      <w:marTop w:val="0"/>
      <w:marBottom w:val="0"/>
      <w:divBdr>
        <w:top w:val="none" w:sz="0" w:space="0" w:color="auto"/>
        <w:left w:val="none" w:sz="0" w:space="0" w:color="auto"/>
        <w:bottom w:val="none" w:sz="0" w:space="0" w:color="auto"/>
        <w:right w:val="none" w:sz="0" w:space="0" w:color="auto"/>
      </w:divBdr>
    </w:div>
    <w:div w:id="485636232">
      <w:bodyDiv w:val="1"/>
      <w:marLeft w:val="0"/>
      <w:marRight w:val="0"/>
      <w:marTop w:val="0"/>
      <w:marBottom w:val="0"/>
      <w:divBdr>
        <w:top w:val="none" w:sz="0" w:space="0" w:color="auto"/>
        <w:left w:val="none" w:sz="0" w:space="0" w:color="auto"/>
        <w:bottom w:val="none" w:sz="0" w:space="0" w:color="auto"/>
        <w:right w:val="none" w:sz="0" w:space="0" w:color="auto"/>
      </w:divBdr>
    </w:div>
    <w:div w:id="489908197">
      <w:bodyDiv w:val="1"/>
      <w:marLeft w:val="0"/>
      <w:marRight w:val="0"/>
      <w:marTop w:val="0"/>
      <w:marBottom w:val="0"/>
      <w:divBdr>
        <w:top w:val="none" w:sz="0" w:space="0" w:color="auto"/>
        <w:left w:val="none" w:sz="0" w:space="0" w:color="auto"/>
        <w:bottom w:val="none" w:sz="0" w:space="0" w:color="auto"/>
        <w:right w:val="none" w:sz="0" w:space="0" w:color="auto"/>
      </w:divBdr>
    </w:div>
    <w:div w:id="491531664">
      <w:bodyDiv w:val="1"/>
      <w:marLeft w:val="0"/>
      <w:marRight w:val="0"/>
      <w:marTop w:val="0"/>
      <w:marBottom w:val="0"/>
      <w:divBdr>
        <w:top w:val="none" w:sz="0" w:space="0" w:color="auto"/>
        <w:left w:val="none" w:sz="0" w:space="0" w:color="auto"/>
        <w:bottom w:val="none" w:sz="0" w:space="0" w:color="auto"/>
        <w:right w:val="none" w:sz="0" w:space="0" w:color="auto"/>
      </w:divBdr>
    </w:div>
    <w:div w:id="500971018">
      <w:bodyDiv w:val="1"/>
      <w:marLeft w:val="0"/>
      <w:marRight w:val="0"/>
      <w:marTop w:val="0"/>
      <w:marBottom w:val="0"/>
      <w:divBdr>
        <w:top w:val="none" w:sz="0" w:space="0" w:color="auto"/>
        <w:left w:val="none" w:sz="0" w:space="0" w:color="auto"/>
        <w:bottom w:val="none" w:sz="0" w:space="0" w:color="auto"/>
        <w:right w:val="none" w:sz="0" w:space="0" w:color="auto"/>
      </w:divBdr>
    </w:div>
    <w:div w:id="507334291">
      <w:bodyDiv w:val="1"/>
      <w:marLeft w:val="0"/>
      <w:marRight w:val="0"/>
      <w:marTop w:val="0"/>
      <w:marBottom w:val="0"/>
      <w:divBdr>
        <w:top w:val="none" w:sz="0" w:space="0" w:color="auto"/>
        <w:left w:val="none" w:sz="0" w:space="0" w:color="auto"/>
        <w:bottom w:val="none" w:sz="0" w:space="0" w:color="auto"/>
        <w:right w:val="none" w:sz="0" w:space="0" w:color="auto"/>
      </w:divBdr>
    </w:div>
    <w:div w:id="545485778">
      <w:bodyDiv w:val="1"/>
      <w:marLeft w:val="0"/>
      <w:marRight w:val="0"/>
      <w:marTop w:val="0"/>
      <w:marBottom w:val="0"/>
      <w:divBdr>
        <w:top w:val="none" w:sz="0" w:space="0" w:color="auto"/>
        <w:left w:val="none" w:sz="0" w:space="0" w:color="auto"/>
        <w:bottom w:val="none" w:sz="0" w:space="0" w:color="auto"/>
        <w:right w:val="none" w:sz="0" w:space="0" w:color="auto"/>
      </w:divBdr>
    </w:div>
    <w:div w:id="550456087">
      <w:bodyDiv w:val="1"/>
      <w:marLeft w:val="0"/>
      <w:marRight w:val="0"/>
      <w:marTop w:val="0"/>
      <w:marBottom w:val="0"/>
      <w:divBdr>
        <w:top w:val="none" w:sz="0" w:space="0" w:color="auto"/>
        <w:left w:val="none" w:sz="0" w:space="0" w:color="auto"/>
        <w:bottom w:val="none" w:sz="0" w:space="0" w:color="auto"/>
        <w:right w:val="none" w:sz="0" w:space="0" w:color="auto"/>
      </w:divBdr>
    </w:div>
    <w:div w:id="553125213">
      <w:bodyDiv w:val="1"/>
      <w:marLeft w:val="0"/>
      <w:marRight w:val="0"/>
      <w:marTop w:val="0"/>
      <w:marBottom w:val="0"/>
      <w:divBdr>
        <w:top w:val="none" w:sz="0" w:space="0" w:color="auto"/>
        <w:left w:val="none" w:sz="0" w:space="0" w:color="auto"/>
        <w:bottom w:val="none" w:sz="0" w:space="0" w:color="auto"/>
        <w:right w:val="none" w:sz="0" w:space="0" w:color="auto"/>
      </w:divBdr>
    </w:div>
    <w:div w:id="559944857">
      <w:bodyDiv w:val="1"/>
      <w:marLeft w:val="0"/>
      <w:marRight w:val="0"/>
      <w:marTop w:val="0"/>
      <w:marBottom w:val="0"/>
      <w:divBdr>
        <w:top w:val="none" w:sz="0" w:space="0" w:color="auto"/>
        <w:left w:val="none" w:sz="0" w:space="0" w:color="auto"/>
        <w:bottom w:val="none" w:sz="0" w:space="0" w:color="auto"/>
        <w:right w:val="none" w:sz="0" w:space="0" w:color="auto"/>
      </w:divBdr>
    </w:div>
    <w:div w:id="577180164">
      <w:bodyDiv w:val="1"/>
      <w:marLeft w:val="0"/>
      <w:marRight w:val="0"/>
      <w:marTop w:val="0"/>
      <w:marBottom w:val="0"/>
      <w:divBdr>
        <w:top w:val="none" w:sz="0" w:space="0" w:color="auto"/>
        <w:left w:val="none" w:sz="0" w:space="0" w:color="auto"/>
        <w:bottom w:val="none" w:sz="0" w:space="0" w:color="auto"/>
        <w:right w:val="none" w:sz="0" w:space="0" w:color="auto"/>
      </w:divBdr>
    </w:div>
    <w:div w:id="594359398">
      <w:bodyDiv w:val="1"/>
      <w:marLeft w:val="0"/>
      <w:marRight w:val="0"/>
      <w:marTop w:val="0"/>
      <w:marBottom w:val="0"/>
      <w:divBdr>
        <w:top w:val="none" w:sz="0" w:space="0" w:color="auto"/>
        <w:left w:val="none" w:sz="0" w:space="0" w:color="auto"/>
        <w:bottom w:val="none" w:sz="0" w:space="0" w:color="auto"/>
        <w:right w:val="none" w:sz="0" w:space="0" w:color="auto"/>
      </w:divBdr>
    </w:div>
    <w:div w:id="609245205">
      <w:bodyDiv w:val="1"/>
      <w:marLeft w:val="0"/>
      <w:marRight w:val="0"/>
      <w:marTop w:val="0"/>
      <w:marBottom w:val="0"/>
      <w:divBdr>
        <w:top w:val="none" w:sz="0" w:space="0" w:color="auto"/>
        <w:left w:val="none" w:sz="0" w:space="0" w:color="auto"/>
        <w:bottom w:val="none" w:sz="0" w:space="0" w:color="auto"/>
        <w:right w:val="none" w:sz="0" w:space="0" w:color="auto"/>
      </w:divBdr>
    </w:div>
    <w:div w:id="628778961">
      <w:bodyDiv w:val="1"/>
      <w:marLeft w:val="0"/>
      <w:marRight w:val="0"/>
      <w:marTop w:val="0"/>
      <w:marBottom w:val="0"/>
      <w:divBdr>
        <w:top w:val="none" w:sz="0" w:space="0" w:color="auto"/>
        <w:left w:val="none" w:sz="0" w:space="0" w:color="auto"/>
        <w:bottom w:val="none" w:sz="0" w:space="0" w:color="auto"/>
        <w:right w:val="none" w:sz="0" w:space="0" w:color="auto"/>
      </w:divBdr>
    </w:div>
    <w:div w:id="636882644">
      <w:bodyDiv w:val="1"/>
      <w:marLeft w:val="0"/>
      <w:marRight w:val="0"/>
      <w:marTop w:val="0"/>
      <w:marBottom w:val="0"/>
      <w:divBdr>
        <w:top w:val="none" w:sz="0" w:space="0" w:color="auto"/>
        <w:left w:val="none" w:sz="0" w:space="0" w:color="auto"/>
        <w:bottom w:val="none" w:sz="0" w:space="0" w:color="auto"/>
        <w:right w:val="none" w:sz="0" w:space="0" w:color="auto"/>
      </w:divBdr>
    </w:div>
    <w:div w:id="646857664">
      <w:bodyDiv w:val="1"/>
      <w:marLeft w:val="0"/>
      <w:marRight w:val="0"/>
      <w:marTop w:val="0"/>
      <w:marBottom w:val="0"/>
      <w:divBdr>
        <w:top w:val="none" w:sz="0" w:space="0" w:color="auto"/>
        <w:left w:val="none" w:sz="0" w:space="0" w:color="auto"/>
        <w:bottom w:val="none" w:sz="0" w:space="0" w:color="auto"/>
        <w:right w:val="none" w:sz="0" w:space="0" w:color="auto"/>
      </w:divBdr>
    </w:div>
    <w:div w:id="653682172">
      <w:bodyDiv w:val="1"/>
      <w:marLeft w:val="0"/>
      <w:marRight w:val="0"/>
      <w:marTop w:val="0"/>
      <w:marBottom w:val="0"/>
      <w:divBdr>
        <w:top w:val="none" w:sz="0" w:space="0" w:color="auto"/>
        <w:left w:val="none" w:sz="0" w:space="0" w:color="auto"/>
        <w:bottom w:val="none" w:sz="0" w:space="0" w:color="auto"/>
        <w:right w:val="none" w:sz="0" w:space="0" w:color="auto"/>
      </w:divBdr>
    </w:div>
    <w:div w:id="666128540">
      <w:bodyDiv w:val="1"/>
      <w:marLeft w:val="0"/>
      <w:marRight w:val="0"/>
      <w:marTop w:val="0"/>
      <w:marBottom w:val="0"/>
      <w:divBdr>
        <w:top w:val="none" w:sz="0" w:space="0" w:color="auto"/>
        <w:left w:val="none" w:sz="0" w:space="0" w:color="auto"/>
        <w:bottom w:val="none" w:sz="0" w:space="0" w:color="auto"/>
        <w:right w:val="none" w:sz="0" w:space="0" w:color="auto"/>
      </w:divBdr>
    </w:div>
    <w:div w:id="666906897">
      <w:bodyDiv w:val="1"/>
      <w:marLeft w:val="0"/>
      <w:marRight w:val="0"/>
      <w:marTop w:val="0"/>
      <w:marBottom w:val="0"/>
      <w:divBdr>
        <w:top w:val="none" w:sz="0" w:space="0" w:color="auto"/>
        <w:left w:val="none" w:sz="0" w:space="0" w:color="auto"/>
        <w:bottom w:val="none" w:sz="0" w:space="0" w:color="auto"/>
        <w:right w:val="none" w:sz="0" w:space="0" w:color="auto"/>
      </w:divBdr>
    </w:div>
    <w:div w:id="684357352">
      <w:bodyDiv w:val="1"/>
      <w:marLeft w:val="0"/>
      <w:marRight w:val="0"/>
      <w:marTop w:val="0"/>
      <w:marBottom w:val="0"/>
      <w:divBdr>
        <w:top w:val="none" w:sz="0" w:space="0" w:color="auto"/>
        <w:left w:val="none" w:sz="0" w:space="0" w:color="auto"/>
        <w:bottom w:val="none" w:sz="0" w:space="0" w:color="auto"/>
        <w:right w:val="none" w:sz="0" w:space="0" w:color="auto"/>
      </w:divBdr>
    </w:div>
    <w:div w:id="697394863">
      <w:bodyDiv w:val="1"/>
      <w:marLeft w:val="0"/>
      <w:marRight w:val="0"/>
      <w:marTop w:val="0"/>
      <w:marBottom w:val="0"/>
      <w:divBdr>
        <w:top w:val="none" w:sz="0" w:space="0" w:color="auto"/>
        <w:left w:val="none" w:sz="0" w:space="0" w:color="auto"/>
        <w:bottom w:val="none" w:sz="0" w:space="0" w:color="auto"/>
        <w:right w:val="none" w:sz="0" w:space="0" w:color="auto"/>
      </w:divBdr>
    </w:div>
    <w:div w:id="701829610">
      <w:bodyDiv w:val="1"/>
      <w:marLeft w:val="0"/>
      <w:marRight w:val="0"/>
      <w:marTop w:val="0"/>
      <w:marBottom w:val="0"/>
      <w:divBdr>
        <w:top w:val="none" w:sz="0" w:space="0" w:color="auto"/>
        <w:left w:val="none" w:sz="0" w:space="0" w:color="auto"/>
        <w:bottom w:val="none" w:sz="0" w:space="0" w:color="auto"/>
        <w:right w:val="none" w:sz="0" w:space="0" w:color="auto"/>
      </w:divBdr>
    </w:div>
    <w:div w:id="702023640">
      <w:bodyDiv w:val="1"/>
      <w:marLeft w:val="0"/>
      <w:marRight w:val="0"/>
      <w:marTop w:val="0"/>
      <w:marBottom w:val="0"/>
      <w:divBdr>
        <w:top w:val="none" w:sz="0" w:space="0" w:color="auto"/>
        <w:left w:val="none" w:sz="0" w:space="0" w:color="auto"/>
        <w:bottom w:val="none" w:sz="0" w:space="0" w:color="auto"/>
        <w:right w:val="none" w:sz="0" w:space="0" w:color="auto"/>
      </w:divBdr>
    </w:div>
    <w:div w:id="704140139">
      <w:bodyDiv w:val="1"/>
      <w:marLeft w:val="0"/>
      <w:marRight w:val="0"/>
      <w:marTop w:val="0"/>
      <w:marBottom w:val="0"/>
      <w:divBdr>
        <w:top w:val="none" w:sz="0" w:space="0" w:color="auto"/>
        <w:left w:val="none" w:sz="0" w:space="0" w:color="auto"/>
        <w:bottom w:val="none" w:sz="0" w:space="0" w:color="auto"/>
        <w:right w:val="none" w:sz="0" w:space="0" w:color="auto"/>
      </w:divBdr>
    </w:div>
    <w:div w:id="707141003">
      <w:bodyDiv w:val="1"/>
      <w:marLeft w:val="0"/>
      <w:marRight w:val="0"/>
      <w:marTop w:val="0"/>
      <w:marBottom w:val="0"/>
      <w:divBdr>
        <w:top w:val="none" w:sz="0" w:space="0" w:color="auto"/>
        <w:left w:val="none" w:sz="0" w:space="0" w:color="auto"/>
        <w:bottom w:val="none" w:sz="0" w:space="0" w:color="auto"/>
        <w:right w:val="none" w:sz="0" w:space="0" w:color="auto"/>
      </w:divBdr>
    </w:div>
    <w:div w:id="723871994">
      <w:bodyDiv w:val="1"/>
      <w:marLeft w:val="0"/>
      <w:marRight w:val="0"/>
      <w:marTop w:val="0"/>
      <w:marBottom w:val="0"/>
      <w:divBdr>
        <w:top w:val="none" w:sz="0" w:space="0" w:color="auto"/>
        <w:left w:val="none" w:sz="0" w:space="0" w:color="auto"/>
        <w:bottom w:val="none" w:sz="0" w:space="0" w:color="auto"/>
        <w:right w:val="none" w:sz="0" w:space="0" w:color="auto"/>
      </w:divBdr>
    </w:div>
    <w:div w:id="727458202">
      <w:bodyDiv w:val="1"/>
      <w:marLeft w:val="0"/>
      <w:marRight w:val="0"/>
      <w:marTop w:val="0"/>
      <w:marBottom w:val="0"/>
      <w:divBdr>
        <w:top w:val="none" w:sz="0" w:space="0" w:color="auto"/>
        <w:left w:val="none" w:sz="0" w:space="0" w:color="auto"/>
        <w:bottom w:val="none" w:sz="0" w:space="0" w:color="auto"/>
        <w:right w:val="none" w:sz="0" w:space="0" w:color="auto"/>
      </w:divBdr>
    </w:div>
    <w:div w:id="747000117">
      <w:bodyDiv w:val="1"/>
      <w:marLeft w:val="0"/>
      <w:marRight w:val="0"/>
      <w:marTop w:val="0"/>
      <w:marBottom w:val="0"/>
      <w:divBdr>
        <w:top w:val="none" w:sz="0" w:space="0" w:color="auto"/>
        <w:left w:val="none" w:sz="0" w:space="0" w:color="auto"/>
        <w:bottom w:val="none" w:sz="0" w:space="0" w:color="auto"/>
        <w:right w:val="none" w:sz="0" w:space="0" w:color="auto"/>
      </w:divBdr>
    </w:div>
    <w:div w:id="770246258">
      <w:bodyDiv w:val="1"/>
      <w:marLeft w:val="0"/>
      <w:marRight w:val="0"/>
      <w:marTop w:val="0"/>
      <w:marBottom w:val="0"/>
      <w:divBdr>
        <w:top w:val="none" w:sz="0" w:space="0" w:color="auto"/>
        <w:left w:val="none" w:sz="0" w:space="0" w:color="auto"/>
        <w:bottom w:val="none" w:sz="0" w:space="0" w:color="auto"/>
        <w:right w:val="none" w:sz="0" w:space="0" w:color="auto"/>
      </w:divBdr>
    </w:div>
    <w:div w:id="780538158">
      <w:bodyDiv w:val="1"/>
      <w:marLeft w:val="0"/>
      <w:marRight w:val="0"/>
      <w:marTop w:val="0"/>
      <w:marBottom w:val="0"/>
      <w:divBdr>
        <w:top w:val="none" w:sz="0" w:space="0" w:color="auto"/>
        <w:left w:val="none" w:sz="0" w:space="0" w:color="auto"/>
        <w:bottom w:val="none" w:sz="0" w:space="0" w:color="auto"/>
        <w:right w:val="none" w:sz="0" w:space="0" w:color="auto"/>
      </w:divBdr>
    </w:div>
    <w:div w:id="780731485">
      <w:bodyDiv w:val="1"/>
      <w:marLeft w:val="0"/>
      <w:marRight w:val="0"/>
      <w:marTop w:val="0"/>
      <w:marBottom w:val="0"/>
      <w:divBdr>
        <w:top w:val="none" w:sz="0" w:space="0" w:color="auto"/>
        <w:left w:val="none" w:sz="0" w:space="0" w:color="auto"/>
        <w:bottom w:val="none" w:sz="0" w:space="0" w:color="auto"/>
        <w:right w:val="none" w:sz="0" w:space="0" w:color="auto"/>
      </w:divBdr>
    </w:div>
    <w:div w:id="817381141">
      <w:bodyDiv w:val="1"/>
      <w:marLeft w:val="0"/>
      <w:marRight w:val="0"/>
      <w:marTop w:val="0"/>
      <w:marBottom w:val="0"/>
      <w:divBdr>
        <w:top w:val="none" w:sz="0" w:space="0" w:color="auto"/>
        <w:left w:val="none" w:sz="0" w:space="0" w:color="auto"/>
        <w:bottom w:val="none" w:sz="0" w:space="0" w:color="auto"/>
        <w:right w:val="none" w:sz="0" w:space="0" w:color="auto"/>
      </w:divBdr>
    </w:div>
    <w:div w:id="820734798">
      <w:bodyDiv w:val="1"/>
      <w:marLeft w:val="0"/>
      <w:marRight w:val="0"/>
      <w:marTop w:val="0"/>
      <w:marBottom w:val="0"/>
      <w:divBdr>
        <w:top w:val="none" w:sz="0" w:space="0" w:color="auto"/>
        <w:left w:val="none" w:sz="0" w:space="0" w:color="auto"/>
        <w:bottom w:val="none" w:sz="0" w:space="0" w:color="auto"/>
        <w:right w:val="none" w:sz="0" w:space="0" w:color="auto"/>
      </w:divBdr>
    </w:div>
    <w:div w:id="829103154">
      <w:bodyDiv w:val="1"/>
      <w:marLeft w:val="0"/>
      <w:marRight w:val="0"/>
      <w:marTop w:val="0"/>
      <w:marBottom w:val="0"/>
      <w:divBdr>
        <w:top w:val="none" w:sz="0" w:space="0" w:color="auto"/>
        <w:left w:val="none" w:sz="0" w:space="0" w:color="auto"/>
        <w:bottom w:val="none" w:sz="0" w:space="0" w:color="auto"/>
        <w:right w:val="none" w:sz="0" w:space="0" w:color="auto"/>
      </w:divBdr>
    </w:div>
    <w:div w:id="835994321">
      <w:bodyDiv w:val="1"/>
      <w:marLeft w:val="0"/>
      <w:marRight w:val="0"/>
      <w:marTop w:val="0"/>
      <w:marBottom w:val="0"/>
      <w:divBdr>
        <w:top w:val="none" w:sz="0" w:space="0" w:color="auto"/>
        <w:left w:val="none" w:sz="0" w:space="0" w:color="auto"/>
        <w:bottom w:val="none" w:sz="0" w:space="0" w:color="auto"/>
        <w:right w:val="none" w:sz="0" w:space="0" w:color="auto"/>
      </w:divBdr>
    </w:div>
    <w:div w:id="851995527">
      <w:bodyDiv w:val="1"/>
      <w:marLeft w:val="0"/>
      <w:marRight w:val="0"/>
      <w:marTop w:val="0"/>
      <w:marBottom w:val="0"/>
      <w:divBdr>
        <w:top w:val="none" w:sz="0" w:space="0" w:color="auto"/>
        <w:left w:val="none" w:sz="0" w:space="0" w:color="auto"/>
        <w:bottom w:val="none" w:sz="0" w:space="0" w:color="auto"/>
        <w:right w:val="none" w:sz="0" w:space="0" w:color="auto"/>
      </w:divBdr>
    </w:div>
    <w:div w:id="860045604">
      <w:bodyDiv w:val="1"/>
      <w:marLeft w:val="0"/>
      <w:marRight w:val="0"/>
      <w:marTop w:val="0"/>
      <w:marBottom w:val="0"/>
      <w:divBdr>
        <w:top w:val="none" w:sz="0" w:space="0" w:color="auto"/>
        <w:left w:val="none" w:sz="0" w:space="0" w:color="auto"/>
        <w:bottom w:val="none" w:sz="0" w:space="0" w:color="auto"/>
        <w:right w:val="none" w:sz="0" w:space="0" w:color="auto"/>
      </w:divBdr>
    </w:div>
    <w:div w:id="866330593">
      <w:bodyDiv w:val="1"/>
      <w:marLeft w:val="0"/>
      <w:marRight w:val="0"/>
      <w:marTop w:val="0"/>
      <w:marBottom w:val="0"/>
      <w:divBdr>
        <w:top w:val="none" w:sz="0" w:space="0" w:color="auto"/>
        <w:left w:val="none" w:sz="0" w:space="0" w:color="auto"/>
        <w:bottom w:val="none" w:sz="0" w:space="0" w:color="auto"/>
        <w:right w:val="none" w:sz="0" w:space="0" w:color="auto"/>
      </w:divBdr>
    </w:div>
    <w:div w:id="869689346">
      <w:bodyDiv w:val="1"/>
      <w:marLeft w:val="0"/>
      <w:marRight w:val="0"/>
      <w:marTop w:val="0"/>
      <w:marBottom w:val="0"/>
      <w:divBdr>
        <w:top w:val="none" w:sz="0" w:space="0" w:color="auto"/>
        <w:left w:val="none" w:sz="0" w:space="0" w:color="auto"/>
        <w:bottom w:val="none" w:sz="0" w:space="0" w:color="auto"/>
        <w:right w:val="none" w:sz="0" w:space="0" w:color="auto"/>
      </w:divBdr>
    </w:div>
    <w:div w:id="877082707">
      <w:bodyDiv w:val="1"/>
      <w:marLeft w:val="0"/>
      <w:marRight w:val="0"/>
      <w:marTop w:val="0"/>
      <w:marBottom w:val="0"/>
      <w:divBdr>
        <w:top w:val="none" w:sz="0" w:space="0" w:color="auto"/>
        <w:left w:val="none" w:sz="0" w:space="0" w:color="auto"/>
        <w:bottom w:val="none" w:sz="0" w:space="0" w:color="auto"/>
        <w:right w:val="none" w:sz="0" w:space="0" w:color="auto"/>
      </w:divBdr>
    </w:div>
    <w:div w:id="878590679">
      <w:bodyDiv w:val="1"/>
      <w:marLeft w:val="0"/>
      <w:marRight w:val="0"/>
      <w:marTop w:val="0"/>
      <w:marBottom w:val="0"/>
      <w:divBdr>
        <w:top w:val="none" w:sz="0" w:space="0" w:color="auto"/>
        <w:left w:val="none" w:sz="0" w:space="0" w:color="auto"/>
        <w:bottom w:val="none" w:sz="0" w:space="0" w:color="auto"/>
        <w:right w:val="none" w:sz="0" w:space="0" w:color="auto"/>
      </w:divBdr>
    </w:div>
    <w:div w:id="885334496">
      <w:bodyDiv w:val="1"/>
      <w:marLeft w:val="0"/>
      <w:marRight w:val="0"/>
      <w:marTop w:val="0"/>
      <w:marBottom w:val="0"/>
      <w:divBdr>
        <w:top w:val="none" w:sz="0" w:space="0" w:color="auto"/>
        <w:left w:val="none" w:sz="0" w:space="0" w:color="auto"/>
        <w:bottom w:val="none" w:sz="0" w:space="0" w:color="auto"/>
        <w:right w:val="none" w:sz="0" w:space="0" w:color="auto"/>
      </w:divBdr>
    </w:div>
    <w:div w:id="895360893">
      <w:bodyDiv w:val="1"/>
      <w:marLeft w:val="0"/>
      <w:marRight w:val="0"/>
      <w:marTop w:val="0"/>
      <w:marBottom w:val="0"/>
      <w:divBdr>
        <w:top w:val="none" w:sz="0" w:space="0" w:color="auto"/>
        <w:left w:val="none" w:sz="0" w:space="0" w:color="auto"/>
        <w:bottom w:val="none" w:sz="0" w:space="0" w:color="auto"/>
        <w:right w:val="none" w:sz="0" w:space="0" w:color="auto"/>
      </w:divBdr>
    </w:div>
    <w:div w:id="901594981">
      <w:bodyDiv w:val="1"/>
      <w:marLeft w:val="0"/>
      <w:marRight w:val="0"/>
      <w:marTop w:val="0"/>
      <w:marBottom w:val="0"/>
      <w:divBdr>
        <w:top w:val="none" w:sz="0" w:space="0" w:color="auto"/>
        <w:left w:val="none" w:sz="0" w:space="0" w:color="auto"/>
        <w:bottom w:val="none" w:sz="0" w:space="0" w:color="auto"/>
        <w:right w:val="none" w:sz="0" w:space="0" w:color="auto"/>
      </w:divBdr>
    </w:div>
    <w:div w:id="901676927">
      <w:bodyDiv w:val="1"/>
      <w:marLeft w:val="0"/>
      <w:marRight w:val="0"/>
      <w:marTop w:val="0"/>
      <w:marBottom w:val="0"/>
      <w:divBdr>
        <w:top w:val="none" w:sz="0" w:space="0" w:color="auto"/>
        <w:left w:val="none" w:sz="0" w:space="0" w:color="auto"/>
        <w:bottom w:val="none" w:sz="0" w:space="0" w:color="auto"/>
        <w:right w:val="none" w:sz="0" w:space="0" w:color="auto"/>
      </w:divBdr>
    </w:div>
    <w:div w:id="906770265">
      <w:bodyDiv w:val="1"/>
      <w:marLeft w:val="0"/>
      <w:marRight w:val="0"/>
      <w:marTop w:val="0"/>
      <w:marBottom w:val="0"/>
      <w:divBdr>
        <w:top w:val="none" w:sz="0" w:space="0" w:color="auto"/>
        <w:left w:val="none" w:sz="0" w:space="0" w:color="auto"/>
        <w:bottom w:val="none" w:sz="0" w:space="0" w:color="auto"/>
        <w:right w:val="none" w:sz="0" w:space="0" w:color="auto"/>
      </w:divBdr>
    </w:div>
    <w:div w:id="932590674">
      <w:bodyDiv w:val="1"/>
      <w:marLeft w:val="0"/>
      <w:marRight w:val="0"/>
      <w:marTop w:val="0"/>
      <w:marBottom w:val="0"/>
      <w:divBdr>
        <w:top w:val="none" w:sz="0" w:space="0" w:color="auto"/>
        <w:left w:val="none" w:sz="0" w:space="0" w:color="auto"/>
        <w:bottom w:val="none" w:sz="0" w:space="0" w:color="auto"/>
        <w:right w:val="none" w:sz="0" w:space="0" w:color="auto"/>
      </w:divBdr>
    </w:div>
    <w:div w:id="950434082">
      <w:bodyDiv w:val="1"/>
      <w:marLeft w:val="0"/>
      <w:marRight w:val="0"/>
      <w:marTop w:val="0"/>
      <w:marBottom w:val="0"/>
      <w:divBdr>
        <w:top w:val="none" w:sz="0" w:space="0" w:color="auto"/>
        <w:left w:val="none" w:sz="0" w:space="0" w:color="auto"/>
        <w:bottom w:val="none" w:sz="0" w:space="0" w:color="auto"/>
        <w:right w:val="none" w:sz="0" w:space="0" w:color="auto"/>
      </w:divBdr>
    </w:div>
    <w:div w:id="953829091">
      <w:bodyDiv w:val="1"/>
      <w:marLeft w:val="0"/>
      <w:marRight w:val="0"/>
      <w:marTop w:val="0"/>
      <w:marBottom w:val="0"/>
      <w:divBdr>
        <w:top w:val="none" w:sz="0" w:space="0" w:color="auto"/>
        <w:left w:val="none" w:sz="0" w:space="0" w:color="auto"/>
        <w:bottom w:val="none" w:sz="0" w:space="0" w:color="auto"/>
        <w:right w:val="none" w:sz="0" w:space="0" w:color="auto"/>
      </w:divBdr>
    </w:div>
    <w:div w:id="961544465">
      <w:bodyDiv w:val="1"/>
      <w:marLeft w:val="0"/>
      <w:marRight w:val="0"/>
      <w:marTop w:val="0"/>
      <w:marBottom w:val="0"/>
      <w:divBdr>
        <w:top w:val="none" w:sz="0" w:space="0" w:color="auto"/>
        <w:left w:val="none" w:sz="0" w:space="0" w:color="auto"/>
        <w:bottom w:val="none" w:sz="0" w:space="0" w:color="auto"/>
        <w:right w:val="none" w:sz="0" w:space="0" w:color="auto"/>
      </w:divBdr>
    </w:div>
    <w:div w:id="964197384">
      <w:bodyDiv w:val="1"/>
      <w:marLeft w:val="0"/>
      <w:marRight w:val="0"/>
      <w:marTop w:val="0"/>
      <w:marBottom w:val="0"/>
      <w:divBdr>
        <w:top w:val="none" w:sz="0" w:space="0" w:color="auto"/>
        <w:left w:val="none" w:sz="0" w:space="0" w:color="auto"/>
        <w:bottom w:val="none" w:sz="0" w:space="0" w:color="auto"/>
        <w:right w:val="none" w:sz="0" w:space="0" w:color="auto"/>
      </w:divBdr>
    </w:div>
    <w:div w:id="967593497">
      <w:bodyDiv w:val="1"/>
      <w:marLeft w:val="0"/>
      <w:marRight w:val="0"/>
      <w:marTop w:val="0"/>
      <w:marBottom w:val="0"/>
      <w:divBdr>
        <w:top w:val="none" w:sz="0" w:space="0" w:color="auto"/>
        <w:left w:val="none" w:sz="0" w:space="0" w:color="auto"/>
        <w:bottom w:val="none" w:sz="0" w:space="0" w:color="auto"/>
        <w:right w:val="none" w:sz="0" w:space="0" w:color="auto"/>
      </w:divBdr>
    </w:div>
    <w:div w:id="976640541">
      <w:bodyDiv w:val="1"/>
      <w:marLeft w:val="0"/>
      <w:marRight w:val="0"/>
      <w:marTop w:val="0"/>
      <w:marBottom w:val="0"/>
      <w:divBdr>
        <w:top w:val="none" w:sz="0" w:space="0" w:color="auto"/>
        <w:left w:val="none" w:sz="0" w:space="0" w:color="auto"/>
        <w:bottom w:val="none" w:sz="0" w:space="0" w:color="auto"/>
        <w:right w:val="none" w:sz="0" w:space="0" w:color="auto"/>
      </w:divBdr>
    </w:div>
    <w:div w:id="983850421">
      <w:bodyDiv w:val="1"/>
      <w:marLeft w:val="0"/>
      <w:marRight w:val="0"/>
      <w:marTop w:val="0"/>
      <w:marBottom w:val="0"/>
      <w:divBdr>
        <w:top w:val="none" w:sz="0" w:space="0" w:color="auto"/>
        <w:left w:val="none" w:sz="0" w:space="0" w:color="auto"/>
        <w:bottom w:val="none" w:sz="0" w:space="0" w:color="auto"/>
        <w:right w:val="none" w:sz="0" w:space="0" w:color="auto"/>
      </w:divBdr>
    </w:div>
    <w:div w:id="984432513">
      <w:bodyDiv w:val="1"/>
      <w:marLeft w:val="0"/>
      <w:marRight w:val="0"/>
      <w:marTop w:val="0"/>
      <w:marBottom w:val="0"/>
      <w:divBdr>
        <w:top w:val="none" w:sz="0" w:space="0" w:color="auto"/>
        <w:left w:val="none" w:sz="0" w:space="0" w:color="auto"/>
        <w:bottom w:val="none" w:sz="0" w:space="0" w:color="auto"/>
        <w:right w:val="none" w:sz="0" w:space="0" w:color="auto"/>
      </w:divBdr>
    </w:div>
    <w:div w:id="996959306">
      <w:bodyDiv w:val="1"/>
      <w:marLeft w:val="0"/>
      <w:marRight w:val="0"/>
      <w:marTop w:val="0"/>
      <w:marBottom w:val="0"/>
      <w:divBdr>
        <w:top w:val="none" w:sz="0" w:space="0" w:color="auto"/>
        <w:left w:val="none" w:sz="0" w:space="0" w:color="auto"/>
        <w:bottom w:val="none" w:sz="0" w:space="0" w:color="auto"/>
        <w:right w:val="none" w:sz="0" w:space="0" w:color="auto"/>
      </w:divBdr>
    </w:div>
    <w:div w:id="1008142055">
      <w:bodyDiv w:val="1"/>
      <w:marLeft w:val="0"/>
      <w:marRight w:val="0"/>
      <w:marTop w:val="0"/>
      <w:marBottom w:val="0"/>
      <w:divBdr>
        <w:top w:val="none" w:sz="0" w:space="0" w:color="auto"/>
        <w:left w:val="none" w:sz="0" w:space="0" w:color="auto"/>
        <w:bottom w:val="none" w:sz="0" w:space="0" w:color="auto"/>
        <w:right w:val="none" w:sz="0" w:space="0" w:color="auto"/>
      </w:divBdr>
    </w:div>
    <w:div w:id="1020735925">
      <w:bodyDiv w:val="1"/>
      <w:marLeft w:val="0"/>
      <w:marRight w:val="0"/>
      <w:marTop w:val="0"/>
      <w:marBottom w:val="0"/>
      <w:divBdr>
        <w:top w:val="none" w:sz="0" w:space="0" w:color="auto"/>
        <w:left w:val="none" w:sz="0" w:space="0" w:color="auto"/>
        <w:bottom w:val="none" w:sz="0" w:space="0" w:color="auto"/>
        <w:right w:val="none" w:sz="0" w:space="0" w:color="auto"/>
      </w:divBdr>
    </w:div>
    <w:div w:id="1027953120">
      <w:bodyDiv w:val="1"/>
      <w:marLeft w:val="0"/>
      <w:marRight w:val="0"/>
      <w:marTop w:val="0"/>
      <w:marBottom w:val="0"/>
      <w:divBdr>
        <w:top w:val="none" w:sz="0" w:space="0" w:color="auto"/>
        <w:left w:val="none" w:sz="0" w:space="0" w:color="auto"/>
        <w:bottom w:val="none" w:sz="0" w:space="0" w:color="auto"/>
        <w:right w:val="none" w:sz="0" w:space="0" w:color="auto"/>
      </w:divBdr>
    </w:div>
    <w:div w:id="1039819895">
      <w:bodyDiv w:val="1"/>
      <w:marLeft w:val="0"/>
      <w:marRight w:val="0"/>
      <w:marTop w:val="0"/>
      <w:marBottom w:val="0"/>
      <w:divBdr>
        <w:top w:val="none" w:sz="0" w:space="0" w:color="auto"/>
        <w:left w:val="none" w:sz="0" w:space="0" w:color="auto"/>
        <w:bottom w:val="none" w:sz="0" w:space="0" w:color="auto"/>
        <w:right w:val="none" w:sz="0" w:space="0" w:color="auto"/>
      </w:divBdr>
    </w:div>
    <w:div w:id="1063067216">
      <w:bodyDiv w:val="1"/>
      <w:marLeft w:val="0"/>
      <w:marRight w:val="0"/>
      <w:marTop w:val="0"/>
      <w:marBottom w:val="0"/>
      <w:divBdr>
        <w:top w:val="none" w:sz="0" w:space="0" w:color="auto"/>
        <w:left w:val="none" w:sz="0" w:space="0" w:color="auto"/>
        <w:bottom w:val="none" w:sz="0" w:space="0" w:color="auto"/>
        <w:right w:val="none" w:sz="0" w:space="0" w:color="auto"/>
      </w:divBdr>
    </w:div>
    <w:div w:id="1065954315">
      <w:bodyDiv w:val="1"/>
      <w:marLeft w:val="0"/>
      <w:marRight w:val="0"/>
      <w:marTop w:val="0"/>
      <w:marBottom w:val="0"/>
      <w:divBdr>
        <w:top w:val="none" w:sz="0" w:space="0" w:color="auto"/>
        <w:left w:val="none" w:sz="0" w:space="0" w:color="auto"/>
        <w:bottom w:val="none" w:sz="0" w:space="0" w:color="auto"/>
        <w:right w:val="none" w:sz="0" w:space="0" w:color="auto"/>
      </w:divBdr>
    </w:div>
    <w:div w:id="1072658503">
      <w:bodyDiv w:val="1"/>
      <w:marLeft w:val="0"/>
      <w:marRight w:val="0"/>
      <w:marTop w:val="0"/>
      <w:marBottom w:val="0"/>
      <w:divBdr>
        <w:top w:val="none" w:sz="0" w:space="0" w:color="auto"/>
        <w:left w:val="none" w:sz="0" w:space="0" w:color="auto"/>
        <w:bottom w:val="none" w:sz="0" w:space="0" w:color="auto"/>
        <w:right w:val="none" w:sz="0" w:space="0" w:color="auto"/>
      </w:divBdr>
    </w:div>
    <w:div w:id="1080522153">
      <w:bodyDiv w:val="1"/>
      <w:marLeft w:val="0"/>
      <w:marRight w:val="0"/>
      <w:marTop w:val="0"/>
      <w:marBottom w:val="0"/>
      <w:divBdr>
        <w:top w:val="none" w:sz="0" w:space="0" w:color="auto"/>
        <w:left w:val="none" w:sz="0" w:space="0" w:color="auto"/>
        <w:bottom w:val="none" w:sz="0" w:space="0" w:color="auto"/>
        <w:right w:val="none" w:sz="0" w:space="0" w:color="auto"/>
      </w:divBdr>
    </w:div>
    <w:div w:id="1082990631">
      <w:bodyDiv w:val="1"/>
      <w:marLeft w:val="0"/>
      <w:marRight w:val="0"/>
      <w:marTop w:val="0"/>
      <w:marBottom w:val="0"/>
      <w:divBdr>
        <w:top w:val="none" w:sz="0" w:space="0" w:color="auto"/>
        <w:left w:val="none" w:sz="0" w:space="0" w:color="auto"/>
        <w:bottom w:val="none" w:sz="0" w:space="0" w:color="auto"/>
        <w:right w:val="none" w:sz="0" w:space="0" w:color="auto"/>
      </w:divBdr>
    </w:div>
    <w:div w:id="1091731102">
      <w:bodyDiv w:val="1"/>
      <w:marLeft w:val="0"/>
      <w:marRight w:val="0"/>
      <w:marTop w:val="0"/>
      <w:marBottom w:val="0"/>
      <w:divBdr>
        <w:top w:val="none" w:sz="0" w:space="0" w:color="auto"/>
        <w:left w:val="none" w:sz="0" w:space="0" w:color="auto"/>
        <w:bottom w:val="none" w:sz="0" w:space="0" w:color="auto"/>
        <w:right w:val="none" w:sz="0" w:space="0" w:color="auto"/>
      </w:divBdr>
    </w:div>
    <w:div w:id="1119180552">
      <w:bodyDiv w:val="1"/>
      <w:marLeft w:val="0"/>
      <w:marRight w:val="0"/>
      <w:marTop w:val="0"/>
      <w:marBottom w:val="0"/>
      <w:divBdr>
        <w:top w:val="none" w:sz="0" w:space="0" w:color="auto"/>
        <w:left w:val="none" w:sz="0" w:space="0" w:color="auto"/>
        <w:bottom w:val="none" w:sz="0" w:space="0" w:color="auto"/>
        <w:right w:val="none" w:sz="0" w:space="0" w:color="auto"/>
      </w:divBdr>
    </w:div>
    <w:div w:id="1140267411">
      <w:bodyDiv w:val="1"/>
      <w:marLeft w:val="0"/>
      <w:marRight w:val="0"/>
      <w:marTop w:val="0"/>
      <w:marBottom w:val="0"/>
      <w:divBdr>
        <w:top w:val="none" w:sz="0" w:space="0" w:color="auto"/>
        <w:left w:val="none" w:sz="0" w:space="0" w:color="auto"/>
        <w:bottom w:val="none" w:sz="0" w:space="0" w:color="auto"/>
        <w:right w:val="none" w:sz="0" w:space="0" w:color="auto"/>
      </w:divBdr>
    </w:div>
    <w:div w:id="1143547736">
      <w:bodyDiv w:val="1"/>
      <w:marLeft w:val="0"/>
      <w:marRight w:val="0"/>
      <w:marTop w:val="0"/>
      <w:marBottom w:val="0"/>
      <w:divBdr>
        <w:top w:val="none" w:sz="0" w:space="0" w:color="auto"/>
        <w:left w:val="none" w:sz="0" w:space="0" w:color="auto"/>
        <w:bottom w:val="none" w:sz="0" w:space="0" w:color="auto"/>
        <w:right w:val="none" w:sz="0" w:space="0" w:color="auto"/>
      </w:divBdr>
    </w:div>
    <w:div w:id="1143700112">
      <w:bodyDiv w:val="1"/>
      <w:marLeft w:val="0"/>
      <w:marRight w:val="0"/>
      <w:marTop w:val="0"/>
      <w:marBottom w:val="0"/>
      <w:divBdr>
        <w:top w:val="none" w:sz="0" w:space="0" w:color="auto"/>
        <w:left w:val="none" w:sz="0" w:space="0" w:color="auto"/>
        <w:bottom w:val="none" w:sz="0" w:space="0" w:color="auto"/>
        <w:right w:val="none" w:sz="0" w:space="0" w:color="auto"/>
      </w:divBdr>
    </w:div>
    <w:div w:id="1151871880">
      <w:bodyDiv w:val="1"/>
      <w:marLeft w:val="0"/>
      <w:marRight w:val="0"/>
      <w:marTop w:val="0"/>
      <w:marBottom w:val="0"/>
      <w:divBdr>
        <w:top w:val="none" w:sz="0" w:space="0" w:color="auto"/>
        <w:left w:val="none" w:sz="0" w:space="0" w:color="auto"/>
        <w:bottom w:val="none" w:sz="0" w:space="0" w:color="auto"/>
        <w:right w:val="none" w:sz="0" w:space="0" w:color="auto"/>
      </w:divBdr>
    </w:div>
    <w:div w:id="1156605786">
      <w:bodyDiv w:val="1"/>
      <w:marLeft w:val="0"/>
      <w:marRight w:val="0"/>
      <w:marTop w:val="0"/>
      <w:marBottom w:val="0"/>
      <w:divBdr>
        <w:top w:val="none" w:sz="0" w:space="0" w:color="auto"/>
        <w:left w:val="none" w:sz="0" w:space="0" w:color="auto"/>
        <w:bottom w:val="none" w:sz="0" w:space="0" w:color="auto"/>
        <w:right w:val="none" w:sz="0" w:space="0" w:color="auto"/>
      </w:divBdr>
    </w:div>
    <w:div w:id="1168787624">
      <w:bodyDiv w:val="1"/>
      <w:marLeft w:val="0"/>
      <w:marRight w:val="0"/>
      <w:marTop w:val="0"/>
      <w:marBottom w:val="0"/>
      <w:divBdr>
        <w:top w:val="none" w:sz="0" w:space="0" w:color="auto"/>
        <w:left w:val="none" w:sz="0" w:space="0" w:color="auto"/>
        <w:bottom w:val="none" w:sz="0" w:space="0" w:color="auto"/>
        <w:right w:val="none" w:sz="0" w:space="0" w:color="auto"/>
      </w:divBdr>
    </w:div>
    <w:div w:id="1172993726">
      <w:bodyDiv w:val="1"/>
      <w:marLeft w:val="0"/>
      <w:marRight w:val="0"/>
      <w:marTop w:val="0"/>
      <w:marBottom w:val="0"/>
      <w:divBdr>
        <w:top w:val="none" w:sz="0" w:space="0" w:color="auto"/>
        <w:left w:val="none" w:sz="0" w:space="0" w:color="auto"/>
        <w:bottom w:val="none" w:sz="0" w:space="0" w:color="auto"/>
        <w:right w:val="none" w:sz="0" w:space="0" w:color="auto"/>
      </w:divBdr>
    </w:div>
    <w:div w:id="1183470533">
      <w:bodyDiv w:val="1"/>
      <w:marLeft w:val="0"/>
      <w:marRight w:val="0"/>
      <w:marTop w:val="0"/>
      <w:marBottom w:val="0"/>
      <w:divBdr>
        <w:top w:val="none" w:sz="0" w:space="0" w:color="auto"/>
        <w:left w:val="none" w:sz="0" w:space="0" w:color="auto"/>
        <w:bottom w:val="none" w:sz="0" w:space="0" w:color="auto"/>
        <w:right w:val="none" w:sz="0" w:space="0" w:color="auto"/>
      </w:divBdr>
    </w:div>
    <w:div w:id="1194927794">
      <w:bodyDiv w:val="1"/>
      <w:marLeft w:val="0"/>
      <w:marRight w:val="0"/>
      <w:marTop w:val="0"/>
      <w:marBottom w:val="0"/>
      <w:divBdr>
        <w:top w:val="none" w:sz="0" w:space="0" w:color="auto"/>
        <w:left w:val="none" w:sz="0" w:space="0" w:color="auto"/>
        <w:bottom w:val="none" w:sz="0" w:space="0" w:color="auto"/>
        <w:right w:val="none" w:sz="0" w:space="0" w:color="auto"/>
      </w:divBdr>
    </w:div>
    <w:div w:id="1217014014">
      <w:bodyDiv w:val="1"/>
      <w:marLeft w:val="0"/>
      <w:marRight w:val="0"/>
      <w:marTop w:val="0"/>
      <w:marBottom w:val="0"/>
      <w:divBdr>
        <w:top w:val="none" w:sz="0" w:space="0" w:color="auto"/>
        <w:left w:val="none" w:sz="0" w:space="0" w:color="auto"/>
        <w:bottom w:val="none" w:sz="0" w:space="0" w:color="auto"/>
        <w:right w:val="none" w:sz="0" w:space="0" w:color="auto"/>
      </w:divBdr>
    </w:div>
    <w:div w:id="1219048276">
      <w:bodyDiv w:val="1"/>
      <w:marLeft w:val="0"/>
      <w:marRight w:val="0"/>
      <w:marTop w:val="0"/>
      <w:marBottom w:val="0"/>
      <w:divBdr>
        <w:top w:val="none" w:sz="0" w:space="0" w:color="auto"/>
        <w:left w:val="none" w:sz="0" w:space="0" w:color="auto"/>
        <w:bottom w:val="none" w:sz="0" w:space="0" w:color="auto"/>
        <w:right w:val="none" w:sz="0" w:space="0" w:color="auto"/>
      </w:divBdr>
    </w:div>
    <w:div w:id="1219320591">
      <w:bodyDiv w:val="1"/>
      <w:marLeft w:val="0"/>
      <w:marRight w:val="0"/>
      <w:marTop w:val="0"/>
      <w:marBottom w:val="0"/>
      <w:divBdr>
        <w:top w:val="none" w:sz="0" w:space="0" w:color="auto"/>
        <w:left w:val="none" w:sz="0" w:space="0" w:color="auto"/>
        <w:bottom w:val="none" w:sz="0" w:space="0" w:color="auto"/>
        <w:right w:val="none" w:sz="0" w:space="0" w:color="auto"/>
      </w:divBdr>
    </w:div>
    <w:div w:id="1223905326">
      <w:bodyDiv w:val="1"/>
      <w:marLeft w:val="0"/>
      <w:marRight w:val="0"/>
      <w:marTop w:val="0"/>
      <w:marBottom w:val="0"/>
      <w:divBdr>
        <w:top w:val="none" w:sz="0" w:space="0" w:color="auto"/>
        <w:left w:val="none" w:sz="0" w:space="0" w:color="auto"/>
        <w:bottom w:val="none" w:sz="0" w:space="0" w:color="auto"/>
        <w:right w:val="none" w:sz="0" w:space="0" w:color="auto"/>
      </w:divBdr>
    </w:div>
    <w:div w:id="1227761604">
      <w:bodyDiv w:val="1"/>
      <w:marLeft w:val="0"/>
      <w:marRight w:val="0"/>
      <w:marTop w:val="0"/>
      <w:marBottom w:val="0"/>
      <w:divBdr>
        <w:top w:val="none" w:sz="0" w:space="0" w:color="auto"/>
        <w:left w:val="none" w:sz="0" w:space="0" w:color="auto"/>
        <w:bottom w:val="none" w:sz="0" w:space="0" w:color="auto"/>
        <w:right w:val="none" w:sz="0" w:space="0" w:color="auto"/>
      </w:divBdr>
    </w:div>
    <w:div w:id="1231580787">
      <w:bodyDiv w:val="1"/>
      <w:marLeft w:val="0"/>
      <w:marRight w:val="0"/>
      <w:marTop w:val="0"/>
      <w:marBottom w:val="0"/>
      <w:divBdr>
        <w:top w:val="none" w:sz="0" w:space="0" w:color="auto"/>
        <w:left w:val="none" w:sz="0" w:space="0" w:color="auto"/>
        <w:bottom w:val="none" w:sz="0" w:space="0" w:color="auto"/>
        <w:right w:val="none" w:sz="0" w:space="0" w:color="auto"/>
      </w:divBdr>
    </w:div>
    <w:div w:id="1239441621">
      <w:bodyDiv w:val="1"/>
      <w:marLeft w:val="0"/>
      <w:marRight w:val="0"/>
      <w:marTop w:val="0"/>
      <w:marBottom w:val="0"/>
      <w:divBdr>
        <w:top w:val="none" w:sz="0" w:space="0" w:color="auto"/>
        <w:left w:val="none" w:sz="0" w:space="0" w:color="auto"/>
        <w:bottom w:val="none" w:sz="0" w:space="0" w:color="auto"/>
        <w:right w:val="none" w:sz="0" w:space="0" w:color="auto"/>
      </w:divBdr>
    </w:div>
    <w:div w:id="1242520912">
      <w:bodyDiv w:val="1"/>
      <w:marLeft w:val="0"/>
      <w:marRight w:val="0"/>
      <w:marTop w:val="0"/>
      <w:marBottom w:val="0"/>
      <w:divBdr>
        <w:top w:val="none" w:sz="0" w:space="0" w:color="auto"/>
        <w:left w:val="none" w:sz="0" w:space="0" w:color="auto"/>
        <w:bottom w:val="none" w:sz="0" w:space="0" w:color="auto"/>
        <w:right w:val="none" w:sz="0" w:space="0" w:color="auto"/>
      </w:divBdr>
    </w:div>
    <w:div w:id="1251738455">
      <w:bodyDiv w:val="1"/>
      <w:marLeft w:val="0"/>
      <w:marRight w:val="0"/>
      <w:marTop w:val="0"/>
      <w:marBottom w:val="0"/>
      <w:divBdr>
        <w:top w:val="none" w:sz="0" w:space="0" w:color="auto"/>
        <w:left w:val="none" w:sz="0" w:space="0" w:color="auto"/>
        <w:bottom w:val="none" w:sz="0" w:space="0" w:color="auto"/>
        <w:right w:val="none" w:sz="0" w:space="0" w:color="auto"/>
      </w:divBdr>
    </w:div>
    <w:div w:id="1257711503">
      <w:bodyDiv w:val="1"/>
      <w:marLeft w:val="0"/>
      <w:marRight w:val="0"/>
      <w:marTop w:val="0"/>
      <w:marBottom w:val="0"/>
      <w:divBdr>
        <w:top w:val="none" w:sz="0" w:space="0" w:color="auto"/>
        <w:left w:val="none" w:sz="0" w:space="0" w:color="auto"/>
        <w:bottom w:val="none" w:sz="0" w:space="0" w:color="auto"/>
        <w:right w:val="none" w:sz="0" w:space="0" w:color="auto"/>
      </w:divBdr>
    </w:div>
    <w:div w:id="1258950544">
      <w:bodyDiv w:val="1"/>
      <w:marLeft w:val="0"/>
      <w:marRight w:val="0"/>
      <w:marTop w:val="0"/>
      <w:marBottom w:val="0"/>
      <w:divBdr>
        <w:top w:val="none" w:sz="0" w:space="0" w:color="auto"/>
        <w:left w:val="none" w:sz="0" w:space="0" w:color="auto"/>
        <w:bottom w:val="none" w:sz="0" w:space="0" w:color="auto"/>
        <w:right w:val="none" w:sz="0" w:space="0" w:color="auto"/>
      </w:divBdr>
    </w:div>
    <w:div w:id="1260021210">
      <w:bodyDiv w:val="1"/>
      <w:marLeft w:val="0"/>
      <w:marRight w:val="0"/>
      <w:marTop w:val="0"/>
      <w:marBottom w:val="0"/>
      <w:divBdr>
        <w:top w:val="none" w:sz="0" w:space="0" w:color="auto"/>
        <w:left w:val="none" w:sz="0" w:space="0" w:color="auto"/>
        <w:bottom w:val="none" w:sz="0" w:space="0" w:color="auto"/>
        <w:right w:val="none" w:sz="0" w:space="0" w:color="auto"/>
      </w:divBdr>
    </w:div>
    <w:div w:id="1262375498">
      <w:bodyDiv w:val="1"/>
      <w:marLeft w:val="0"/>
      <w:marRight w:val="0"/>
      <w:marTop w:val="0"/>
      <w:marBottom w:val="0"/>
      <w:divBdr>
        <w:top w:val="none" w:sz="0" w:space="0" w:color="auto"/>
        <w:left w:val="none" w:sz="0" w:space="0" w:color="auto"/>
        <w:bottom w:val="none" w:sz="0" w:space="0" w:color="auto"/>
        <w:right w:val="none" w:sz="0" w:space="0" w:color="auto"/>
      </w:divBdr>
    </w:div>
    <w:div w:id="1281718085">
      <w:bodyDiv w:val="1"/>
      <w:marLeft w:val="0"/>
      <w:marRight w:val="0"/>
      <w:marTop w:val="0"/>
      <w:marBottom w:val="0"/>
      <w:divBdr>
        <w:top w:val="none" w:sz="0" w:space="0" w:color="auto"/>
        <w:left w:val="none" w:sz="0" w:space="0" w:color="auto"/>
        <w:bottom w:val="none" w:sz="0" w:space="0" w:color="auto"/>
        <w:right w:val="none" w:sz="0" w:space="0" w:color="auto"/>
      </w:divBdr>
    </w:div>
    <w:div w:id="1286817602">
      <w:bodyDiv w:val="1"/>
      <w:marLeft w:val="0"/>
      <w:marRight w:val="0"/>
      <w:marTop w:val="0"/>
      <w:marBottom w:val="0"/>
      <w:divBdr>
        <w:top w:val="none" w:sz="0" w:space="0" w:color="auto"/>
        <w:left w:val="none" w:sz="0" w:space="0" w:color="auto"/>
        <w:bottom w:val="none" w:sz="0" w:space="0" w:color="auto"/>
        <w:right w:val="none" w:sz="0" w:space="0" w:color="auto"/>
      </w:divBdr>
    </w:div>
    <w:div w:id="1297905468">
      <w:bodyDiv w:val="1"/>
      <w:marLeft w:val="0"/>
      <w:marRight w:val="0"/>
      <w:marTop w:val="0"/>
      <w:marBottom w:val="0"/>
      <w:divBdr>
        <w:top w:val="none" w:sz="0" w:space="0" w:color="auto"/>
        <w:left w:val="none" w:sz="0" w:space="0" w:color="auto"/>
        <w:bottom w:val="none" w:sz="0" w:space="0" w:color="auto"/>
        <w:right w:val="none" w:sz="0" w:space="0" w:color="auto"/>
      </w:divBdr>
    </w:div>
    <w:div w:id="1302886662">
      <w:bodyDiv w:val="1"/>
      <w:marLeft w:val="0"/>
      <w:marRight w:val="0"/>
      <w:marTop w:val="0"/>
      <w:marBottom w:val="0"/>
      <w:divBdr>
        <w:top w:val="none" w:sz="0" w:space="0" w:color="auto"/>
        <w:left w:val="none" w:sz="0" w:space="0" w:color="auto"/>
        <w:bottom w:val="none" w:sz="0" w:space="0" w:color="auto"/>
        <w:right w:val="none" w:sz="0" w:space="0" w:color="auto"/>
      </w:divBdr>
    </w:div>
    <w:div w:id="1315833405">
      <w:bodyDiv w:val="1"/>
      <w:marLeft w:val="0"/>
      <w:marRight w:val="0"/>
      <w:marTop w:val="0"/>
      <w:marBottom w:val="0"/>
      <w:divBdr>
        <w:top w:val="none" w:sz="0" w:space="0" w:color="auto"/>
        <w:left w:val="none" w:sz="0" w:space="0" w:color="auto"/>
        <w:bottom w:val="none" w:sz="0" w:space="0" w:color="auto"/>
        <w:right w:val="none" w:sz="0" w:space="0" w:color="auto"/>
      </w:divBdr>
    </w:div>
    <w:div w:id="1331373139">
      <w:bodyDiv w:val="1"/>
      <w:marLeft w:val="0"/>
      <w:marRight w:val="0"/>
      <w:marTop w:val="0"/>
      <w:marBottom w:val="0"/>
      <w:divBdr>
        <w:top w:val="none" w:sz="0" w:space="0" w:color="auto"/>
        <w:left w:val="none" w:sz="0" w:space="0" w:color="auto"/>
        <w:bottom w:val="none" w:sz="0" w:space="0" w:color="auto"/>
        <w:right w:val="none" w:sz="0" w:space="0" w:color="auto"/>
      </w:divBdr>
    </w:div>
    <w:div w:id="1331561956">
      <w:bodyDiv w:val="1"/>
      <w:marLeft w:val="0"/>
      <w:marRight w:val="0"/>
      <w:marTop w:val="0"/>
      <w:marBottom w:val="0"/>
      <w:divBdr>
        <w:top w:val="none" w:sz="0" w:space="0" w:color="auto"/>
        <w:left w:val="none" w:sz="0" w:space="0" w:color="auto"/>
        <w:bottom w:val="none" w:sz="0" w:space="0" w:color="auto"/>
        <w:right w:val="none" w:sz="0" w:space="0" w:color="auto"/>
      </w:divBdr>
    </w:div>
    <w:div w:id="1340505941">
      <w:bodyDiv w:val="1"/>
      <w:marLeft w:val="0"/>
      <w:marRight w:val="0"/>
      <w:marTop w:val="0"/>
      <w:marBottom w:val="0"/>
      <w:divBdr>
        <w:top w:val="none" w:sz="0" w:space="0" w:color="auto"/>
        <w:left w:val="none" w:sz="0" w:space="0" w:color="auto"/>
        <w:bottom w:val="none" w:sz="0" w:space="0" w:color="auto"/>
        <w:right w:val="none" w:sz="0" w:space="0" w:color="auto"/>
      </w:divBdr>
    </w:div>
    <w:div w:id="1360813018">
      <w:bodyDiv w:val="1"/>
      <w:marLeft w:val="0"/>
      <w:marRight w:val="0"/>
      <w:marTop w:val="0"/>
      <w:marBottom w:val="0"/>
      <w:divBdr>
        <w:top w:val="none" w:sz="0" w:space="0" w:color="auto"/>
        <w:left w:val="none" w:sz="0" w:space="0" w:color="auto"/>
        <w:bottom w:val="none" w:sz="0" w:space="0" w:color="auto"/>
        <w:right w:val="none" w:sz="0" w:space="0" w:color="auto"/>
      </w:divBdr>
    </w:div>
    <w:div w:id="1361322257">
      <w:bodyDiv w:val="1"/>
      <w:marLeft w:val="0"/>
      <w:marRight w:val="0"/>
      <w:marTop w:val="0"/>
      <w:marBottom w:val="0"/>
      <w:divBdr>
        <w:top w:val="none" w:sz="0" w:space="0" w:color="auto"/>
        <w:left w:val="none" w:sz="0" w:space="0" w:color="auto"/>
        <w:bottom w:val="none" w:sz="0" w:space="0" w:color="auto"/>
        <w:right w:val="none" w:sz="0" w:space="0" w:color="auto"/>
      </w:divBdr>
    </w:div>
    <w:div w:id="1383795993">
      <w:bodyDiv w:val="1"/>
      <w:marLeft w:val="0"/>
      <w:marRight w:val="0"/>
      <w:marTop w:val="0"/>
      <w:marBottom w:val="0"/>
      <w:divBdr>
        <w:top w:val="none" w:sz="0" w:space="0" w:color="auto"/>
        <w:left w:val="none" w:sz="0" w:space="0" w:color="auto"/>
        <w:bottom w:val="none" w:sz="0" w:space="0" w:color="auto"/>
        <w:right w:val="none" w:sz="0" w:space="0" w:color="auto"/>
      </w:divBdr>
    </w:div>
    <w:div w:id="1388259444">
      <w:bodyDiv w:val="1"/>
      <w:marLeft w:val="0"/>
      <w:marRight w:val="0"/>
      <w:marTop w:val="0"/>
      <w:marBottom w:val="0"/>
      <w:divBdr>
        <w:top w:val="none" w:sz="0" w:space="0" w:color="auto"/>
        <w:left w:val="none" w:sz="0" w:space="0" w:color="auto"/>
        <w:bottom w:val="none" w:sz="0" w:space="0" w:color="auto"/>
        <w:right w:val="none" w:sz="0" w:space="0" w:color="auto"/>
      </w:divBdr>
    </w:div>
    <w:div w:id="1390107373">
      <w:bodyDiv w:val="1"/>
      <w:marLeft w:val="0"/>
      <w:marRight w:val="0"/>
      <w:marTop w:val="0"/>
      <w:marBottom w:val="0"/>
      <w:divBdr>
        <w:top w:val="none" w:sz="0" w:space="0" w:color="auto"/>
        <w:left w:val="none" w:sz="0" w:space="0" w:color="auto"/>
        <w:bottom w:val="none" w:sz="0" w:space="0" w:color="auto"/>
        <w:right w:val="none" w:sz="0" w:space="0" w:color="auto"/>
      </w:divBdr>
    </w:div>
    <w:div w:id="1401370648">
      <w:bodyDiv w:val="1"/>
      <w:marLeft w:val="0"/>
      <w:marRight w:val="0"/>
      <w:marTop w:val="0"/>
      <w:marBottom w:val="0"/>
      <w:divBdr>
        <w:top w:val="none" w:sz="0" w:space="0" w:color="auto"/>
        <w:left w:val="none" w:sz="0" w:space="0" w:color="auto"/>
        <w:bottom w:val="none" w:sz="0" w:space="0" w:color="auto"/>
        <w:right w:val="none" w:sz="0" w:space="0" w:color="auto"/>
      </w:divBdr>
    </w:div>
    <w:div w:id="1401638803">
      <w:bodyDiv w:val="1"/>
      <w:marLeft w:val="0"/>
      <w:marRight w:val="0"/>
      <w:marTop w:val="0"/>
      <w:marBottom w:val="0"/>
      <w:divBdr>
        <w:top w:val="none" w:sz="0" w:space="0" w:color="auto"/>
        <w:left w:val="none" w:sz="0" w:space="0" w:color="auto"/>
        <w:bottom w:val="none" w:sz="0" w:space="0" w:color="auto"/>
        <w:right w:val="none" w:sz="0" w:space="0" w:color="auto"/>
      </w:divBdr>
    </w:div>
    <w:div w:id="1404451621">
      <w:bodyDiv w:val="1"/>
      <w:marLeft w:val="0"/>
      <w:marRight w:val="0"/>
      <w:marTop w:val="0"/>
      <w:marBottom w:val="0"/>
      <w:divBdr>
        <w:top w:val="none" w:sz="0" w:space="0" w:color="auto"/>
        <w:left w:val="none" w:sz="0" w:space="0" w:color="auto"/>
        <w:bottom w:val="none" w:sz="0" w:space="0" w:color="auto"/>
        <w:right w:val="none" w:sz="0" w:space="0" w:color="auto"/>
      </w:divBdr>
    </w:div>
    <w:div w:id="1404910624">
      <w:bodyDiv w:val="1"/>
      <w:marLeft w:val="0"/>
      <w:marRight w:val="0"/>
      <w:marTop w:val="0"/>
      <w:marBottom w:val="0"/>
      <w:divBdr>
        <w:top w:val="none" w:sz="0" w:space="0" w:color="auto"/>
        <w:left w:val="none" w:sz="0" w:space="0" w:color="auto"/>
        <w:bottom w:val="none" w:sz="0" w:space="0" w:color="auto"/>
        <w:right w:val="none" w:sz="0" w:space="0" w:color="auto"/>
      </w:divBdr>
    </w:div>
    <w:div w:id="1408500729">
      <w:bodyDiv w:val="1"/>
      <w:marLeft w:val="0"/>
      <w:marRight w:val="0"/>
      <w:marTop w:val="0"/>
      <w:marBottom w:val="0"/>
      <w:divBdr>
        <w:top w:val="none" w:sz="0" w:space="0" w:color="auto"/>
        <w:left w:val="none" w:sz="0" w:space="0" w:color="auto"/>
        <w:bottom w:val="none" w:sz="0" w:space="0" w:color="auto"/>
        <w:right w:val="none" w:sz="0" w:space="0" w:color="auto"/>
      </w:divBdr>
    </w:div>
    <w:div w:id="1411807270">
      <w:bodyDiv w:val="1"/>
      <w:marLeft w:val="0"/>
      <w:marRight w:val="0"/>
      <w:marTop w:val="0"/>
      <w:marBottom w:val="0"/>
      <w:divBdr>
        <w:top w:val="none" w:sz="0" w:space="0" w:color="auto"/>
        <w:left w:val="none" w:sz="0" w:space="0" w:color="auto"/>
        <w:bottom w:val="none" w:sz="0" w:space="0" w:color="auto"/>
        <w:right w:val="none" w:sz="0" w:space="0" w:color="auto"/>
      </w:divBdr>
    </w:div>
    <w:div w:id="1414937995">
      <w:bodyDiv w:val="1"/>
      <w:marLeft w:val="0"/>
      <w:marRight w:val="0"/>
      <w:marTop w:val="0"/>
      <w:marBottom w:val="0"/>
      <w:divBdr>
        <w:top w:val="none" w:sz="0" w:space="0" w:color="auto"/>
        <w:left w:val="none" w:sz="0" w:space="0" w:color="auto"/>
        <w:bottom w:val="none" w:sz="0" w:space="0" w:color="auto"/>
        <w:right w:val="none" w:sz="0" w:space="0" w:color="auto"/>
      </w:divBdr>
    </w:div>
    <w:div w:id="1417360262">
      <w:bodyDiv w:val="1"/>
      <w:marLeft w:val="0"/>
      <w:marRight w:val="0"/>
      <w:marTop w:val="0"/>
      <w:marBottom w:val="0"/>
      <w:divBdr>
        <w:top w:val="none" w:sz="0" w:space="0" w:color="auto"/>
        <w:left w:val="none" w:sz="0" w:space="0" w:color="auto"/>
        <w:bottom w:val="none" w:sz="0" w:space="0" w:color="auto"/>
        <w:right w:val="none" w:sz="0" w:space="0" w:color="auto"/>
      </w:divBdr>
    </w:div>
    <w:div w:id="1435977005">
      <w:bodyDiv w:val="1"/>
      <w:marLeft w:val="0"/>
      <w:marRight w:val="0"/>
      <w:marTop w:val="0"/>
      <w:marBottom w:val="0"/>
      <w:divBdr>
        <w:top w:val="none" w:sz="0" w:space="0" w:color="auto"/>
        <w:left w:val="none" w:sz="0" w:space="0" w:color="auto"/>
        <w:bottom w:val="none" w:sz="0" w:space="0" w:color="auto"/>
        <w:right w:val="none" w:sz="0" w:space="0" w:color="auto"/>
      </w:divBdr>
    </w:div>
    <w:div w:id="1453403568">
      <w:bodyDiv w:val="1"/>
      <w:marLeft w:val="0"/>
      <w:marRight w:val="0"/>
      <w:marTop w:val="0"/>
      <w:marBottom w:val="0"/>
      <w:divBdr>
        <w:top w:val="none" w:sz="0" w:space="0" w:color="auto"/>
        <w:left w:val="none" w:sz="0" w:space="0" w:color="auto"/>
        <w:bottom w:val="none" w:sz="0" w:space="0" w:color="auto"/>
        <w:right w:val="none" w:sz="0" w:space="0" w:color="auto"/>
      </w:divBdr>
    </w:div>
    <w:div w:id="1457064130">
      <w:bodyDiv w:val="1"/>
      <w:marLeft w:val="0"/>
      <w:marRight w:val="0"/>
      <w:marTop w:val="0"/>
      <w:marBottom w:val="0"/>
      <w:divBdr>
        <w:top w:val="none" w:sz="0" w:space="0" w:color="auto"/>
        <w:left w:val="none" w:sz="0" w:space="0" w:color="auto"/>
        <w:bottom w:val="none" w:sz="0" w:space="0" w:color="auto"/>
        <w:right w:val="none" w:sz="0" w:space="0" w:color="auto"/>
      </w:divBdr>
    </w:div>
    <w:div w:id="1465656597">
      <w:bodyDiv w:val="1"/>
      <w:marLeft w:val="0"/>
      <w:marRight w:val="0"/>
      <w:marTop w:val="0"/>
      <w:marBottom w:val="0"/>
      <w:divBdr>
        <w:top w:val="none" w:sz="0" w:space="0" w:color="auto"/>
        <w:left w:val="none" w:sz="0" w:space="0" w:color="auto"/>
        <w:bottom w:val="none" w:sz="0" w:space="0" w:color="auto"/>
        <w:right w:val="none" w:sz="0" w:space="0" w:color="auto"/>
      </w:divBdr>
    </w:div>
    <w:div w:id="1473862371">
      <w:bodyDiv w:val="1"/>
      <w:marLeft w:val="0"/>
      <w:marRight w:val="0"/>
      <w:marTop w:val="0"/>
      <w:marBottom w:val="0"/>
      <w:divBdr>
        <w:top w:val="none" w:sz="0" w:space="0" w:color="auto"/>
        <w:left w:val="none" w:sz="0" w:space="0" w:color="auto"/>
        <w:bottom w:val="none" w:sz="0" w:space="0" w:color="auto"/>
        <w:right w:val="none" w:sz="0" w:space="0" w:color="auto"/>
      </w:divBdr>
    </w:div>
    <w:div w:id="1489328426">
      <w:bodyDiv w:val="1"/>
      <w:marLeft w:val="0"/>
      <w:marRight w:val="0"/>
      <w:marTop w:val="0"/>
      <w:marBottom w:val="0"/>
      <w:divBdr>
        <w:top w:val="none" w:sz="0" w:space="0" w:color="auto"/>
        <w:left w:val="none" w:sz="0" w:space="0" w:color="auto"/>
        <w:bottom w:val="none" w:sz="0" w:space="0" w:color="auto"/>
        <w:right w:val="none" w:sz="0" w:space="0" w:color="auto"/>
      </w:divBdr>
    </w:div>
    <w:div w:id="1493178202">
      <w:bodyDiv w:val="1"/>
      <w:marLeft w:val="0"/>
      <w:marRight w:val="0"/>
      <w:marTop w:val="0"/>
      <w:marBottom w:val="0"/>
      <w:divBdr>
        <w:top w:val="none" w:sz="0" w:space="0" w:color="auto"/>
        <w:left w:val="none" w:sz="0" w:space="0" w:color="auto"/>
        <w:bottom w:val="none" w:sz="0" w:space="0" w:color="auto"/>
        <w:right w:val="none" w:sz="0" w:space="0" w:color="auto"/>
      </w:divBdr>
    </w:div>
    <w:div w:id="1496258507">
      <w:bodyDiv w:val="1"/>
      <w:marLeft w:val="0"/>
      <w:marRight w:val="0"/>
      <w:marTop w:val="0"/>
      <w:marBottom w:val="0"/>
      <w:divBdr>
        <w:top w:val="none" w:sz="0" w:space="0" w:color="auto"/>
        <w:left w:val="none" w:sz="0" w:space="0" w:color="auto"/>
        <w:bottom w:val="none" w:sz="0" w:space="0" w:color="auto"/>
        <w:right w:val="none" w:sz="0" w:space="0" w:color="auto"/>
      </w:divBdr>
    </w:div>
    <w:div w:id="1499613528">
      <w:bodyDiv w:val="1"/>
      <w:marLeft w:val="0"/>
      <w:marRight w:val="0"/>
      <w:marTop w:val="0"/>
      <w:marBottom w:val="0"/>
      <w:divBdr>
        <w:top w:val="none" w:sz="0" w:space="0" w:color="auto"/>
        <w:left w:val="none" w:sz="0" w:space="0" w:color="auto"/>
        <w:bottom w:val="none" w:sz="0" w:space="0" w:color="auto"/>
        <w:right w:val="none" w:sz="0" w:space="0" w:color="auto"/>
      </w:divBdr>
    </w:div>
    <w:div w:id="1501582054">
      <w:bodyDiv w:val="1"/>
      <w:marLeft w:val="0"/>
      <w:marRight w:val="0"/>
      <w:marTop w:val="0"/>
      <w:marBottom w:val="0"/>
      <w:divBdr>
        <w:top w:val="none" w:sz="0" w:space="0" w:color="auto"/>
        <w:left w:val="none" w:sz="0" w:space="0" w:color="auto"/>
        <w:bottom w:val="none" w:sz="0" w:space="0" w:color="auto"/>
        <w:right w:val="none" w:sz="0" w:space="0" w:color="auto"/>
      </w:divBdr>
    </w:div>
    <w:div w:id="1502433471">
      <w:bodyDiv w:val="1"/>
      <w:marLeft w:val="0"/>
      <w:marRight w:val="0"/>
      <w:marTop w:val="0"/>
      <w:marBottom w:val="0"/>
      <w:divBdr>
        <w:top w:val="none" w:sz="0" w:space="0" w:color="auto"/>
        <w:left w:val="none" w:sz="0" w:space="0" w:color="auto"/>
        <w:bottom w:val="none" w:sz="0" w:space="0" w:color="auto"/>
        <w:right w:val="none" w:sz="0" w:space="0" w:color="auto"/>
      </w:divBdr>
    </w:div>
    <w:div w:id="1511605452">
      <w:bodyDiv w:val="1"/>
      <w:marLeft w:val="0"/>
      <w:marRight w:val="0"/>
      <w:marTop w:val="0"/>
      <w:marBottom w:val="0"/>
      <w:divBdr>
        <w:top w:val="none" w:sz="0" w:space="0" w:color="auto"/>
        <w:left w:val="none" w:sz="0" w:space="0" w:color="auto"/>
        <w:bottom w:val="none" w:sz="0" w:space="0" w:color="auto"/>
        <w:right w:val="none" w:sz="0" w:space="0" w:color="auto"/>
      </w:divBdr>
    </w:div>
    <w:div w:id="1519540439">
      <w:bodyDiv w:val="1"/>
      <w:marLeft w:val="0"/>
      <w:marRight w:val="0"/>
      <w:marTop w:val="0"/>
      <w:marBottom w:val="0"/>
      <w:divBdr>
        <w:top w:val="none" w:sz="0" w:space="0" w:color="auto"/>
        <w:left w:val="none" w:sz="0" w:space="0" w:color="auto"/>
        <w:bottom w:val="none" w:sz="0" w:space="0" w:color="auto"/>
        <w:right w:val="none" w:sz="0" w:space="0" w:color="auto"/>
      </w:divBdr>
    </w:div>
    <w:div w:id="1532382848">
      <w:bodyDiv w:val="1"/>
      <w:marLeft w:val="0"/>
      <w:marRight w:val="0"/>
      <w:marTop w:val="0"/>
      <w:marBottom w:val="0"/>
      <w:divBdr>
        <w:top w:val="none" w:sz="0" w:space="0" w:color="auto"/>
        <w:left w:val="none" w:sz="0" w:space="0" w:color="auto"/>
        <w:bottom w:val="none" w:sz="0" w:space="0" w:color="auto"/>
        <w:right w:val="none" w:sz="0" w:space="0" w:color="auto"/>
      </w:divBdr>
    </w:div>
    <w:div w:id="1532721420">
      <w:bodyDiv w:val="1"/>
      <w:marLeft w:val="0"/>
      <w:marRight w:val="0"/>
      <w:marTop w:val="0"/>
      <w:marBottom w:val="0"/>
      <w:divBdr>
        <w:top w:val="none" w:sz="0" w:space="0" w:color="auto"/>
        <w:left w:val="none" w:sz="0" w:space="0" w:color="auto"/>
        <w:bottom w:val="none" w:sz="0" w:space="0" w:color="auto"/>
        <w:right w:val="none" w:sz="0" w:space="0" w:color="auto"/>
      </w:divBdr>
    </w:div>
    <w:div w:id="1550188916">
      <w:bodyDiv w:val="1"/>
      <w:marLeft w:val="0"/>
      <w:marRight w:val="0"/>
      <w:marTop w:val="0"/>
      <w:marBottom w:val="0"/>
      <w:divBdr>
        <w:top w:val="none" w:sz="0" w:space="0" w:color="auto"/>
        <w:left w:val="none" w:sz="0" w:space="0" w:color="auto"/>
        <w:bottom w:val="none" w:sz="0" w:space="0" w:color="auto"/>
        <w:right w:val="none" w:sz="0" w:space="0" w:color="auto"/>
      </w:divBdr>
    </w:div>
    <w:div w:id="1560479804">
      <w:bodyDiv w:val="1"/>
      <w:marLeft w:val="0"/>
      <w:marRight w:val="0"/>
      <w:marTop w:val="0"/>
      <w:marBottom w:val="0"/>
      <w:divBdr>
        <w:top w:val="none" w:sz="0" w:space="0" w:color="auto"/>
        <w:left w:val="none" w:sz="0" w:space="0" w:color="auto"/>
        <w:bottom w:val="none" w:sz="0" w:space="0" w:color="auto"/>
        <w:right w:val="none" w:sz="0" w:space="0" w:color="auto"/>
      </w:divBdr>
    </w:div>
    <w:div w:id="1575552659">
      <w:bodyDiv w:val="1"/>
      <w:marLeft w:val="0"/>
      <w:marRight w:val="0"/>
      <w:marTop w:val="0"/>
      <w:marBottom w:val="0"/>
      <w:divBdr>
        <w:top w:val="none" w:sz="0" w:space="0" w:color="auto"/>
        <w:left w:val="none" w:sz="0" w:space="0" w:color="auto"/>
        <w:bottom w:val="none" w:sz="0" w:space="0" w:color="auto"/>
        <w:right w:val="none" w:sz="0" w:space="0" w:color="auto"/>
      </w:divBdr>
    </w:div>
    <w:div w:id="1575622307">
      <w:bodyDiv w:val="1"/>
      <w:marLeft w:val="0"/>
      <w:marRight w:val="0"/>
      <w:marTop w:val="0"/>
      <w:marBottom w:val="0"/>
      <w:divBdr>
        <w:top w:val="none" w:sz="0" w:space="0" w:color="auto"/>
        <w:left w:val="none" w:sz="0" w:space="0" w:color="auto"/>
        <w:bottom w:val="none" w:sz="0" w:space="0" w:color="auto"/>
        <w:right w:val="none" w:sz="0" w:space="0" w:color="auto"/>
      </w:divBdr>
    </w:div>
    <w:div w:id="1587811666">
      <w:bodyDiv w:val="1"/>
      <w:marLeft w:val="0"/>
      <w:marRight w:val="0"/>
      <w:marTop w:val="0"/>
      <w:marBottom w:val="0"/>
      <w:divBdr>
        <w:top w:val="none" w:sz="0" w:space="0" w:color="auto"/>
        <w:left w:val="none" w:sz="0" w:space="0" w:color="auto"/>
        <w:bottom w:val="none" w:sz="0" w:space="0" w:color="auto"/>
        <w:right w:val="none" w:sz="0" w:space="0" w:color="auto"/>
      </w:divBdr>
    </w:div>
    <w:div w:id="1589383479">
      <w:bodyDiv w:val="1"/>
      <w:marLeft w:val="0"/>
      <w:marRight w:val="0"/>
      <w:marTop w:val="0"/>
      <w:marBottom w:val="0"/>
      <w:divBdr>
        <w:top w:val="none" w:sz="0" w:space="0" w:color="auto"/>
        <w:left w:val="none" w:sz="0" w:space="0" w:color="auto"/>
        <w:bottom w:val="none" w:sz="0" w:space="0" w:color="auto"/>
        <w:right w:val="none" w:sz="0" w:space="0" w:color="auto"/>
      </w:divBdr>
    </w:div>
    <w:div w:id="1595092577">
      <w:bodyDiv w:val="1"/>
      <w:marLeft w:val="0"/>
      <w:marRight w:val="0"/>
      <w:marTop w:val="0"/>
      <w:marBottom w:val="0"/>
      <w:divBdr>
        <w:top w:val="none" w:sz="0" w:space="0" w:color="auto"/>
        <w:left w:val="none" w:sz="0" w:space="0" w:color="auto"/>
        <w:bottom w:val="none" w:sz="0" w:space="0" w:color="auto"/>
        <w:right w:val="none" w:sz="0" w:space="0" w:color="auto"/>
      </w:divBdr>
    </w:div>
    <w:div w:id="1606961004">
      <w:bodyDiv w:val="1"/>
      <w:marLeft w:val="0"/>
      <w:marRight w:val="0"/>
      <w:marTop w:val="0"/>
      <w:marBottom w:val="0"/>
      <w:divBdr>
        <w:top w:val="none" w:sz="0" w:space="0" w:color="auto"/>
        <w:left w:val="none" w:sz="0" w:space="0" w:color="auto"/>
        <w:bottom w:val="none" w:sz="0" w:space="0" w:color="auto"/>
        <w:right w:val="none" w:sz="0" w:space="0" w:color="auto"/>
      </w:divBdr>
    </w:div>
    <w:div w:id="1618828360">
      <w:bodyDiv w:val="1"/>
      <w:marLeft w:val="0"/>
      <w:marRight w:val="0"/>
      <w:marTop w:val="0"/>
      <w:marBottom w:val="0"/>
      <w:divBdr>
        <w:top w:val="none" w:sz="0" w:space="0" w:color="auto"/>
        <w:left w:val="none" w:sz="0" w:space="0" w:color="auto"/>
        <w:bottom w:val="none" w:sz="0" w:space="0" w:color="auto"/>
        <w:right w:val="none" w:sz="0" w:space="0" w:color="auto"/>
      </w:divBdr>
    </w:div>
    <w:div w:id="1625848338">
      <w:bodyDiv w:val="1"/>
      <w:marLeft w:val="0"/>
      <w:marRight w:val="0"/>
      <w:marTop w:val="0"/>
      <w:marBottom w:val="0"/>
      <w:divBdr>
        <w:top w:val="none" w:sz="0" w:space="0" w:color="auto"/>
        <w:left w:val="none" w:sz="0" w:space="0" w:color="auto"/>
        <w:bottom w:val="none" w:sz="0" w:space="0" w:color="auto"/>
        <w:right w:val="none" w:sz="0" w:space="0" w:color="auto"/>
      </w:divBdr>
    </w:div>
    <w:div w:id="1645431186">
      <w:bodyDiv w:val="1"/>
      <w:marLeft w:val="0"/>
      <w:marRight w:val="0"/>
      <w:marTop w:val="0"/>
      <w:marBottom w:val="0"/>
      <w:divBdr>
        <w:top w:val="none" w:sz="0" w:space="0" w:color="auto"/>
        <w:left w:val="none" w:sz="0" w:space="0" w:color="auto"/>
        <w:bottom w:val="none" w:sz="0" w:space="0" w:color="auto"/>
        <w:right w:val="none" w:sz="0" w:space="0" w:color="auto"/>
      </w:divBdr>
    </w:div>
    <w:div w:id="1646932835">
      <w:bodyDiv w:val="1"/>
      <w:marLeft w:val="0"/>
      <w:marRight w:val="0"/>
      <w:marTop w:val="0"/>
      <w:marBottom w:val="0"/>
      <w:divBdr>
        <w:top w:val="none" w:sz="0" w:space="0" w:color="auto"/>
        <w:left w:val="none" w:sz="0" w:space="0" w:color="auto"/>
        <w:bottom w:val="none" w:sz="0" w:space="0" w:color="auto"/>
        <w:right w:val="none" w:sz="0" w:space="0" w:color="auto"/>
      </w:divBdr>
    </w:div>
    <w:div w:id="1658223898">
      <w:bodyDiv w:val="1"/>
      <w:marLeft w:val="0"/>
      <w:marRight w:val="0"/>
      <w:marTop w:val="0"/>
      <w:marBottom w:val="0"/>
      <w:divBdr>
        <w:top w:val="none" w:sz="0" w:space="0" w:color="auto"/>
        <w:left w:val="none" w:sz="0" w:space="0" w:color="auto"/>
        <w:bottom w:val="none" w:sz="0" w:space="0" w:color="auto"/>
        <w:right w:val="none" w:sz="0" w:space="0" w:color="auto"/>
      </w:divBdr>
    </w:div>
    <w:div w:id="1668315635">
      <w:bodyDiv w:val="1"/>
      <w:marLeft w:val="0"/>
      <w:marRight w:val="0"/>
      <w:marTop w:val="0"/>
      <w:marBottom w:val="0"/>
      <w:divBdr>
        <w:top w:val="none" w:sz="0" w:space="0" w:color="auto"/>
        <w:left w:val="none" w:sz="0" w:space="0" w:color="auto"/>
        <w:bottom w:val="none" w:sz="0" w:space="0" w:color="auto"/>
        <w:right w:val="none" w:sz="0" w:space="0" w:color="auto"/>
      </w:divBdr>
    </w:div>
    <w:div w:id="1676302225">
      <w:bodyDiv w:val="1"/>
      <w:marLeft w:val="0"/>
      <w:marRight w:val="0"/>
      <w:marTop w:val="0"/>
      <w:marBottom w:val="0"/>
      <w:divBdr>
        <w:top w:val="none" w:sz="0" w:space="0" w:color="auto"/>
        <w:left w:val="none" w:sz="0" w:space="0" w:color="auto"/>
        <w:bottom w:val="none" w:sz="0" w:space="0" w:color="auto"/>
        <w:right w:val="none" w:sz="0" w:space="0" w:color="auto"/>
      </w:divBdr>
    </w:div>
    <w:div w:id="1685403011">
      <w:bodyDiv w:val="1"/>
      <w:marLeft w:val="0"/>
      <w:marRight w:val="0"/>
      <w:marTop w:val="0"/>
      <w:marBottom w:val="0"/>
      <w:divBdr>
        <w:top w:val="none" w:sz="0" w:space="0" w:color="auto"/>
        <w:left w:val="none" w:sz="0" w:space="0" w:color="auto"/>
        <w:bottom w:val="none" w:sz="0" w:space="0" w:color="auto"/>
        <w:right w:val="none" w:sz="0" w:space="0" w:color="auto"/>
      </w:divBdr>
    </w:div>
    <w:div w:id="1686666758">
      <w:bodyDiv w:val="1"/>
      <w:marLeft w:val="0"/>
      <w:marRight w:val="0"/>
      <w:marTop w:val="0"/>
      <w:marBottom w:val="0"/>
      <w:divBdr>
        <w:top w:val="none" w:sz="0" w:space="0" w:color="auto"/>
        <w:left w:val="none" w:sz="0" w:space="0" w:color="auto"/>
        <w:bottom w:val="none" w:sz="0" w:space="0" w:color="auto"/>
        <w:right w:val="none" w:sz="0" w:space="0" w:color="auto"/>
      </w:divBdr>
    </w:div>
    <w:div w:id="1688483050">
      <w:bodyDiv w:val="1"/>
      <w:marLeft w:val="0"/>
      <w:marRight w:val="0"/>
      <w:marTop w:val="0"/>
      <w:marBottom w:val="0"/>
      <w:divBdr>
        <w:top w:val="none" w:sz="0" w:space="0" w:color="auto"/>
        <w:left w:val="none" w:sz="0" w:space="0" w:color="auto"/>
        <w:bottom w:val="none" w:sz="0" w:space="0" w:color="auto"/>
        <w:right w:val="none" w:sz="0" w:space="0" w:color="auto"/>
      </w:divBdr>
    </w:div>
    <w:div w:id="1694915201">
      <w:bodyDiv w:val="1"/>
      <w:marLeft w:val="0"/>
      <w:marRight w:val="0"/>
      <w:marTop w:val="0"/>
      <w:marBottom w:val="0"/>
      <w:divBdr>
        <w:top w:val="none" w:sz="0" w:space="0" w:color="auto"/>
        <w:left w:val="none" w:sz="0" w:space="0" w:color="auto"/>
        <w:bottom w:val="none" w:sz="0" w:space="0" w:color="auto"/>
        <w:right w:val="none" w:sz="0" w:space="0" w:color="auto"/>
      </w:divBdr>
    </w:div>
    <w:div w:id="1695155204">
      <w:bodyDiv w:val="1"/>
      <w:marLeft w:val="0"/>
      <w:marRight w:val="0"/>
      <w:marTop w:val="0"/>
      <w:marBottom w:val="0"/>
      <w:divBdr>
        <w:top w:val="none" w:sz="0" w:space="0" w:color="auto"/>
        <w:left w:val="none" w:sz="0" w:space="0" w:color="auto"/>
        <w:bottom w:val="none" w:sz="0" w:space="0" w:color="auto"/>
        <w:right w:val="none" w:sz="0" w:space="0" w:color="auto"/>
      </w:divBdr>
    </w:div>
    <w:div w:id="1697390856">
      <w:bodyDiv w:val="1"/>
      <w:marLeft w:val="0"/>
      <w:marRight w:val="0"/>
      <w:marTop w:val="0"/>
      <w:marBottom w:val="0"/>
      <w:divBdr>
        <w:top w:val="none" w:sz="0" w:space="0" w:color="auto"/>
        <w:left w:val="none" w:sz="0" w:space="0" w:color="auto"/>
        <w:bottom w:val="none" w:sz="0" w:space="0" w:color="auto"/>
        <w:right w:val="none" w:sz="0" w:space="0" w:color="auto"/>
      </w:divBdr>
    </w:div>
    <w:div w:id="1701324257">
      <w:bodyDiv w:val="1"/>
      <w:marLeft w:val="0"/>
      <w:marRight w:val="0"/>
      <w:marTop w:val="0"/>
      <w:marBottom w:val="0"/>
      <w:divBdr>
        <w:top w:val="none" w:sz="0" w:space="0" w:color="auto"/>
        <w:left w:val="none" w:sz="0" w:space="0" w:color="auto"/>
        <w:bottom w:val="none" w:sz="0" w:space="0" w:color="auto"/>
        <w:right w:val="none" w:sz="0" w:space="0" w:color="auto"/>
      </w:divBdr>
    </w:div>
    <w:div w:id="1704939374">
      <w:bodyDiv w:val="1"/>
      <w:marLeft w:val="0"/>
      <w:marRight w:val="0"/>
      <w:marTop w:val="0"/>
      <w:marBottom w:val="0"/>
      <w:divBdr>
        <w:top w:val="none" w:sz="0" w:space="0" w:color="auto"/>
        <w:left w:val="none" w:sz="0" w:space="0" w:color="auto"/>
        <w:bottom w:val="none" w:sz="0" w:space="0" w:color="auto"/>
        <w:right w:val="none" w:sz="0" w:space="0" w:color="auto"/>
      </w:divBdr>
    </w:div>
    <w:div w:id="1710909497">
      <w:bodyDiv w:val="1"/>
      <w:marLeft w:val="0"/>
      <w:marRight w:val="0"/>
      <w:marTop w:val="0"/>
      <w:marBottom w:val="0"/>
      <w:divBdr>
        <w:top w:val="none" w:sz="0" w:space="0" w:color="auto"/>
        <w:left w:val="none" w:sz="0" w:space="0" w:color="auto"/>
        <w:bottom w:val="none" w:sz="0" w:space="0" w:color="auto"/>
        <w:right w:val="none" w:sz="0" w:space="0" w:color="auto"/>
      </w:divBdr>
    </w:div>
    <w:div w:id="1726684242">
      <w:bodyDiv w:val="1"/>
      <w:marLeft w:val="0"/>
      <w:marRight w:val="0"/>
      <w:marTop w:val="0"/>
      <w:marBottom w:val="0"/>
      <w:divBdr>
        <w:top w:val="none" w:sz="0" w:space="0" w:color="auto"/>
        <w:left w:val="none" w:sz="0" w:space="0" w:color="auto"/>
        <w:bottom w:val="none" w:sz="0" w:space="0" w:color="auto"/>
        <w:right w:val="none" w:sz="0" w:space="0" w:color="auto"/>
      </w:divBdr>
    </w:div>
    <w:div w:id="1728912502">
      <w:bodyDiv w:val="1"/>
      <w:marLeft w:val="0"/>
      <w:marRight w:val="0"/>
      <w:marTop w:val="0"/>
      <w:marBottom w:val="0"/>
      <w:divBdr>
        <w:top w:val="none" w:sz="0" w:space="0" w:color="auto"/>
        <w:left w:val="none" w:sz="0" w:space="0" w:color="auto"/>
        <w:bottom w:val="none" w:sz="0" w:space="0" w:color="auto"/>
        <w:right w:val="none" w:sz="0" w:space="0" w:color="auto"/>
      </w:divBdr>
    </w:div>
    <w:div w:id="1730811390">
      <w:bodyDiv w:val="1"/>
      <w:marLeft w:val="0"/>
      <w:marRight w:val="0"/>
      <w:marTop w:val="0"/>
      <w:marBottom w:val="0"/>
      <w:divBdr>
        <w:top w:val="none" w:sz="0" w:space="0" w:color="auto"/>
        <w:left w:val="none" w:sz="0" w:space="0" w:color="auto"/>
        <w:bottom w:val="none" w:sz="0" w:space="0" w:color="auto"/>
        <w:right w:val="none" w:sz="0" w:space="0" w:color="auto"/>
      </w:divBdr>
    </w:div>
    <w:div w:id="1742603109">
      <w:bodyDiv w:val="1"/>
      <w:marLeft w:val="0"/>
      <w:marRight w:val="0"/>
      <w:marTop w:val="0"/>
      <w:marBottom w:val="0"/>
      <w:divBdr>
        <w:top w:val="none" w:sz="0" w:space="0" w:color="auto"/>
        <w:left w:val="none" w:sz="0" w:space="0" w:color="auto"/>
        <w:bottom w:val="none" w:sz="0" w:space="0" w:color="auto"/>
        <w:right w:val="none" w:sz="0" w:space="0" w:color="auto"/>
      </w:divBdr>
    </w:div>
    <w:div w:id="1751998534">
      <w:bodyDiv w:val="1"/>
      <w:marLeft w:val="0"/>
      <w:marRight w:val="0"/>
      <w:marTop w:val="0"/>
      <w:marBottom w:val="0"/>
      <w:divBdr>
        <w:top w:val="none" w:sz="0" w:space="0" w:color="auto"/>
        <w:left w:val="none" w:sz="0" w:space="0" w:color="auto"/>
        <w:bottom w:val="none" w:sz="0" w:space="0" w:color="auto"/>
        <w:right w:val="none" w:sz="0" w:space="0" w:color="auto"/>
      </w:divBdr>
    </w:div>
    <w:div w:id="1759058842">
      <w:bodyDiv w:val="1"/>
      <w:marLeft w:val="0"/>
      <w:marRight w:val="0"/>
      <w:marTop w:val="0"/>
      <w:marBottom w:val="0"/>
      <w:divBdr>
        <w:top w:val="none" w:sz="0" w:space="0" w:color="auto"/>
        <w:left w:val="none" w:sz="0" w:space="0" w:color="auto"/>
        <w:bottom w:val="none" w:sz="0" w:space="0" w:color="auto"/>
        <w:right w:val="none" w:sz="0" w:space="0" w:color="auto"/>
      </w:divBdr>
    </w:div>
    <w:div w:id="1772580509">
      <w:bodyDiv w:val="1"/>
      <w:marLeft w:val="0"/>
      <w:marRight w:val="0"/>
      <w:marTop w:val="0"/>
      <w:marBottom w:val="0"/>
      <w:divBdr>
        <w:top w:val="none" w:sz="0" w:space="0" w:color="auto"/>
        <w:left w:val="none" w:sz="0" w:space="0" w:color="auto"/>
        <w:bottom w:val="none" w:sz="0" w:space="0" w:color="auto"/>
        <w:right w:val="none" w:sz="0" w:space="0" w:color="auto"/>
      </w:divBdr>
    </w:div>
    <w:div w:id="1788229854">
      <w:bodyDiv w:val="1"/>
      <w:marLeft w:val="0"/>
      <w:marRight w:val="0"/>
      <w:marTop w:val="0"/>
      <w:marBottom w:val="0"/>
      <w:divBdr>
        <w:top w:val="none" w:sz="0" w:space="0" w:color="auto"/>
        <w:left w:val="none" w:sz="0" w:space="0" w:color="auto"/>
        <w:bottom w:val="none" w:sz="0" w:space="0" w:color="auto"/>
        <w:right w:val="none" w:sz="0" w:space="0" w:color="auto"/>
      </w:divBdr>
    </w:div>
    <w:div w:id="1799953366">
      <w:bodyDiv w:val="1"/>
      <w:marLeft w:val="0"/>
      <w:marRight w:val="0"/>
      <w:marTop w:val="0"/>
      <w:marBottom w:val="0"/>
      <w:divBdr>
        <w:top w:val="none" w:sz="0" w:space="0" w:color="auto"/>
        <w:left w:val="none" w:sz="0" w:space="0" w:color="auto"/>
        <w:bottom w:val="none" w:sz="0" w:space="0" w:color="auto"/>
        <w:right w:val="none" w:sz="0" w:space="0" w:color="auto"/>
      </w:divBdr>
    </w:div>
    <w:div w:id="1803032886">
      <w:bodyDiv w:val="1"/>
      <w:marLeft w:val="0"/>
      <w:marRight w:val="0"/>
      <w:marTop w:val="0"/>
      <w:marBottom w:val="0"/>
      <w:divBdr>
        <w:top w:val="none" w:sz="0" w:space="0" w:color="auto"/>
        <w:left w:val="none" w:sz="0" w:space="0" w:color="auto"/>
        <w:bottom w:val="none" w:sz="0" w:space="0" w:color="auto"/>
        <w:right w:val="none" w:sz="0" w:space="0" w:color="auto"/>
      </w:divBdr>
    </w:div>
    <w:div w:id="1806191239">
      <w:bodyDiv w:val="1"/>
      <w:marLeft w:val="0"/>
      <w:marRight w:val="0"/>
      <w:marTop w:val="0"/>
      <w:marBottom w:val="0"/>
      <w:divBdr>
        <w:top w:val="none" w:sz="0" w:space="0" w:color="auto"/>
        <w:left w:val="none" w:sz="0" w:space="0" w:color="auto"/>
        <w:bottom w:val="none" w:sz="0" w:space="0" w:color="auto"/>
        <w:right w:val="none" w:sz="0" w:space="0" w:color="auto"/>
      </w:divBdr>
    </w:div>
    <w:div w:id="1811173581">
      <w:bodyDiv w:val="1"/>
      <w:marLeft w:val="0"/>
      <w:marRight w:val="0"/>
      <w:marTop w:val="0"/>
      <w:marBottom w:val="0"/>
      <w:divBdr>
        <w:top w:val="none" w:sz="0" w:space="0" w:color="auto"/>
        <w:left w:val="none" w:sz="0" w:space="0" w:color="auto"/>
        <w:bottom w:val="none" w:sz="0" w:space="0" w:color="auto"/>
        <w:right w:val="none" w:sz="0" w:space="0" w:color="auto"/>
      </w:divBdr>
    </w:div>
    <w:div w:id="1815293322">
      <w:bodyDiv w:val="1"/>
      <w:marLeft w:val="0"/>
      <w:marRight w:val="0"/>
      <w:marTop w:val="0"/>
      <w:marBottom w:val="0"/>
      <w:divBdr>
        <w:top w:val="none" w:sz="0" w:space="0" w:color="auto"/>
        <w:left w:val="none" w:sz="0" w:space="0" w:color="auto"/>
        <w:bottom w:val="none" w:sz="0" w:space="0" w:color="auto"/>
        <w:right w:val="none" w:sz="0" w:space="0" w:color="auto"/>
      </w:divBdr>
    </w:div>
    <w:div w:id="1816607779">
      <w:bodyDiv w:val="1"/>
      <w:marLeft w:val="0"/>
      <w:marRight w:val="0"/>
      <w:marTop w:val="0"/>
      <w:marBottom w:val="0"/>
      <w:divBdr>
        <w:top w:val="none" w:sz="0" w:space="0" w:color="auto"/>
        <w:left w:val="none" w:sz="0" w:space="0" w:color="auto"/>
        <w:bottom w:val="none" w:sz="0" w:space="0" w:color="auto"/>
        <w:right w:val="none" w:sz="0" w:space="0" w:color="auto"/>
      </w:divBdr>
    </w:div>
    <w:div w:id="1816679919">
      <w:bodyDiv w:val="1"/>
      <w:marLeft w:val="0"/>
      <w:marRight w:val="0"/>
      <w:marTop w:val="0"/>
      <w:marBottom w:val="0"/>
      <w:divBdr>
        <w:top w:val="none" w:sz="0" w:space="0" w:color="auto"/>
        <w:left w:val="none" w:sz="0" w:space="0" w:color="auto"/>
        <w:bottom w:val="none" w:sz="0" w:space="0" w:color="auto"/>
        <w:right w:val="none" w:sz="0" w:space="0" w:color="auto"/>
      </w:divBdr>
    </w:div>
    <w:div w:id="1818567198">
      <w:bodyDiv w:val="1"/>
      <w:marLeft w:val="0"/>
      <w:marRight w:val="0"/>
      <w:marTop w:val="0"/>
      <w:marBottom w:val="0"/>
      <w:divBdr>
        <w:top w:val="none" w:sz="0" w:space="0" w:color="auto"/>
        <w:left w:val="none" w:sz="0" w:space="0" w:color="auto"/>
        <w:bottom w:val="none" w:sz="0" w:space="0" w:color="auto"/>
        <w:right w:val="none" w:sz="0" w:space="0" w:color="auto"/>
      </w:divBdr>
    </w:div>
    <w:div w:id="1826047943">
      <w:bodyDiv w:val="1"/>
      <w:marLeft w:val="0"/>
      <w:marRight w:val="0"/>
      <w:marTop w:val="0"/>
      <w:marBottom w:val="0"/>
      <w:divBdr>
        <w:top w:val="none" w:sz="0" w:space="0" w:color="auto"/>
        <w:left w:val="none" w:sz="0" w:space="0" w:color="auto"/>
        <w:bottom w:val="none" w:sz="0" w:space="0" w:color="auto"/>
        <w:right w:val="none" w:sz="0" w:space="0" w:color="auto"/>
      </w:divBdr>
    </w:div>
    <w:div w:id="1830515695">
      <w:bodyDiv w:val="1"/>
      <w:marLeft w:val="0"/>
      <w:marRight w:val="0"/>
      <w:marTop w:val="0"/>
      <w:marBottom w:val="0"/>
      <w:divBdr>
        <w:top w:val="none" w:sz="0" w:space="0" w:color="auto"/>
        <w:left w:val="none" w:sz="0" w:space="0" w:color="auto"/>
        <w:bottom w:val="none" w:sz="0" w:space="0" w:color="auto"/>
        <w:right w:val="none" w:sz="0" w:space="0" w:color="auto"/>
      </w:divBdr>
    </w:div>
    <w:div w:id="1833175494">
      <w:bodyDiv w:val="1"/>
      <w:marLeft w:val="0"/>
      <w:marRight w:val="0"/>
      <w:marTop w:val="0"/>
      <w:marBottom w:val="0"/>
      <w:divBdr>
        <w:top w:val="none" w:sz="0" w:space="0" w:color="auto"/>
        <w:left w:val="none" w:sz="0" w:space="0" w:color="auto"/>
        <w:bottom w:val="none" w:sz="0" w:space="0" w:color="auto"/>
        <w:right w:val="none" w:sz="0" w:space="0" w:color="auto"/>
      </w:divBdr>
    </w:div>
    <w:div w:id="1835028778">
      <w:bodyDiv w:val="1"/>
      <w:marLeft w:val="0"/>
      <w:marRight w:val="0"/>
      <w:marTop w:val="0"/>
      <w:marBottom w:val="0"/>
      <w:divBdr>
        <w:top w:val="none" w:sz="0" w:space="0" w:color="auto"/>
        <w:left w:val="none" w:sz="0" w:space="0" w:color="auto"/>
        <w:bottom w:val="none" w:sz="0" w:space="0" w:color="auto"/>
        <w:right w:val="none" w:sz="0" w:space="0" w:color="auto"/>
      </w:divBdr>
    </w:div>
    <w:div w:id="1846820608">
      <w:bodyDiv w:val="1"/>
      <w:marLeft w:val="0"/>
      <w:marRight w:val="0"/>
      <w:marTop w:val="0"/>
      <w:marBottom w:val="0"/>
      <w:divBdr>
        <w:top w:val="none" w:sz="0" w:space="0" w:color="auto"/>
        <w:left w:val="none" w:sz="0" w:space="0" w:color="auto"/>
        <w:bottom w:val="none" w:sz="0" w:space="0" w:color="auto"/>
        <w:right w:val="none" w:sz="0" w:space="0" w:color="auto"/>
      </w:divBdr>
    </w:div>
    <w:div w:id="1847936145">
      <w:bodyDiv w:val="1"/>
      <w:marLeft w:val="0"/>
      <w:marRight w:val="0"/>
      <w:marTop w:val="0"/>
      <w:marBottom w:val="0"/>
      <w:divBdr>
        <w:top w:val="none" w:sz="0" w:space="0" w:color="auto"/>
        <w:left w:val="none" w:sz="0" w:space="0" w:color="auto"/>
        <w:bottom w:val="none" w:sz="0" w:space="0" w:color="auto"/>
        <w:right w:val="none" w:sz="0" w:space="0" w:color="auto"/>
      </w:divBdr>
    </w:div>
    <w:div w:id="1852455604">
      <w:bodyDiv w:val="1"/>
      <w:marLeft w:val="0"/>
      <w:marRight w:val="0"/>
      <w:marTop w:val="0"/>
      <w:marBottom w:val="0"/>
      <w:divBdr>
        <w:top w:val="none" w:sz="0" w:space="0" w:color="auto"/>
        <w:left w:val="none" w:sz="0" w:space="0" w:color="auto"/>
        <w:bottom w:val="none" w:sz="0" w:space="0" w:color="auto"/>
        <w:right w:val="none" w:sz="0" w:space="0" w:color="auto"/>
      </w:divBdr>
    </w:div>
    <w:div w:id="1854608269">
      <w:bodyDiv w:val="1"/>
      <w:marLeft w:val="0"/>
      <w:marRight w:val="0"/>
      <w:marTop w:val="0"/>
      <w:marBottom w:val="0"/>
      <w:divBdr>
        <w:top w:val="none" w:sz="0" w:space="0" w:color="auto"/>
        <w:left w:val="none" w:sz="0" w:space="0" w:color="auto"/>
        <w:bottom w:val="none" w:sz="0" w:space="0" w:color="auto"/>
        <w:right w:val="none" w:sz="0" w:space="0" w:color="auto"/>
      </w:divBdr>
    </w:div>
    <w:div w:id="1854806630">
      <w:bodyDiv w:val="1"/>
      <w:marLeft w:val="0"/>
      <w:marRight w:val="0"/>
      <w:marTop w:val="0"/>
      <w:marBottom w:val="0"/>
      <w:divBdr>
        <w:top w:val="none" w:sz="0" w:space="0" w:color="auto"/>
        <w:left w:val="none" w:sz="0" w:space="0" w:color="auto"/>
        <w:bottom w:val="none" w:sz="0" w:space="0" w:color="auto"/>
        <w:right w:val="none" w:sz="0" w:space="0" w:color="auto"/>
      </w:divBdr>
    </w:div>
    <w:div w:id="1858035661">
      <w:bodyDiv w:val="1"/>
      <w:marLeft w:val="0"/>
      <w:marRight w:val="0"/>
      <w:marTop w:val="0"/>
      <w:marBottom w:val="0"/>
      <w:divBdr>
        <w:top w:val="none" w:sz="0" w:space="0" w:color="auto"/>
        <w:left w:val="none" w:sz="0" w:space="0" w:color="auto"/>
        <w:bottom w:val="none" w:sz="0" w:space="0" w:color="auto"/>
        <w:right w:val="none" w:sz="0" w:space="0" w:color="auto"/>
      </w:divBdr>
    </w:div>
    <w:div w:id="1880046223">
      <w:bodyDiv w:val="1"/>
      <w:marLeft w:val="0"/>
      <w:marRight w:val="0"/>
      <w:marTop w:val="0"/>
      <w:marBottom w:val="0"/>
      <w:divBdr>
        <w:top w:val="none" w:sz="0" w:space="0" w:color="auto"/>
        <w:left w:val="none" w:sz="0" w:space="0" w:color="auto"/>
        <w:bottom w:val="none" w:sz="0" w:space="0" w:color="auto"/>
        <w:right w:val="none" w:sz="0" w:space="0" w:color="auto"/>
      </w:divBdr>
    </w:div>
    <w:div w:id="1881747128">
      <w:bodyDiv w:val="1"/>
      <w:marLeft w:val="0"/>
      <w:marRight w:val="0"/>
      <w:marTop w:val="0"/>
      <w:marBottom w:val="0"/>
      <w:divBdr>
        <w:top w:val="none" w:sz="0" w:space="0" w:color="auto"/>
        <w:left w:val="none" w:sz="0" w:space="0" w:color="auto"/>
        <w:bottom w:val="none" w:sz="0" w:space="0" w:color="auto"/>
        <w:right w:val="none" w:sz="0" w:space="0" w:color="auto"/>
      </w:divBdr>
    </w:div>
    <w:div w:id="1883398698">
      <w:bodyDiv w:val="1"/>
      <w:marLeft w:val="0"/>
      <w:marRight w:val="0"/>
      <w:marTop w:val="0"/>
      <w:marBottom w:val="0"/>
      <w:divBdr>
        <w:top w:val="none" w:sz="0" w:space="0" w:color="auto"/>
        <w:left w:val="none" w:sz="0" w:space="0" w:color="auto"/>
        <w:bottom w:val="none" w:sz="0" w:space="0" w:color="auto"/>
        <w:right w:val="none" w:sz="0" w:space="0" w:color="auto"/>
      </w:divBdr>
    </w:div>
    <w:div w:id="1898591617">
      <w:bodyDiv w:val="1"/>
      <w:marLeft w:val="0"/>
      <w:marRight w:val="0"/>
      <w:marTop w:val="0"/>
      <w:marBottom w:val="0"/>
      <w:divBdr>
        <w:top w:val="none" w:sz="0" w:space="0" w:color="auto"/>
        <w:left w:val="none" w:sz="0" w:space="0" w:color="auto"/>
        <w:bottom w:val="none" w:sz="0" w:space="0" w:color="auto"/>
        <w:right w:val="none" w:sz="0" w:space="0" w:color="auto"/>
      </w:divBdr>
    </w:div>
    <w:div w:id="1911768840">
      <w:bodyDiv w:val="1"/>
      <w:marLeft w:val="0"/>
      <w:marRight w:val="0"/>
      <w:marTop w:val="0"/>
      <w:marBottom w:val="0"/>
      <w:divBdr>
        <w:top w:val="none" w:sz="0" w:space="0" w:color="auto"/>
        <w:left w:val="none" w:sz="0" w:space="0" w:color="auto"/>
        <w:bottom w:val="none" w:sz="0" w:space="0" w:color="auto"/>
        <w:right w:val="none" w:sz="0" w:space="0" w:color="auto"/>
      </w:divBdr>
    </w:div>
    <w:div w:id="1913420530">
      <w:bodyDiv w:val="1"/>
      <w:marLeft w:val="0"/>
      <w:marRight w:val="0"/>
      <w:marTop w:val="0"/>
      <w:marBottom w:val="0"/>
      <w:divBdr>
        <w:top w:val="none" w:sz="0" w:space="0" w:color="auto"/>
        <w:left w:val="none" w:sz="0" w:space="0" w:color="auto"/>
        <w:bottom w:val="none" w:sz="0" w:space="0" w:color="auto"/>
        <w:right w:val="none" w:sz="0" w:space="0" w:color="auto"/>
      </w:divBdr>
    </w:div>
    <w:div w:id="1925646423">
      <w:bodyDiv w:val="1"/>
      <w:marLeft w:val="0"/>
      <w:marRight w:val="0"/>
      <w:marTop w:val="0"/>
      <w:marBottom w:val="0"/>
      <w:divBdr>
        <w:top w:val="none" w:sz="0" w:space="0" w:color="auto"/>
        <w:left w:val="none" w:sz="0" w:space="0" w:color="auto"/>
        <w:bottom w:val="none" w:sz="0" w:space="0" w:color="auto"/>
        <w:right w:val="none" w:sz="0" w:space="0" w:color="auto"/>
      </w:divBdr>
    </w:div>
    <w:div w:id="1929188252">
      <w:bodyDiv w:val="1"/>
      <w:marLeft w:val="0"/>
      <w:marRight w:val="0"/>
      <w:marTop w:val="0"/>
      <w:marBottom w:val="0"/>
      <w:divBdr>
        <w:top w:val="none" w:sz="0" w:space="0" w:color="auto"/>
        <w:left w:val="none" w:sz="0" w:space="0" w:color="auto"/>
        <w:bottom w:val="none" w:sz="0" w:space="0" w:color="auto"/>
        <w:right w:val="none" w:sz="0" w:space="0" w:color="auto"/>
      </w:divBdr>
    </w:div>
    <w:div w:id="1935898550">
      <w:bodyDiv w:val="1"/>
      <w:marLeft w:val="0"/>
      <w:marRight w:val="0"/>
      <w:marTop w:val="0"/>
      <w:marBottom w:val="0"/>
      <w:divBdr>
        <w:top w:val="none" w:sz="0" w:space="0" w:color="auto"/>
        <w:left w:val="none" w:sz="0" w:space="0" w:color="auto"/>
        <w:bottom w:val="none" w:sz="0" w:space="0" w:color="auto"/>
        <w:right w:val="none" w:sz="0" w:space="0" w:color="auto"/>
      </w:divBdr>
    </w:div>
    <w:div w:id="1948000992">
      <w:bodyDiv w:val="1"/>
      <w:marLeft w:val="0"/>
      <w:marRight w:val="0"/>
      <w:marTop w:val="0"/>
      <w:marBottom w:val="0"/>
      <w:divBdr>
        <w:top w:val="none" w:sz="0" w:space="0" w:color="auto"/>
        <w:left w:val="none" w:sz="0" w:space="0" w:color="auto"/>
        <w:bottom w:val="none" w:sz="0" w:space="0" w:color="auto"/>
        <w:right w:val="none" w:sz="0" w:space="0" w:color="auto"/>
      </w:divBdr>
    </w:div>
    <w:div w:id="1953979775">
      <w:bodyDiv w:val="1"/>
      <w:marLeft w:val="0"/>
      <w:marRight w:val="0"/>
      <w:marTop w:val="0"/>
      <w:marBottom w:val="0"/>
      <w:divBdr>
        <w:top w:val="none" w:sz="0" w:space="0" w:color="auto"/>
        <w:left w:val="none" w:sz="0" w:space="0" w:color="auto"/>
        <w:bottom w:val="none" w:sz="0" w:space="0" w:color="auto"/>
        <w:right w:val="none" w:sz="0" w:space="0" w:color="auto"/>
      </w:divBdr>
    </w:div>
    <w:div w:id="1955212946">
      <w:bodyDiv w:val="1"/>
      <w:marLeft w:val="0"/>
      <w:marRight w:val="0"/>
      <w:marTop w:val="0"/>
      <w:marBottom w:val="0"/>
      <w:divBdr>
        <w:top w:val="none" w:sz="0" w:space="0" w:color="auto"/>
        <w:left w:val="none" w:sz="0" w:space="0" w:color="auto"/>
        <w:bottom w:val="none" w:sz="0" w:space="0" w:color="auto"/>
        <w:right w:val="none" w:sz="0" w:space="0" w:color="auto"/>
      </w:divBdr>
    </w:div>
    <w:div w:id="1997686274">
      <w:bodyDiv w:val="1"/>
      <w:marLeft w:val="0"/>
      <w:marRight w:val="0"/>
      <w:marTop w:val="0"/>
      <w:marBottom w:val="0"/>
      <w:divBdr>
        <w:top w:val="none" w:sz="0" w:space="0" w:color="auto"/>
        <w:left w:val="none" w:sz="0" w:space="0" w:color="auto"/>
        <w:bottom w:val="none" w:sz="0" w:space="0" w:color="auto"/>
        <w:right w:val="none" w:sz="0" w:space="0" w:color="auto"/>
      </w:divBdr>
    </w:div>
    <w:div w:id="2012482226">
      <w:bodyDiv w:val="1"/>
      <w:marLeft w:val="0"/>
      <w:marRight w:val="0"/>
      <w:marTop w:val="0"/>
      <w:marBottom w:val="0"/>
      <w:divBdr>
        <w:top w:val="none" w:sz="0" w:space="0" w:color="auto"/>
        <w:left w:val="none" w:sz="0" w:space="0" w:color="auto"/>
        <w:bottom w:val="none" w:sz="0" w:space="0" w:color="auto"/>
        <w:right w:val="none" w:sz="0" w:space="0" w:color="auto"/>
      </w:divBdr>
    </w:div>
    <w:div w:id="2017153846">
      <w:bodyDiv w:val="1"/>
      <w:marLeft w:val="0"/>
      <w:marRight w:val="0"/>
      <w:marTop w:val="0"/>
      <w:marBottom w:val="0"/>
      <w:divBdr>
        <w:top w:val="none" w:sz="0" w:space="0" w:color="auto"/>
        <w:left w:val="none" w:sz="0" w:space="0" w:color="auto"/>
        <w:bottom w:val="none" w:sz="0" w:space="0" w:color="auto"/>
        <w:right w:val="none" w:sz="0" w:space="0" w:color="auto"/>
      </w:divBdr>
    </w:div>
    <w:div w:id="2018846458">
      <w:bodyDiv w:val="1"/>
      <w:marLeft w:val="0"/>
      <w:marRight w:val="0"/>
      <w:marTop w:val="0"/>
      <w:marBottom w:val="0"/>
      <w:divBdr>
        <w:top w:val="none" w:sz="0" w:space="0" w:color="auto"/>
        <w:left w:val="none" w:sz="0" w:space="0" w:color="auto"/>
        <w:bottom w:val="none" w:sz="0" w:space="0" w:color="auto"/>
        <w:right w:val="none" w:sz="0" w:space="0" w:color="auto"/>
      </w:divBdr>
    </w:div>
    <w:div w:id="2022967604">
      <w:bodyDiv w:val="1"/>
      <w:marLeft w:val="0"/>
      <w:marRight w:val="0"/>
      <w:marTop w:val="0"/>
      <w:marBottom w:val="0"/>
      <w:divBdr>
        <w:top w:val="none" w:sz="0" w:space="0" w:color="auto"/>
        <w:left w:val="none" w:sz="0" w:space="0" w:color="auto"/>
        <w:bottom w:val="none" w:sz="0" w:space="0" w:color="auto"/>
        <w:right w:val="none" w:sz="0" w:space="0" w:color="auto"/>
      </w:divBdr>
    </w:div>
    <w:div w:id="2027124504">
      <w:bodyDiv w:val="1"/>
      <w:marLeft w:val="0"/>
      <w:marRight w:val="0"/>
      <w:marTop w:val="0"/>
      <w:marBottom w:val="0"/>
      <w:divBdr>
        <w:top w:val="none" w:sz="0" w:space="0" w:color="auto"/>
        <w:left w:val="none" w:sz="0" w:space="0" w:color="auto"/>
        <w:bottom w:val="none" w:sz="0" w:space="0" w:color="auto"/>
        <w:right w:val="none" w:sz="0" w:space="0" w:color="auto"/>
      </w:divBdr>
    </w:div>
    <w:div w:id="2032756110">
      <w:bodyDiv w:val="1"/>
      <w:marLeft w:val="0"/>
      <w:marRight w:val="0"/>
      <w:marTop w:val="0"/>
      <w:marBottom w:val="0"/>
      <w:divBdr>
        <w:top w:val="none" w:sz="0" w:space="0" w:color="auto"/>
        <w:left w:val="none" w:sz="0" w:space="0" w:color="auto"/>
        <w:bottom w:val="none" w:sz="0" w:space="0" w:color="auto"/>
        <w:right w:val="none" w:sz="0" w:space="0" w:color="auto"/>
      </w:divBdr>
    </w:div>
    <w:div w:id="2045253434">
      <w:bodyDiv w:val="1"/>
      <w:marLeft w:val="0"/>
      <w:marRight w:val="0"/>
      <w:marTop w:val="0"/>
      <w:marBottom w:val="0"/>
      <w:divBdr>
        <w:top w:val="none" w:sz="0" w:space="0" w:color="auto"/>
        <w:left w:val="none" w:sz="0" w:space="0" w:color="auto"/>
        <w:bottom w:val="none" w:sz="0" w:space="0" w:color="auto"/>
        <w:right w:val="none" w:sz="0" w:space="0" w:color="auto"/>
      </w:divBdr>
    </w:div>
    <w:div w:id="2048212916">
      <w:bodyDiv w:val="1"/>
      <w:marLeft w:val="0"/>
      <w:marRight w:val="0"/>
      <w:marTop w:val="0"/>
      <w:marBottom w:val="0"/>
      <w:divBdr>
        <w:top w:val="none" w:sz="0" w:space="0" w:color="auto"/>
        <w:left w:val="none" w:sz="0" w:space="0" w:color="auto"/>
        <w:bottom w:val="none" w:sz="0" w:space="0" w:color="auto"/>
        <w:right w:val="none" w:sz="0" w:space="0" w:color="auto"/>
      </w:divBdr>
    </w:div>
    <w:div w:id="2058822811">
      <w:bodyDiv w:val="1"/>
      <w:marLeft w:val="0"/>
      <w:marRight w:val="0"/>
      <w:marTop w:val="0"/>
      <w:marBottom w:val="0"/>
      <w:divBdr>
        <w:top w:val="none" w:sz="0" w:space="0" w:color="auto"/>
        <w:left w:val="none" w:sz="0" w:space="0" w:color="auto"/>
        <w:bottom w:val="none" w:sz="0" w:space="0" w:color="auto"/>
        <w:right w:val="none" w:sz="0" w:space="0" w:color="auto"/>
      </w:divBdr>
    </w:div>
    <w:div w:id="2064283727">
      <w:bodyDiv w:val="1"/>
      <w:marLeft w:val="0"/>
      <w:marRight w:val="0"/>
      <w:marTop w:val="0"/>
      <w:marBottom w:val="0"/>
      <w:divBdr>
        <w:top w:val="none" w:sz="0" w:space="0" w:color="auto"/>
        <w:left w:val="none" w:sz="0" w:space="0" w:color="auto"/>
        <w:bottom w:val="none" w:sz="0" w:space="0" w:color="auto"/>
        <w:right w:val="none" w:sz="0" w:space="0" w:color="auto"/>
      </w:divBdr>
    </w:div>
    <w:div w:id="2065983722">
      <w:bodyDiv w:val="1"/>
      <w:marLeft w:val="0"/>
      <w:marRight w:val="0"/>
      <w:marTop w:val="0"/>
      <w:marBottom w:val="0"/>
      <w:divBdr>
        <w:top w:val="none" w:sz="0" w:space="0" w:color="auto"/>
        <w:left w:val="none" w:sz="0" w:space="0" w:color="auto"/>
        <w:bottom w:val="none" w:sz="0" w:space="0" w:color="auto"/>
        <w:right w:val="none" w:sz="0" w:space="0" w:color="auto"/>
      </w:divBdr>
    </w:div>
    <w:div w:id="2091736524">
      <w:bodyDiv w:val="1"/>
      <w:marLeft w:val="0"/>
      <w:marRight w:val="0"/>
      <w:marTop w:val="0"/>
      <w:marBottom w:val="0"/>
      <w:divBdr>
        <w:top w:val="none" w:sz="0" w:space="0" w:color="auto"/>
        <w:left w:val="none" w:sz="0" w:space="0" w:color="auto"/>
        <w:bottom w:val="none" w:sz="0" w:space="0" w:color="auto"/>
        <w:right w:val="none" w:sz="0" w:space="0" w:color="auto"/>
      </w:divBdr>
    </w:div>
    <w:div w:id="2098400961">
      <w:bodyDiv w:val="1"/>
      <w:marLeft w:val="0"/>
      <w:marRight w:val="0"/>
      <w:marTop w:val="0"/>
      <w:marBottom w:val="0"/>
      <w:divBdr>
        <w:top w:val="none" w:sz="0" w:space="0" w:color="auto"/>
        <w:left w:val="none" w:sz="0" w:space="0" w:color="auto"/>
        <w:bottom w:val="none" w:sz="0" w:space="0" w:color="auto"/>
        <w:right w:val="none" w:sz="0" w:space="0" w:color="auto"/>
      </w:divBdr>
    </w:div>
    <w:div w:id="2119566552">
      <w:bodyDiv w:val="1"/>
      <w:marLeft w:val="0"/>
      <w:marRight w:val="0"/>
      <w:marTop w:val="0"/>
      <w:marBottom w:val="0"/>
      <w:divBdr>
        <w:top w:val="none" w:sz="0" w:space="0" w:color="auto"/>
        <w:left w:val="none" w:sz="0" w:space="0" w:color="auto"/>
        <w:bottom w:val="none" w:sz="0" w:space="0" w:color="auto"/>
        <w:right w:val="none" w:sz="0" w:space="0" w:color="auto"/>
      </w:divBdr>
    </w:div>
    <w:div w:id="2122219055">
      <w:bodyDiv w:val="1"/>
      <w:marLeft w:val="0"/>
      <w:marRight w:val="0"/>
      <w:marTop w:val="0"/>
      <w:marBottom w:val="0"/>
      <w:divBdr>
        <w:top w:val="none" w:sz="0" w:space="0" w:color="auto"/>
        <w:left w:val="none" w:sz="0" w:space="0" w:color="auto"/>
        <w:bottom w:val="none" w:sz="0" w:space="0" w:color="auto"/>
        <w:right w:val="none" w:sz="0" w:space="0" w:color="auto"/>
      </w:divBdr>
    </w:div>
    <w:div w:id="2123645115">
      <w:bodyDiv w:val="1"/>
      <w:marLeft w:val="0"/>
      <w:marRight w:val="0"/>
      <w:marTop w:val="0"/>
      <w:marBottom w:val="0"/>
      <w:divBdr>
        <w:top w:val="none" w:sz="0" w:space="0" w:color="auto"/>
        <w:left w:val="none" w:sz="0" w:space="0" w:color="auto"/>
        <w:bottom w:val="none" w:sz="0" w:space="0" w:color="auto"/>
        <w:right w:val="none" w:sz="0" w:space="0" w:color="auto"/>
      </w:divBdr>
    </w:div>
    <w:div w:id="2138602106">
      <w:bodyDiv w:val="1"/>
      <w:marLeft w:val="0"/>
      <w:marRight w:val="0"/>
      <w:marTop w:val="0"/>
      <w:marBottom w:val="0"/>
      <w:divBdr>
        <w:top w:val="none" w:sz="0" w:space="0" w:color="auto"/>
        <w:left w:val="none" w:sz="0" w:space="0" w:color="auto"/>
        <w:bottom w:val="none" w:sz="0" w:space="0" w:color="auto"/>
        <w:right w:val="none" w:sz="0" w:space="0" w:color="auto"/>
      </w:divBdr>
    </w:div>
    <w:div w:id="213864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Zul18</b:Tag>
    <b:SourceType>JournalArticle</b:SourceType>
    <b:Guid>{FC82D0D0-ED09-49D6-8A06-2CA45F1BA5AE}</b:Guid>
    <b:Title>Asymptomatic Bacteriuria</b:Title>
    <b:Year>2018</b:Year>
    <b:JournalName>The Professional Medical Journal</b:JournalName>
    <b:Pages>115-118</b:Pages>
    <b:Author>
      <b:Author>
        <b:NameList>
          <b:Person>
            <b:Last>Zulfiqar</b:Last>
            <b:First>A</b:First>
          </b:Person>
          <b:Person>
            <b:Last>Zulfiqar</b:Last>
            <b:First>S</b:First>
          </b:Person>
          <b:Person>
            <b:Last>Rahat</b:Last>
            <b:First>S</b:First>
          </b:Person>
        </b:NameList>
      </b:Author>
    </b:Author>
    <b:Volume>25</b:Volume>
    <b:Issue>1</b:Issue>
    <b:RefOrder>2</b:RefOrder>
  </b:Source>
  <b:Source>
    <b:Tag>Pre05</b:Tag>
    <b:SourceType>JournalArticle</b:SourceType>
    <b:Guid>{70855FAE-7CA6-4CC0-87A8-5281C2B38AE0}</b:Guid>
    <b:Title>Predicting Bacteriuria in Urogynecology Patients</b:Title>
    <b:Year>2005</b:Year>
    <b:JournalName>American Journal of Obstetrics and Gynecology</b:JournalName>
    <b:Pages>1376–1378</b:Pages>
    <b:Author>
      <b:Author>
        <b:NameList>
          <b:Person>
            <b:Last>Rahn</b:Last>
            <b:First>David</b:First>
            <b:Middle>D</b:Middle>
          </b:Person>
          <b:Person>
            <b:Last>Boreham</b:Last>
            <b:First>Muriel</b:First>
            <b:Middle>K</b:Middle>
          </b:Person>
          <b:Person>
            <b:Last>Allen</b:Last>
            <b:First>Katrina</b:First>
            <b:Middle>E</b:Middle>
          </b:Person>
          <b:Person>
            <b:Last>Nihira</b:Last>
            <b:First>Mikio</b:First>
            <b:Middle>A</b:Middle>
          </b:Person>
          <b:Person>
            <b:Last>Schaffer</b:Last>
            <b:First>Joseph</b:First>
            <b:Middle>I</b:Middle>
          </b:Person>
        </b:NameList>
      </b:Author>
    </b:Author>
    <b:Volume>192</b:Volume>
    <b:RefOrder>3</b:RefOrder>
  </b:Source>
  <b:Source>
    <b:Tag>Inf05</b:Tag>
    <b:SourceType>JournalArticle</b:SourceType>
    <b:Guid>{4CE58B08-0F26-4BAD-8F5B-66CB32858DDF}</b:Guid>
    <b:Title>Infectious Diseases Society of America Guidelines for the Diagnosis and Treatment of Asymptomatic Bacteriuria in Adults</b:Title>
    <b:Year>2005</b:Year>
    <b:JournalName>Clinical Infectious Diseases</b:JournalName>
    <b:Pages>643–654</b:Pages>
    <b:Volume>40</b:Volume>
    <b:Issue>5</b:Issue>
    <b:Author>
      <b:Author>
        <b:NameList>
          <b:Person>
            <b:Last>Nicolle</b:Last>
            <b:First>Lindsay</b:First>
            <b:Middle>E</b:Middle>
          </b:Person>
          <b:Person>
            <b:Last>Bradley</b:Last>
            <b:First>Suzanne</b:First>
          </b:Person>
          <b:Person>
            <b:Last>Colgan</b:Last>
            <b:First>Richard</b:First>
          </b:Person>
          <b:Person>
            <b:Last>Rice</b:Last>
            <b:First>James</b:First>
          </b:Person>
          <b:Person>
            <b:Last>Schaeffer</b:Last>
            <b:First>Anthony</b:First>
          </b:Person>
          <b:Person>
            <b:Last>Hooton</b:Last>
            <b:First>Thomas</b:First>
            <b:Middle>M</b:Middle>
          </b:Person>
        </b:NameList>
      </b:Author>
    </b:Author>
    <b:RefOrder>4</b:RefOrder>
  </b:Source>
  <b:Source>
    <b:Tag>KAU13</b:Tag>
    <b:SourceType>JournalArticle</b:SourceType>
    <b:Guid>{FD16B5ED-1389-4818-AA58-6045B52F6F16}</b:Guid>
    <b:Title>An Overview on Sickle Disease Profile</b:Title>
    <b:JournalName>Asian Journal of Pharmaceutical and Clinical Research</b:JournalName>
    <b:Year>2013</b:Year>
    <b:Pages>25-37</b:Pages>
    <b:Author>
      <b:Author>
        <b:NameList>
          <b:Person>
            <b:Last>Kaur</b:Last>
            <b:First>M</b:First>
          </b:Person>
          <b:Person>
            <b:Last>Dangi</b:Last>
            <b:First>C</b:First>
          </b:Person>
          <b:Person>
            <b:Last>Singh</b:Last>
            <b:First>M</b:First>
          </b:Person>
        </b:NameList>
      </b:Author>
    </b:Author>
    <b:Volume>6</b:Volume>
    <b:Issue>1</b:Issue>
    <b:RefOrder>5</b:RefOrder>
  </b:Source>
  <b:Source>
    <b:Tag>Nwa</b:Tag>
    <b:SourceType>JournalArticle</b:SourceType>
    <b:Guid>{5AE670CA-D278-45C0-A16F-84D1D2849430}</b:Guid>
    <b:Title>An Overview of Sickle Cell Disease from the Socio-demographic Triangle - a Nigerian Single-institution Retrospective Study</b:Title>
    <b:JournalName>Pan African Medical Journal</b:JournalName>
    <b:Pages>3-24</b:Pages>
    <b:Volume>41</b:Volume>
    <b:Author>
      <b:Author>
        <b:NameList>
          <b:Person>
            <b:Last>Nwabuko</b:Last>
            <b:First>Ogbonna</b:First>
            <b:Middle>Collins</b:Middle>
          </b:Person>
          <b:Person>
            <b:Last>Onwuchekwa</b:Last>
            <b:First>Uwa</b:First>
          </b:Person>
          <b:Person>
            <b:Last>Iheji</b:Last>
            <b:First>Okechukwu</b:First>
          </b:Person>
        </b:NameList>
      </b:Author>
    </b:Author>
    <b:Issue>161</b:Issue>
    <b:Year>2022</b:Year>
    <b:RefOrder>6</b:RefOrder>
  </b:Source>
  <b:Source>
    <b:Tag>Zaj22</b:Tag>
    <b:SourceType>InternetSite</b:SourceType>
    <b:Guid>{E741E8D4-87B5-4C19-849A-AC0688D279A1}</b:Guid>
    <b:Title>Sickle Cell Disease: Statistics and Facts</b:Title>
    <b:Year>2022</b:Year>
    <b:Author>
      <b:Author>
        <b:NameList>
          <b:Person>
            <b:Last>Zajac</b:Last>
            <b:First>Matthew</b:First>
          </b:Person>
        </b:NameList>
      </b:Author>
    </b:Author>
    <b:InternetSiteTitle>Sickle-Cell</b:InternetSiteTitle>
    <b:URL>https://sickle-cell.com/statistics</b:URL>
    <b:YearAccessed>2022</b:YearAccessed>
    <b:MonthAccessed>November</b:MonthAccessed>
    <b:DayAccessed>9</b:DayAccessed>
    <b:RefOrder>7</b:RefOrder>
  </b:Source>
  <b:Source>
    <b:Tag>Ala21</b:Tag>
    <b:SourceType>InternetSite</b:SourceType>
    <b:Guid>{724D8C3C-9043-4785-9542-ECDF8ABE452C}</b:Guid>
    <b:Author>
      <b:Author>
        <b:NameList>
          <b:Person>
            <b:Last>Alabi</b:Last>
            <b:First>Mojeed</b:First>
          </b:Person>
          <b:Person>
            <b:Last>Adebowale-Tambe</b:Last>
            <b:First>Nike</b:First>
          </b:Person>
        </b:NameList>
      </b:Author>
    </b:Author>
    <b:Title>World SCD 2021: Nigeria, Global Epicentre of Sickle Cell, Not Doing Enough to Tackle Disease</b:Title>
    <b:InternetSiteTitle>The Premium Times, Nigeria</b:InternetSiteTitle>
    <b:Year>2021</b:Year>
    <b:URL>https://www.premiumtimesng.com/news/headlines/468767-world-scd-2021-nigeria-global-epicentre-of-sickle-cell-not-doing-enough-to-tackle-disease.html</b:URL>
    <b:YearAccessed>2022</b:YearAccessed>
    <b:MonthAccessed>November</b:MonthAccessed>
    <b:DayAccessed>9</b:DayAccessed>
    <b:RefOrder>8</b:RefOrder>
  </b:Source>
  <b:Source>
    <b:Tag>Kon12</b:Tag>
    <b:SourceType>JournalArticle</b:SourceType>
    <b:Guid>{799281E3-C76D-4A98-86F6-2CD10A9E3462}</b:Guid>
    <b:Title>Screening for Asymptomatic Bacteriuria in School-going Children</b:Title>
    <b:JournalName>Indian Journal of Public Health</b:JournalName>
    <b:Year>2012</b:Year>
    <b:Pages>169-170</b:Pages>
    <b:Author>
      <b:Author>
        <b:NameList>
          <b:Person>
            <b:Last>Kondapaneni</b:Last>
            <b:First>Sai</b:First>
            <b:Middle>Leela</b:Middle>
          </b:Person>
          <b:Person>
            <b:Last>Surpam</b:Last>
            <b:First>Rajendra</b:First>
          </b:Person>
          <b:Person>
            <b:Last>Azaruddin</b:Last>
            <b:First>Mohd</b:First>
          </b:Person>
          <b:Person>
            <b:Last>Devi</b:Last>
            <b:First>Gayathri</b:First>
          </b:Person>
        </b:NameList>
      </b:Author>
    </b:Author>
    <b:Volume>56</b:Volume>
    <b:Issue>2</b:Issue>
    <b:RefOrder>9</b:RefOrder>
  </b:Source>
  <b:Source>
    <b:Tag>Yau14</b:Tag>
    <b:SourceType>JournalArticle</b:SourceType>
    <b:Guid>{D5A4AF10-605E-43AF-892D-5B0B2ED0AF2E}</b:Guid>
    <b:Title>Significant Bacteriuria in Children with Sickle Cell Anaemia in a Nigerian Tertiary Hospital</b:Title>
    <b:JournalName>Nigerian Journal of Paediatrics</b:JournalName>
    <b:Year>2014</b:Year>
    <b:Pages>350-353</b:Pages>
    <b:Author>
      <b:Author>
        <b:NameList>
          <b:Person>
            <b:Last>Yauba</b:Last>
            <b:First>M</b:First>
          </b:Person>
          <b:Person>
            <b:Last>Aikhionbare</b:Last>
            <b:First>H</b:First>
          </b:Person>
          <b:Person>
            <b:Last>Ogunrinde</b:Last>
            <b:First>G</b:First>
          </b:Person>
          <b:Person>
            <b:Last>Bugaje</b:Last>
            <b:First>M</b:First>
          </b:Person>
        </b:NameList>
      </b:Author>
    </b:Author>
    <b:Volume>41</b:Volume>
    <b:Issue>4</b:Issue>
    <b:RefOrder>10</b:RefOrder>
  </b:Source>
  <b:Source>
    <b:Tag>Ata19</b:Tag>
    <b:SourceType>JournalArticle</b:SourceType>
    <b:Guid>{C81A3A96-24B3-4FBE-AA63-1A93AA412A06}</b:Guid>
    <b:Author>
      <b:Author>
        <b:NameList>
          <b:Person>
            <b:Last>Atarodi</b:Last>
            <b:First>Ahmadreza</b:First>
          </b:Person>
          <b:Person>
            <b:Last>Atarodi</b:Last>
            <b:First>Alireza</b:First>
          </b:Person>
        </b:NameList>
      </b:Author>
    </b:Author>
    <b:Title>The Impact of Information Technology on Health</b:Title>
    <b:JournalName>Journal of Research &amp; Health</b:JournalName>
    <b:Year>2019</b:Year>
    <b:Pages>193-194</b:Pages>
    <b:Volume>9</b:Volume>
    <b:Issue>3</b:Issue>
    <b:RefOrder>11</b:RefOrder>
  </b:Source>
  <b:Source>
    <b:Tag>Keh11</b:Tag>
    <b:SourceType>JournalArticle</b:SourceType>
    <b:Guid>{65249AF7-BAD2-4CFF-ABD3-8CA4F7A02806}</b:Guid>
    <b:Title>Significant Bacteriuria among Asymptomatic Antenatal Clinic Attendees in Ibadan, Nigeria</b:Title>
    <b:JournalName>Tropical Medicine and Health</b:JournalName>
    <b:Year>2011</b:Year>
    <b:Pages>73–76</b:Pages>
    <b:Volume>39</b:Volume>
    <b:Issue>3</b:Issue>
    <b:Author>
      <b:Author>
        <b:NameList>
          <b:Person>
            <b:Last>Kehinde</b:Last>
            <b:First>Aderemi</b:First>
            <b:Middle>O</b:Middle>
          </b:Person>
          <b:Person>
            <b:Last>Adedapo</b:Last>
            <b:First>Kayode</b:First>
            <b:Middle>S</b:Middle>
          </b:Person>
          <b:Person>
            <b:Last>Aimaikhu</b:Last>
            <b:First>Christopher</b:First>
            <b:Middle>O</b:Middle>
          </b:Person>
          <b:Person>
            <b:Last>Odukogbe</b:Last>
            <b:First>Akintunde</b:First>
            <b:Middle>A</b:Middle>
          </b:Person>
          <b:Person>
            <b:Last>Olayemi</b:Last>
            <b:First>Oladapo</b:First>
          </b:Person>
          <b:Person>
            <b:Last>Salako</b:Last>
            <b:First>Babatunde</b:First>
          </b:Person>
        </b:NameList>
      </b:Author>
    </b:Author>
    <b:RefOrder>12</b:RefOrder>
  </b:Source>
  <b:Source>
    <b:Tag>Emm09</b:Tag>
    <b:SourceType>JournalArticle</b:SourceType>
    <b:Guid>{6183027A-9328-413B-81E1-D92730B9F464}</b:Guid>
    <b:Title>Tracking the Impact of Health Care Technology</b:Title>
    <b:JournalName>Metascience</b:JournalName>
    <b:Year>2009</b:Year>
    <b:Pages>501-504</b:Pages>
    <b:Author>
      <b:Author>
        <b:NameList>
          <b:Person>
            <b:Last>Emmerich</b:Last>
            <b:First>Nathan</b:First>
          </b:Person>
        </b:NameList>
      </b:Author>
    </b:Author>
    <b:Volume>18</b:Volume>
    <b:RefOrder>13</b:RefOrder>
  </b:Source>
  <b:Source>
    <b:Tag>Col10</b:Tag>
    <b:SourceType>JournalArticle</b:SourceType>
    <b:Guid>{7195FDC4-0879-44F0-B1AD-B206583C1BEF}</b:Guid>
    <b:Title>Diagnosis, Prevention, and Treatment of Catheter-Associated Urinary Tract Infection in Adults</b:Title>
    <b:Year>2010</b:Year>
    <b:Volume>50</b:Volume>
    <b:Pages>625–663</b:Pages>
    <b:Author>
      <b:Author>
        <b:NameList>
          <b:Person>
            <b:Last>Colgan</b:Last>
            <b:First>Richard</b:First>
          </b:Person>
          <b:Person>
            <b:Last>Geerlings</b:Last>
            <b:First>Suzanne</b:First>
            <b:Middle>E</b:Middle>
          </b:Person>
          <b:Person>
            <b:Last>Rice</b:Last>
            <b:First>James</b:First>
            <b:Middle>C</b:Middle>
          </b:Person>
          <b:Person>
            <b:Last>Saint</b:Last>
            <b:First>Sanjay</b:First>
          </b:Person>
          <b:Person>
            <b:Last>Tambayh</b:Last>
            <b:First>Paul</b:First>
            <b:Middle>A</b:Middle>
          </b:Person>
          <b:Person>
            <b:Last>Bradley</b:Last>
            <b:First>Suzanne</b:First>
          </b:Person>
          <b:Person>
            <b:Last>Cardenas</b:Last>
            <b:First>Diana</b:First>
            <b:Middle>D</b:Middle>
          </b:Person>
        </b:NameList>
      </b:Author>
    </b:Author>
    <b:JournalName>Clinical Infectious Diseases</b:JournalName>
    <b:Issue>5</b:Issue>
    <b:RefOrder>14</b:RefOrder>
  </b:Source>
  <b:Source>
    <b:Tag>Cor11</b:Tag>
    <b:SourceType>JournalArticle</b:SourceType>
    <b:Guid>{43BBA65E-6737-491B-BD1A-7B628922B12D}</b:Guid>
    <b:Title>Interpreting Asymptomatic Bacteriuria</b:Title>
    <b:JournalName>British Medical Journal</b:JournalName>
    <b:Year>2011</b:Year>
    <b:Pages>1-5</b:Pages>
    <b:Author>
      <b:Author>
        <b:NameList>
          <b:Person>
            <b:Last>Cormican</b:Last>
            <b:First>Martin</b:First>
          </b:Person>
          <b:Person>
            <b:Last>Murphy</b:Last>
            <b:First>Andrew</b:First>
            <b:Middle>W</b:Middle>
          </b:Person>
          <b:Person>
            <b:Last>Vellinga</b:Last>
            <b:First>Akke</b:First>
          </b:Person>
        </b:NameList>
      </b:Author>
    </b:Author>
    <b:Volume>343</b:Volume>
    <b:RefOrder>15</b:RefOrder>
  </b:Source>
  <b:Source>
    <b:Tag>Sha14</b:Tag>
    <b:SourceType>JournalArticle</b:SourceType>
    <b:Guid>{A4C546FE-4851-4CF3-8C65-49BABEDA5161}</b:Guid>
    <b:Title>Identification of Children and Adolescents at Risk for Renal Scarring After a First Urinary Tract Infection</b:Title>
    <b:Year>2014</b:Year>
    <b:JournalName>JAMA Pediatrics</b:JournalName>
    <b:Pages>893-900</b:Pages>
    <b:Author>
      <b:Author>
        <b:NameList>
          <b:Person>
            <b:Last>Shaikh</b:Last>
            <b:First>Nader</b:First>
          </b:Person>
          <b:Person>
            <b:Last>Craig</b:Last>
            <b:First>Jonathan</b:First>
            <b:Middle>C.</b:Middle>
          </b:Person>
        </b:NameList>
      </b:Author>
    </b:Author>
    <b:Volume>168</b:Volume>
    <b:Issue>10</b:Issue>
    <b:RefOrder>16</b:RefOrder>
  </b:Source>
  <b:Source>
    <b:Tag>Cra22</b:Tag>
    <b:SourceType>DocumentFromInternetSite</b:SourceType>
    <b:Guid>{A25B77CC-84EB-4393-83F5-C112E374876B}</b:Guid>
    <b:Title>Bacteriuria</b:Title>
    <b:Year>2022</b:Year>
    <b:URL>https://www.ncbi.nlm.nih.gov/books/NBK482276/?report=printable</b:URL>
    <b:Author>
      <b:Author>
        <b:NameList>
          <b:Person>
            <b:Last>Crader</b:Last>
            <b:First>Marsha</b:First>
            <b:Middle>F.</b:Middle>
          </b:Person>
          <b:Person>
            <b:Last>Kharsa</b:Last>
            <b:First>Antoine</b:First>
          </b:Person>
          <b:Person>
            <b:Last>Leslie</b:Last>
            <b:First>Stephen</b:First>
            <b:Middle>W.</b:Middle>
          </b:Person>
        </b:NameList>
      </b:Author>
    </b:Author>
    <b:YearAccessed>2023</b:YearAccessed>
    <b:MonthAccessed>January</b:MonthAccessed>
    <b:DayAccessed>26</b:DayAccessed>
    <b:InternetSiteTitle>NCBI Bookshelf</b:InternetSiteTitle>
    <b:RefOrder>17</b:RefOrder>
  </b:Source>
  <b:Source>
    <b:Tag>Hin63</b:Tag>
    <b:SourceType>JournalArticle</b:SourceType>
    <b:Guid>{232E1A69-58EB-4F11-AA8E-603755BD5408}</b:Guid>
    <b:Title>The Meaning of "Significant Bacteriuria"</b:Title>
    <b:JournalName>Journal of the American Medical Association</b:JournalName>
    <b:Year>1963</b:Year>
    <b:Pages>727-728</b:Pages>
    <b:Author>
      <b:Author>
        <b:NameList>
          <b:Person>
            <b:Last>Hinman</b:Last>
            <b:First>Frank</b:First>
          </b:Person>
        </b:NameList>
      </b:Author>
    </b:Author>
    <b:Volume>184</b:Volume>
    <b:Issue>9</b:Issue>
    <b:RefOrder>18</b:RefOrder>
  </b:Source>
  <b:Source>
    <b:Tag>Uro23</b:Tag>
    <b:SourceType>InternetSite</b:SourceType>
    <b:Guid>{5105996B-76E2-410A-AED1-8D4938A24BF3}</b:Guid>
    <b:Title>Urinary Tract Infections in Children</b:Title>
    <b:Year>2023</b:Year>
    <b:Author>
      <b:Author>
        <b:Corporate>Urology Care Foundation</b:Corporate>
      </b:Author>
    </b:Author>
    <b:YearAccessed>2023</b:YearAccessed>
    <b:MonthAccessed>January</b:MonthAccessed>
    <b:DayAccessed>16</b:DayAccessed>
    <b:URL>https://www.urologyhealth.org/urology-a-z/u/urinary-tract-infections-in-children</b:URL>
    <b:InternetSiteTitle>Urology Health</b:InternetSiteTitle>
    <b:RefOrder>19</b:RefOrder>
  </b:Source>
  <b:Source>
    <b:Tag>Ima21</b:Tag>
    <b:SourceType>InternetSite</b:SourceType>
    <b:Guid>{9C3AECC7-8F9C-49EA-825A-230BD4F7DEA1}</b:Guid>
    <b:Title>Bacterial Urinary Tract Infections</b:Title>
    <b:InternetSiteTitle>MSD Manual Professional Version</b:InternetSiteTitle>
    <b:Year>2021</b:Year>
    <b:URL>https://www.msdmanuals.com/professional/genitourinary-disorders/urinary-tract-infections-utis/bacterial-urinary-tract-infections?query=Asympto%E2%80%A6</b:URL>
    <b:Author>
      <b:Author>
        <b:NameList>
          <b:Person>
            <b:Last>Imam</b:Last>
            <b:First>Talha</b:First>
            <b:Middle>H.</b:Middle>
          </b:Person>
        </b:NameList>
      </b:Author>
    </b:Author>
    <b:YearAccessed>2023</b:YearAccessed>
    <b:MonthAccessed>January</b:MonthAccessed>
    <b:DayAccessed>26</b:DayAccessed>
    <b:RefOrder>20</b:RefOrder>
  </b:Source>
  <b:Source>
    <b:Tag>Pez83</b:Tag>
    <b:SourceType>JournalArticle</b:SourceType>
    <b:Guid>{62058A5D-984D-49A0-8E9F-A310A56767FE}</b:Guid>
    <b:Title>Automated Methods for Detection of Bacteriuria</b:Title>
    <b:Year>1983</b:Year>
    <b:Author>
      <b:Author>
        <b:NameList>
          <b:Person>
            <b:Last>Pezzlo</b:Last>
            <b:First>Marie</b:First>
            <b:Middle>T.</b:Middle>
          </b:Person>
        </b:NameList>
      </b:Author>
    </b:Author>
    <b:JournalName>The American Journal of Medicine</b:JournalName>
    <b:Pages>71-77</b:Pages>
    <b:Volume>75</b:Volume>
    <b:Issue>1</b:Issue>
    <b:RefOrder>21</b:RefOrder>
  </b:Source>
  <b:Source>
    <b:Tag>Ima22</b:Tag>
    <b:SourceType>InternetSite</b:SourceType>
    <b:Guid>{BD8A83B7-9E6C-4E92-B162-CFA8F7742D99}</b:Guid>
    <b:Author>
      <b:Author>
        <b:NameList>
          <b:Person>
            <b:Last>Imam</b:Last>
            <b:First>Talha</b:First>
            <b:Middle>H.</b:Middle>
          </b:Person>
        </b:NameList>
      </b:Author>
    </b:Author>
    <b:Title>Asymptomatic Bacteriuria</b:Title>
    <b:Year>2022</b:Year>
    <b:InternetSiteTitle>MSD Manual Consumer Version</b:InternetSiteTitle>
    <b:URL>https://www.msdmanuals.com/home/kidney-and-urinary-tract-disorders/urinary-tract-infections-utis/bladder-infection</b:URL>
    <b:YearAccessed>2023</b:YearAccessed>
    <b:MonthAccessed>January</b:MonthAccessed>
    <b:DayAccessed>26</b:DayAccessed>
    <b:RefOrder>22</b:RefOrder>
  </b:Source>
  <b:Source>
    <b:Tag>Ste58</b:Tag>
    <b:SourceType>JournalArticle</b:SourceType>
    <b:Guid>{9B1AEA67-9E3A-4A2E-97B5-450B5E603E93}</b:Guid>
    <b:Title>Urinary Tract Infections in Children: EAU/ESPU Guidelines</b:Title>
    <b:Year>2015</b:Year>
    <b:JournalName>European Urology</b:JournalName>
    <b:Pages>546-558</b:Pages>
    <b:Author>
      <b:Author>
        <b:NameList>
          <b:Person>
            <b:Last>Stein</b:Last>
            <b:First>Raimund</b:First>
          </b:Person>
          <b:Person>
            <b:Last>Dogan</b:Last>
            <b:First>Hasan</b:First>
          </b:Person>
          <b:Person>
            <b:Last>Hoebeke</b:Last>
            <b:First>Piet</b:First>
          </b:Person>
          <b:Person>
            <b:Last>Kocvara</b:Last>
            <b:First>Radim</b:First>
          </b:Person>
          <b:Person>
            <b:Last>Nijman</b:Last>
            <b:First>Rien</b:First>
          </b:Person>
          <b:Person>
            <b:Last>Radmayr</b:Last>
            <b:First>Christian</b:First>
          </b:Person>
          <b:Person>
            <b:Last>Tekgul</b:Last>
            <b:First>Serdar</b:First>
          </b:Person>
        </b:NameList>
      </b:Author>
    </b:Author>
    <b:Volume>67</b:Volume>
    <b:RefOrder>23</b:RefOrder>
  </b:Source>
  <b:Source>
    <b:Tag>Zen19</b:Tag>
    <b:SourceType>JournalArticle</b:SourceType>
    <b:Guid>{217A9874-6C60-40FE-B491-4432F9C8D013}</b:Guid>
    <b:Author>
      <b:Author>
        <b:NameList>
          <b:Person>
            <b:Last>Zeng</b:Last>
            <b:First>Zhilin</b:First>
          </b:Person>
          <b:Person>
            <b:Last>Zhan</b:Last>
            <b:First>Juan</b:First>
          </b:Person>
          <b:Person>
            <b:Last>Kaimin</b:Last>
            <b:First>Zhang</b:First>
          </b:Person>
          <b:Person>
            <b:Last>Chen</b:Last>
            <b:First>Huilong</b:First>
          </b:Person>
          <b:Person>
            <b:Last>Cheng</b:Last>
            <b:First>Sheng</b:First>
          </b:Person>
        </b:NameList>
      </b:Author>
    </b:Author>
    <b:Title>Global, Regional, and National Burden of Urinary Tract Infections from 1990-2019: an Analysis of the Global Burden of Disease Study 2019</b:Title>
    <b:JournalName>World Journal of Urology</b:JournalName>
    <b:Year>2019</b:Year>
    <b:Pages>1-9</b:Pages>
    <b:Volume>40</b:Volume>
    <b:Issue>1</b:Issue>
    <b:RefOrder>24</b:RefOrder>
  </b:Source>
  <b:Source>
    <b:Tag>Jor22</b:Tag>
    <b:SourceType>JournalArticle</b:SourceType>
    <b:Guid>{4F84EEC4-AA22-477E-92FB-A8BBE74141C0}</b:Guid>
    <b:Author>
      <b:Author>
        <b:NameList>
          <b:Person>
            <b:Last>Jordano</b:Last>
            <b:First>Queralt</b:First>
          </b:Person>
        </b:NameList>
      </b:Author>
    </b:Author>
    <b:Title>Bacteriuria Revisited</b:Title>
    <b:JournalName>Medicina Clínica</b:JournalName>
    <b:Year>2022</b:Year>
    <b:Pages>437–439</b:Pages>
    <b:Volume>159</b:Volume>
    <b:RefOrder>25</b:RefOrder>
  </b:Source>
  <b:Source>
    <b:Tag>Sil20</b:Tag>
    <b:SourceType>JournalArticle</b:SourceType>
    <b:Guid>{90E67BCE-C7A7-465C-B0F8-9C61ADB55C0F}</b:Guid>
    <b:Title>Urinary Tract Infection in Pediatrics: An Overview</b:Title>
    <b:JournalName>Jornal de Pediatra</b:JournalName>
    <b:Year>2020</b:Year>
    <b:Pages>65-79</b:Pages>
    <b:Author>
      <b:Author>
        <b:NameList>
          <b:Person>
            <b:Last>Silva</b:Last>
            <b:First>Ana</b:First>
          </b:Person>
          <b:Person>
            <b:Last>Oliveira</b:Last>
            <b:First>Eduard</b:First>
            <b:Middle>H.</b:Middle>
          </b:Person>
          <b:Person>
            <b:Last>Mak</b:Last>
            <b:First>Robert</b:First>
          </b:Person>
        </b:NameList>
      </b:Author>
    </b:Author>
    <b:Volume>96</b:Volume>
    <b:Issue>S1</b:Issue>
    <b:RefOrder>26</b:RefOrder>
  </b:Source>
  <b:Source>
    <b:Tag>AlB22</b:Tag>
    <b:SourceType>JournalArticle</b:SourceType>
    <b:Guid>{5A0BB3FC-D99B-417E-A500-452EDFE0F29B}</b:Guid>
    <b:Author>
      <b:Author>
        <b:NameList>
          <b:Person>
            <b:Last>Al Benwan</b:Last>
            <b:First>Khalifa</b:First>
          </b:Person>
          <b:Person>
            <b:Last>Jamal</b:Last>
            <b:First>Wafaa</b:First>
          </b:Person>
        </b:NameList>
      </b:Author>
    </b:Author>
    <b:Title>Etiology and Antibiotic Susceptibility Patterns of Urinary Tract Infections in Children in a General Hospital in Kuwait: A 5-Year Retrospective Study</b:Title>
    <b:JournalName>Medical Principles and Practice</b:JournalName>
    <b:Year>2022</b:Year>
    <b:Pages>562–569</b:Pages>
    <b:Volume>31</b:Volume>
    <b:RefOrder>27</b:RefOrder>
  </b:Source>
  <b:Source>
    <b:Tag>Man22</b:Tag>
    <b:SourceType>JournalArticle</b:SourceType>
    <b:Guid>{C855690A-55C3-4BF8-B6FF-C54CE8E8CAEC}</b:Guid>
    <b:Author>
      <b:Author>
        <b:NameList>
          <b:Person>
            <b:Last>Manuel</b:Last>
            <b:First>Matthias</b:First>
          </b:Person>
          <b:Person>
            <b:Last>Patel</b:Last>
            <b:First>Vatsal</b:First>
          </b:Person>
          <b:Person>
            <b:Last>Filkins</b:Last>
            <b:First>Laura</b:First>
          </b:Person>
          <b:Person>
            <b:Last>Jason</b:Last>
            <b:First>Park</b:First>
          </b:Person>
          <b:Person>
            <b:Last>Nadeem</b:Last>
            <b:First>Shahid</b:First>
          </b:Person>
        </b:NameList>
      </b:Author>
    </b:Author>
    <b:Title>Urinary Predictors of Bacteremia in Febrile Infants with Urinary Tract Infection</b:Title>
    <b:JournalName>Journal of Scientific Innovation in Medicine</b:JournalName>
    <b:Year>2022</b:Year>
    <b:Pages>1-9</b:Pages>
    <b:Volume>5</b:Volume>
    <b:Issue>1</b:Issue>
    <b:RefOrder>28</b:RefOrder>
  </b:Source>
  <b:Source>
    <b:Tag>Adj19</b:Tag>
    <b:SourceType>JournalArticle</b:SourceType>
    <b:Guid>{DB6BDF4A-7655-49D1-8A6C-490953B7F8EF}</b:Guid>
    <b:Author>
      <b:Author>
        <b:NameList>
          <b:Person>
            <b:Last>Adjato</b:Last>
            <b:First>Sylvester</b:First>
          </b:Person>
          <b:Person>
            <b:Last>Amoako</b:Last>
            <b:First>Enos</b:First>
          </b:Person>
          <b:Person>
            <b:Last>Abaka-Yawson</b:Last>
            <b:First>Albert</b:First>
          </b:Person>
          <b:Person>
            <b:Last>Agbodzakey</b:Last>
            <b:First>Hope</b:First>
          </b:Person>
          <b:Person>
            <b:Last>Tawiah</b:Last>
            <b:First>Philip</b:First>
          </b:Person>
        </b:NameList>
      </b:Author>
    </b:Author>
    <b:Title>Bacterial Profile and Antimicrobial Sensitivity Patterns in Asymptomatic Bacteriuria: A Cross-sectional Study of Sickle Cell Disease Patients in the Ho Municipality, Ghana</b:Title>
    <b:JournalName>Asian Journal of Medicine and Health</b:JournalName>
    <b:Year>2019</b:Year>
    <b:Pages>1-7</b:Pages>
    <b:Volume>15</b:Volume>
    <b:Issue>2</b:Issue>
    <b:RefOrder>29</b:RefOrder>
  </b:Source>
  <b:Source>
    <b:Tag>Bro22</b:Tag>
    <b:SourceType>JournalArticle</b:SourceType>
    <b:Guid>{EF6CF201-E0EB-4C55-B5AE-2C3D19BB6860}</b:Guid>
    <b:Author>
      <b:Author>
        <b:NameList>
          <b:Person>
            <b:Last>Brown</b:Last>
            <b:First>Samuel</b:First>
          </b:Person>
          <b:Person>
            <b:Last>Imarenezor</b:Last>
            <b:First>Edobor</b:First>
          </b:Person>
          <b:Person>
            <b:Last>Briska</b:Last>
            <b:First>Joyce</b:First>
          </b:Person>
          <b:Person>
            <b:Last>Cletus</b:Last>
            <b:First>Hyenaya</b:First>
          </b:Person>
          <b:Person>
            <b:Last>Zakka</b:Last>
            <b:First>Fxafa</b:First>
          </b:Person>
        </b:NameList>
      </b:Author>
    </b:Author>
    <b:Title>Antibiotic Resistance Pattern of Bacterial Isolates Associated with Asymptomatic Urinary Tract Infections in Wukari Metropolis, Taraba State, Nigeria</b:Title>
    <b:JournalName>Medical and Health Sciences European Journal</b:JournalName>
    <b:Year>2022</b:Year>
    <b:Pages>8-14</b:Pages>
    <b:Volume>6</b:Volume>
    <b:Issue>6</b:Issue>
    <b:RefOrder>30</b:RefOrder>
  </b:Source>
  <b:Source>
    <b:Tag>Dad12</b:Tag>
    <b:SourceType>JournalArticle</b:SourceType>
    <b:Guid>{539AC142-CE74-4FE3-A088-83612BD85417}</b:Guid>
    <b:Title>Bacteriuria among Primary and Secondary School Pupils in Akure North Local Government Area of Ondo State, Nigeria</b:Title>
    <b:JournalName>Acta Clinica Croatica</b:JournalName>
    <b:Year>2012</b:Year>
    <b:Author>
      <b:Author>
        <b:NameList>
          <b:Person>
            <b:Last>Dada</b:Last>
            <b:First>Ebenezer</b:First>
          </b:Person>
          <b:Person>
            <b:Last>Akharaiyi</b:Last>
            <b:First>Fred</b:First>
          </b:Person>
        </b:NameList>
      </b:Author>
    </b:Author>
    <b:Volume>51</b:Volume>
    <b:Issue>3</b:Issue>
    <b:Pages>379-385</b:Pages>
    <b:RefOrder>31</b:RefOrder>
  </b:Source>
  <b:Source>
    <b:Tag>Oka93</b:Tag>
    <b:SourceType>JournalArticle</b:SourceType>
    <b:Guid>{95867FE6-BB34-4DDD-81D5-1F6F4B2783C5}</b:Guid>
    <b:Title>Prevalence of Asymptomatic Bacteriuria among Nursery School Children</b:Title>
    <b:JournalName>Nigerian Journal of Paediatrics</b:JournalName>
    <b:Year>1993</b:Year>
    <b:Pages>84-88</b:Pages>
    <b:Author>
      <b:Author>
        <b:NameList>
          <b:Person>
            <b:Last>Okafor</b:Last>
            <b:First>H</b:First>
          </b:Person>
          <b:Person>
            <b:Last>Okoro</b:Last>
            <b:First>B</b:First>
          </b:Person>
          <b:Person>
            <b:Last>Ibe</b:Last>
            <b:First>B</b:First>
          </b:Person>
          <b:Person>
            <b:Last>Njoku-Obi</b:Last>
            <b:First>N</b:First>
          </b:Person>
        </b:NameList>
      </b:Author>
    </b:Author>
    <b:Volume>20</b:Volume>
    <b:Issue>4</b:Issue>
    <b:RefOrder>32</b:RefOrder>
  </b:Source>
  <b:Source>
    <b:Tag>Jom10</b:Tag>
    <b:SourceType>JournalArticle</b:SourceType>
    <b:Guid>{8201CC50-D7C9-4C0F-BF6B-00D70A154D42}</b:Guid>
    <b:Author>
      <b:Author>
        <b:NameList>
          <b:Person>
            <b:Last>Jombo</b:Last>
            <b:First>G</b:First>
          </b:Person>
          <b:Person>
            <b:Last>Odey</b:Last>
            <b:First>F</b:First>
          </b:Person>
          <b:Person>
            <b:Last>Ibor</b:Last>
            <b:First>S</b:First>
          </b:Person>
          <b:Person>
            <b:Last>Bolarin</b:Last>
            <b:First>D</b:First>
          </b:Person>
          <b:Person>
            <b:Last>Ejezie</b:Last>
            <b:First>G</b:First>
          </b:Person>
          <b:Person>
            <b:Last>Enenebeaku</b:Last>
            <b:First>M</b:First>
          </b:Person>
          <b:Person>
            <b:Last>Alao</b:Last>
            <b:First>O</b:First>
          </b:Person>
        </b:NameList>
      </b:Author>
    </b:Author>
    <b:Title>Subclinical Significant Bacteriuria among Pre-school Children in Calabar Municipality: A Survey</b:Title>
    <b:JournalName>Journal of Medicine and Medical Sciences</b:JournalName>
    <b:Year>2010</b:Year>
    <b:Pages>134-140</b:Pages>
    <b:Volume>1</b:Volume>
    <b:Issue>4</b:Issue>
    <b:RefOrder>33</b:RefOrder>
  </b:Source>
  <b:Source>
    <b:Tag>Aki14</b:Tag>
    <b:SourceType>JournalArticle</b:SourceType>
    <b:Guid>{BABFA560-CEB6-4892-B4AB-3FB9A2766CF5}</b:Guid>
    <b:Author>
      <b:Author>
        <b:NameList>
          <b:Person>
            <b:Last>Akinbami</b:Last>
            <b:First>A</b:First>
          </b:Person>
          <b:Person>
            <b:Last>Bode‑Shojobi</b:Last>
            <b:First>I</b:First>
          </b:Person>
          <b:Person>
            <b:Last>Oshinaike</b:Last>
            <b:First>O</b:First>
          </b:Person>
          <b:Person>
            <b:Last>Adediran</b:Last>
            <b:First>A</b:First>
          </b:Person>
          <b:Person>
            <b:Last>Osikomaiya</b:Last>
            <b:First>B</b:First>
          </b:Person>
          <b:Person>
            <b:Last>Moronke</b:Last>
            <b:First>R</b:First>
          </b:Person>
        </b:NameList>
      </b:Author>
    </b:Author>
    <b:Title>Prevalence of Significant Bacteriuria among Symptomatic and Asymptomatic Homozygous Sickle Cell Disease Patients in a Tertiary Hospital in Lagos, Nigeria</b:Title>
    <b:JournalName>Nigerian Journal of Clinical Practice</b:JournalName>
    <b:Year>2014</b:Year>
    <b:Pages>163-167</b:Pages>
    <b:Volume>17</b:Volume>
    <b:Issue>2</b:Issue>
    <b:RefOrder>34</b:RefOrder>
  </b:Source>
  <b:Source>
    <b:Tag>Mit22</b:Tag>
    <b:SourceType>JournalArticle</b:SourceType>
    <b:Guid>{3C310CBE-E02F-4A23-B93C-C54DC8A5E13C}</b:Guid>
    <b:Author>
      <b:Author>
        <b:NameList>
          <b:Person>
            <b:Last>Mitiku</b:Last>
            <b:First>Asaye</b:First>
          </b:Person>
          <b:Person>
            <b:Last>Aklilu</b:Last>
            <b:First>Addis</b:First>
          </b:Person>
          <b:Person>
            <b:Last>Tsalla</b:Last>
            <b:First>Tsegaye</b:First>
          </b:Person>
          <b:Person>
            <b:Last>Woldemariam</b:Last>
            <b:First>Melat</b:First>
          </b:Person>
          <b:Person>
            <b:Last>Manilal</b:Last>
            <b:First>Aseer</b:First>
          </b:Person>
          <b:Person>
            <b:Last>Biru</b:Last>
            <b:First>Melkam</b:First>
          </b:Person>
        </b:NameList>
      </b:Author>
    </b:Author>
    <b:Title>Magnitude and Antimicrobial Susceptibility Profiles of Gram-Negative Bacterial Isolates among Patients Suspected of Urinary Tract Infections in Arba Minch General Hospital, Southern Ethiopia</b:Title>
    <b:JournalName>PLoS ONE</b:JournalName>
    <b:Year>2022</b:Year>
    <b:Pages>1-9</b:Pages>
    <b:Volume>17</b:Volume>
    <b:Issue>12</b:Issue>
    <b:RefOrder>35</b:RefOrder>
  </b:Source>
  <b:Source>
    <b:Tag>Don17</b:Tag>
    <b:SourceType>JournalArticle</b:SourceType>
    <b:Guid>{8D688B15-7374-45E7-B510-FBF7C6398895}</b:Guid>
    <b:Title>Risk of Asymptomatic Bacteriuria among People with Sickle Cell Disease in Accra, Ghana</b:Title>
    <b:JournalName>Diseases</b:JournalName>
    <b:Year>2017</b:Year>
    <b:Pages>1-8</b:Pages>
    <b:Author>
      <b:Author>
        <b:NameList>
          <b:Person>
            <b:Last>Donkor</b:Last>
            <b:First>Eric</b:First>
            <b:Middle>S</b:Middle>
          </b:Person>
          <b:Person>
            <b:Last>Osei</b:Last>
            <b:First>Jonathan</b:First>
            <b:Middle>A</b:Middle>
          </b:Person>
          <b:Person>
            <b:Last>Anim-Baidoo</b:Last>
            <b:First>Isaac</b:First>
          </b:Person>
          <b:Person>
            <b:Last>Darkwah</b:Last>
            <b:First>Samuel</b:First>
          </b:Person>
        </b:NameList>
      </b:Author>
    </b:Author>
    <b:Volume>5</b:Volume>
    <b:Issue>4</b:Issue>
    <b:RefOrder>36</b:RefOrder>
  </b:Source>
  <b:Source>
    <b:Tag>Odo19</b:Tag>
    <b:SourceType>JournalArticle</b:SourceType>
    <b:Guid>{167F0168-CB8A-4A18-A2A7-5E5D699EBD9F}</b:Guid>
    <b:Title>Prevalence of Bacterial Urinary Tract Infections and Associated Factors among Patients Attending Hospitals in Bushenyi District, Uganda</b:Title>
    <b:Year>2019</b:Year>
    <b:Pages>1-9</b:Pages>
    <b:Author>
      <b:Author>
        <b:NameList>
          <b:Person>
            <b:Last>Odoki</b:Last>
            <b:First>Martin</b:First>
          </b:Person>
          <b:Person>
            <b:Last>Bazira</b:Last>
            <b:First>Joel</b:First>
          </b:Person>
          <b:Person>
            <b:Last>Tibyangye</b:Last>
            <b:First>Julius</b:First>
          </b:Person>
          <b:Person>
            <b:Last>Maniga</b:Last>
            <b:First>Josephat</b:First>
          </b:Person>
          <b:Person>
            <b:Last>Agwu</b:Last>
            <b:First>Ezera</b:First>
          </b:Person>
          <b:Person>
            <b:Last>Wampande</b:Last>
            <b:First>Eddie</b:First>
          </b:Person>
        </b:NameList>
      </b:Author>
    </b:Author>
    <b:PeriodicalTitle>International Journal of Microbiology</b:PeriodicalTitle>
    <b:JournalName>International Journal of Microbiology</b:JournalName>
    <b:Volume>2019</b:Volume>
    <b:Issue>1</b:Issue>
    <b:RefOrder>37</b:RefOrder>
  </b:Source>
  <b:Source>
    <b:Tag>Asi03</b:Tag>
    <b:SourceType>JournalArticle</b:SourceType>
    <b:Guid>{676A90F7-95B1-487F-9B12-2D8438640137}</b:Guid>
    <b:Author>
      <b:Author>
        <b:NameList>
          <b:Person>
            <b:Last>Asinobi</b:Last>
            <b:First>A</b:First>
          </b:Person>
          <b:Person>
            <b:Last>Fatunde</b:Last>
            <b:First>O</b:First>
          </b:Person>
          <b:Person>
            <b:Last>Brown</b:Last>
            <b:First>B</b:First>
          </b:Person>
          <b:Person>
            <b:Last>Osinusi</b:Last>
            <b:First>K</b:First>
          </b:Person>
          <b:Person>
            <b:Last>Fasina</b:Last>
            <b:First>N</b:First>
          </b:Person>
        </b:NameList>
      </b:Author>
    </b:Author>
    <b:Title>Urinary Tract Infection in Febrile Children with Sickle Cell Anaemia in Ibadan, Nigeria</b:Title>
    <b:JournalName>Annals of Tropical Paediatrics</b:JournalName>
    <b:Year>2003</b:Year>
    <b:Pages>129-134</b:Pages>
    <b:Volume>23</b:Volume>
    <b:Issue>2</b:Issue>
    <b:RefOrder>38</b:RefOrder>
  </b:Source>
  <b:Source>
    <b:Tag>Olo03</b:Tag>
    <b:SourceType>JournalArticle</b:SourceType>
    <b:Guid>{6CDE3EF7-0144-4AA2-9F3B-55757945C3DC}</b:Guid>
    <b:Author>
      <b:Author>
        <b:NameList>
          <b:Person>
            <b:Last>Olowu</b:Last>
            <b:First>W.</b:First>
            <b:Middle>A.</b:Middle>
          </b:Person>
          <b:Person>
            <b:Last>Oyetunji</b:Last>
            <b:First>T.</b:First>
            <b:Middle>G.</b:Middle>
          </b:Person>
        </b:NameList>
      </b:Author>
    </b:Author>
    <b:Title>Nosocomial Significant Bacteriuria: Prevalence and Pattern of Bacterial Pathogens among Children Hospitalized for Non-infective Urinary Tract Disorders</b:Title>
    <b:Year>2003</b:Year>
    <b:Pages>72-75</b:Pages>
    <b:Volume>22</b:Volume>
    <b:Issue>1</b:Issue>
    <b:JournalName>West African Journal of Medicine</b:JournalName>
    <b:RefOrder>39</b:RefOrder>
  </b:Source>
  <b:Source>
    <b:Tag>The22</b:Tag>
    <b:SourceType>InternetSite</b:SourceType>
    <b:Guid>{D9BBC7BD-542D-4E73-BA0C-104925185BDE}</b:Guid>
    <b:Title>What Is Sickle Cell Disease?</b:Title>
    <b:Year>2022</b:Year>
    <b:Author>
      <b:Author>
        <b:Corporate>The National Heart, Lung, and Blood Institute (NHLBI)</b:Corporate>
      </b:Author>
    </b:Author>
    <b:InternetSiteTitle>NHLBI, NIH</b:InternetSiteTitle>
    <b:URL>https://www.nhlbi.nih.gov/health/sickle-cell-disease</b:URL>
    <b:YearAccessed>2022</b:YearAccessed>
    <b:MonthAccessed>November</b:MonthAccessed>
    <b:DayAccessed>8</b:DayAccessed>
    <b:RefOrder>40</b:RefOrder>
  </b:Source>
  <b:Source>
    <b:Tag>CDC22</b:Tag>
    <b:SourceType>InternetSite</b:SourceType>
    <b:Guid>{E8F3D833-BA7D-4EC6-AEA6-A8837F0C0CF4}</b:Guid>
    <b:Author>
      <b:Author>
        <b:Corporate>Centers for Disease Control and Prevention (CDC)</b:Corporate>
      </b:Author>
    </b:Author>
    <b:Title>Sickle Cell Disease (SCD)</b:Title>
    <b:InternetSiteTitle>CDC</b:InternetSiteTitle>
    <b:Year>2022</b:Year>
    <b:URL>https://www.cdc.gov/ncbddd/sicklecell/facts.html</b:URL>
    <b:YearAccessed>2022</b:YearAccessed>
    <b:MonthAccessed>November</b:MonthAccessed>
    <b:DayAccessed>8</b:DayAccessed>
    <b:RefOrder>41</b:RefOrder>
  </b:Source>
  <b:Source>
    <b:Tag>DeB22</b:Tag>
    <b:SourceType>InternetSite</b:SourceType>
    <b:Guid>{A9CC872C-5369-4E93-A387-4E15FDF15759}</b:Guid>
    <b:Author>
      <b:Author>
        <b:NameList>
          <b:Person>
            <b:Last>DeBaun</b:Last>
            <b:First>Michael</b:First>
            <b:Middle>R.</b:Middle>
          </b:Person>
          <b:Person>
            <b:Last>Galadanci</b:Last>
            <b:First>Najibah</b:First>
            <b:Middle>A.</b:Middle>
          </b:Person>
        </b:NameList>
      </b:Author>
    </b:Author>
    <b:Title>Sickle Cell Disease in sub-Saharan Africa</b:Title>
    <b:InternetSiteTitle>UpToDate</b:InternetSiteTitle>
    <b:Year>2022</b:Year>
    <b:URL>https://www.uptodate.com/contents/sickle-cell-disease-in-sub-saharan-africa</b:URL>
    <b:YearAccessed>2023</b:YearAccessed>
    <b:MonthAccessed>January</b:MonthAccessed>
    <b:DayAccessed>31</b:DayAccessed>
    <b:RefOrder>42</b:RefOrder>
  </b:Source>
  <b:Source>
    <b:Tag>Ezi21</b:Tag>
    <b:SourceType>InternetSite</b:SourceType>
    <b:Guid>{26405D86-3C5F-45F5-AB28-E34320504A62}</b:Guid>
    <b:Title>Nigeria Has Highest Prevalent Rate of Sickle Cell Worldwide, Says FG</b:Title>
    <b:InternetSiteTitle>THISDAYLIVE</b:InternetSiteTitle>
    <b:Year>2021</b:Year>
    <b:URL>https://www.thisdaylive.com/index.php/2021/06/24/nigeria-has-highest-prevalent-rate-of-sickle-cell-worldwide-says-fg/</b:URL>
    <b:YearAccessed>2023</b:YearAccessed>
    <b:MonthAccessed>January</b:MonthAccessed>
    <b:DayAccessed>31</b:DayAccessed>
    <b:Author>
      <b:Author>
        <b:NameList>
          <b:Person>
            <b:Last>Ezigbo</b:Last>
            <b:First>Onyebuchi</b:First>
          </b:Person>
        </b:NameList>
      </b:Author>
    </b:Author>
    <b:RefOrder>43</b:RefOrder>
  </b:Source>
  <b:Source>
    <b:Tag>Mav11</b:Tag>
    <b:SourceType>JournalArticle</b:SourceType>
    <b:Guid>{09316BE4-6F34-4DD0-A473-3F6F383BCF66}</b:Guid>
    <b:Title>Urinary Tract Infection in Febrile Children with Sickle Cell Anaemia</b:Title>
    <b:Year>2011</b:Year>
    <b:Author>
      <b:Author>
        <b:NameList>
          <b:Person>
            <b:Last>Mava</b:Last>
            <b:First>Y</b:First>
          </b:Person>
          <b:Person>
            <b:Last>Ambe</b:Last>
            <b:First>J.</b:First>
            <b:Middle>P.</b:Middle>
          </b:Person>
          <b:Person>
            <b:Last>Bello</b:Last>
            <b:First>M</b:First>
          </b:Person>
          <b:Person>
            <b:Last>Watila</b:Last>
            <b:First>I</b:First>
          </b:Person>
          <b:Person>
            <b:Last>Nottidge</b:Last>
            <b:First>V.</b:First>
            <b:Middle>A.</b:Middle>
          </b:Person>
        </b:NameList>
      </b:Author>
    </b:Author>
    <b:JournalName>West African Journal of Medicine</b:JournalName>
    <b:Pages>268–272</b:Pages>
    <b:Volume>30</b:Volume>
    <b:Issue>4</b:Issue>
    <b:RefOrder>44</b:RefOrder>
  </b:Source>
  <b:Source>
    <b:Tag>Pat20</b:Tag>
    <b:SourceType>JournalArticle</b:SourceType>
    <b:Guid>{0CC23E15-55F0-4E8D-92D6-CBD1BF864F04}</b:Guid>
    <b:Title>Urinary Tract Infection in Febrile Children with Sickle Cell Disease Who Present to the Emergency Room with Fever</b:Title>
    <b:JournalName>Journal of Clinical Medicine</b:JournalName>
    <b:Year>2020</b:Year>
    <b:Pages>1-8</b:Pages>
    <b:Author>
      <b:Author>
        <b:NameList>
          <b:Person>
            <b:Last>Patel</b:Last>
            <b:First>Nehal</b:First>
          </b:Person>
          <b:Person>
            <b:Last>Farooqi</b:Last>
            <b:First>Ahmad</b:First>
          </b:Person>
          <b:Person>
            <b:Last>Callaghan</b:Last>
            <b:First>Michael</b:First>
          </b:Person>
          <b:Person>
            <b:Last>Sethuraman</b:Last>
            <b:First>Usha</b:First>
          </b:Person>
        </b:NameList>
      </b:Author>
    </b:Author>
    <b:Volume>9</b:Volume>
    <b:RefOrder>45</b:RefOrder>
  </b:Source>
  <b:Source>
    <b:Tag>Ali06</b:Tag>
    <b:SourceType>JournalArticle</b:SourceType>
    <b:Guid>{C881BE22-441D-407E-82AA-84265DBA4E98}</b:Guid>
    <b:Title>Asymptomatic Bacteriuria in Sickle Cell Disease: A Cross-sectional Study</b:Title>
    <b:JournalName>BMC Infectious Disease</b:JournalName>
    <b:Year>2006</b:Year>
    <b:Pages>1-6</b:Pages>
    <b:Volume>6</b:Volume>
    <b:Issue>46</b:Issue>
    <b:Author>
      <b:Author>
        <b:NameList>
          <b:Person>
            <b:Last>Ali</b:Last>
            <b:First>Susanna</b:First>
          </b:Person>
          <b:Person>
            <b:Last>Reid</b:Last>
            <b:First>Marvin</b:First>
          </b:Person>
          <b:Person>
            <b:Last>Forrester</b:Last>
            <b:First>Terrence</b:First>
          </b:Person>
          <b:Person>
            <b:Last>Roye-Green</b:Last>
            <b:First>Karen</b:First>
          </b:Person>
          <b:Person>
            <b:Last>Cumming</b:Last>
            <b:First>Vanessa</b:First>
          </b:Person>
        </b:NameList>
      </b:Author>
    </b:Author>
    <b:RefOrder>46</b:RefOrder>
  </b:Source>
  <b:Source>
    <b:Tag>Mun22</b:Tag>
    <b:SourceType>DocumentFromInternetSite</b:SourceType>
    <b:Guid>{6F05E995-F806-4CF0-9B90-9771A961782C}</b:Guid>
    <b:Title>Bacteremia, Bacteriuria and their Associated Factors among Children with Sickle Cell Anaemia at the Bugando Medical Centre, Mwanza, Tanzania</b:Title>
    <b:Year>2022</b:Year>
    <b:Author>
      <b:Author>
        <b:NameList>
          <b:Person>
            <b:Last>Munaku</b:Last>
            <b:First>Hellen</b:First>
          </b:Person>
          <b:Person>
            <b:Last>Ambrose</b:Last>
            <b:First>Emmanuela</b:First>
          </b:Person>
          <b:Person>
            <b:Last>Kidenya</b:Last>
            <b:First>Benson</b:First>
          </b:Person>
          <b:Person>
            <b:Last>Seni</b:Last>
            <b:First>Jeremiah</b:First>
          </b:Person>
          <b:Person>
            <b:Last>Kayange</b:Last>
            <b:First>Neema</b:First>
          </b:Person>
          <b:Person>
            <b:Last>Mshana</b:Last>
            <b:First>Stephen</b:First>
          </b:Person>
        </b:NameList>
      </b:Author>
    </b:Author>
    <b:InternetSiteTitle>SSRN Electronic Journal</b:InternetSiteTitle>
    <b:URL>https://papers.ssrn.com/sol3/papers.cfm?abstract_id=4076835</b:URL>
    <b:YearAccessed>2023</b:YearAccessed>
    <b:MonthAccessed>January</b:MonthAccessed>
    <b:DayAccessed>16</b:DayAccessed>
    <b:RefOrder>47</b:RefOrder>
  </b:Source>
  <b:Source>
    <b:Tag>Chu11</b:Tag>
    <b:SourceType>JournalArticle</b:SourceType>
    <b:Guid>{E0096511-27F0-45EE-A214-85305A6FED4D}</b:Guid>
    <b:Author>
      <b:Author>
        <b:NameList>
          <b:Person>
            <b:Last>Chukwu</b:Last>
            <b:First>Bartholomew</b:First>
            <b:Middle>F</b:Middle>
          </b:Person>
          <b:Person>
            <b:Last>Okafor</b:Last>
            <b:First>Henrietta</b:First>
            <b:Middle>U</b:Middle>
          </b:Person>
          <b:Person>
            <b:Last>Ikefuna</b:Last>
            <b:First>Anthony</b:First>
            <b:Middle>N</b:Middle>
          </b:Person>
        </b:NameList>
      </b:Author>
    </b:Author>
    <b:Title>Asymptomatic Bacteriuria in Children with Sickle Cell Anemia at The University of Nigeria Teaching Hospital, Enugu, South East, Nigeria</b:Title>
    <b:JournalName>Italian Journal of Pediatrics</b:JournalName>
    <b:Year>2011</b:Year>
    <b:Pages>1-5</b:Pages>
    <b:Volume>37</b:Volume>
    <b:Issue>45</b:Issue>
    <b:RefOrder>48</b:RefOrder>
  </b:Source>
  <b:Source>
    <b:Tag>Bac04</b:Tag>
    <b:SourceType>JournalArticle</b:SourceType>
    <b:Guid>{A3803A8A-0DBA-4868-B20C-35A889E005F1}</b:Guid>
    <b:Author>
      <b:Author>
        <b:NameList>
          <b:Person>
            <b:Last>Bachur</b:Last>
            <b:First>Richard</b:First>
          </b:Person>
        </b:NameList>
      </b:Author>
    </b:Author>
    <b:Title>Pediatric Urinary Tract Infection</b:Title>
    <b:JournalName>Clinical Pediatric Emergency Medicine Journal</b:JournalName>
    <b:Year>2004</b:Year>
    <b:Pages>28-36</b:Pages>
    <b:Volume>5</b:Volume>
    <b:RefOrder>49</b:RefOrder>
  </b:Source>
  <b:Source>
    <b:Tag>Bit12</b:Tag>
    <b:SourceType>JournalArticle</b:SourceType>
    <b:Guid>{4D41070B-A680-404F-883E-CDAAE57758FE}</b:Guid>
    <b:Author>
      <b:Author>
        <b:NameList>
          <b:Person>
            <b:Last>Bitsori</b:Last>
            <b:First>Maria</b:First>
          </b:Person>
          <b:Person>
            <b:Last>Galanakis</b:Last>
            <b:First>Emmanouil</b:First>
          </b:Person>
        </b:NameList>
      </b:Author>
    </b:Author>
    <b:Title>Pediatric Urinary Tract Infections: Diagnosis and Treatment</b:Title>
    <b:JournalName>Expert Review of Anti-Infective Therapy</b:JournalName>
    <b:Year>2012</b:Year>
    <b:Pages>1153–1164</b:Pages>
    <b:Volume>10</b:Volume>
    <b:Issue>10</b:Issue>
    <b:RefOrder>50</b:RefOrder>
  </b:Source>
  <b:Source>
    <b:Tag>Zor05</b:Tag>
    <b:SourceType>JournalArticle</b:SourceType>
    <b:Guid>{52EE6ADB-0A1E-49C7-8578-54C6474BCC4C}</b:Guid>
    <b:Author>
      <b:Author>
        <b:NameList>
          <b:Person>
            <b:Last>Zorc</b:Last>
            <b:First>Joseph</b:First>
            <b:Middle>J</b:Middle>
          </b:Person>
          <b:Person>
            <b:Last>Kiddoo</b:Last>
            <b:First>Darcie</b:First>
            <b:Middle>A</b:Middle>
          </b:Person>
          <b:Person>
            <b:Last>Shaw</b:Last>
            <b:First>Kathy</b:First>
            <b:Middle>N.</b:Middle>
          </b:Person>
        </b:NameList>
      </b:Author>
    </b:Author>
    <b:Title>Diagnosis and Management of Pediatric Urinary Tract Infections</b:Title>
    <b:JournalName>Clinical Microbiology Reviews</b:JournalName>
    <b:Year>2005</b:Year>
    <b:Pages>417-422</b:Pages>
    <b:Volume>18</b:Volume>
    <b:Issue>2</b:Issue>
    <b:RefOrder>51</b:RefOrder>
  </b:Source>
  <b:Source>
    <b:Tag>Boy16</b:Tag>
    <b:SourceType>JournalArticle</b:SourceType>
    <b:Guid>{2978B6E1-8E07-4AD6-8A2A-312DF97C441B}</b:Guid>
    <b:Author>
      <b:Author>
        <b:NameList>
          <b:Person>
            <b:Last>Boye</b:Last>
            <b:First>Alex</b:First>
          </b:Person>
          <b:Person>
            <b:Last>Dwomoh</b:Last>
            <b:First>Felicia</b:First>
          </b:Person>
          <b:Person>
            <b:Last>Morna</b:Last>
            <b:First>Martin</b:First>
          </b:Person>
          <b:Person>
            <b:Last>Ephraim</b:Last>
            <b:First>Richard</b:First>
          </b:Person>
          <b:Person>
            <b:Last>Essien-baidoo</b:Last>
            <b:First>Samuel</b:First>
          </b:Person>
        </b:NameList>
      </b:Author>
    </b:Author>
    <b:Title>Prevalence of Asymptomatic Bacteriuria in a Sub-population of Tertiary Female Students: Antimicrobial Resistance Patterns and Group-specific Risk Factors</b:Title>
    <b:JournalName>Journal of Medical and Biological Science Research</b:JournalName>
    <b:Year>2016</b:Year>
    <b:Pages>56-64</b:Pages>
    <b:Volume>2</b:Volume>
    <b:Issue>4</b:Issue>
    <b:RefOrder>52</b:RefOrder>
  </b:Source>
  <b:Source>
    <b:Tag>Tri03</b:Tag>
    <b:SourceType>JournalArticle</b:SourceType>
    <b:Guid>{E613D489-7A61-4977-B3D5-6D33671E18F4}</b:Guid>
    <b:Author>
      <b:Author>
        <b:NameList>
          <b:Person>
            <b:Last>Tripathi</b:Last>
            <b:First>Partha</b:First>
          </b:Person>
          <b:Person>
            <b:Last>Jatana</b:Last>
            <b:First>Vishal</b:First>
          </b:Person>
          <b:Person>
            <b:Last>Hari</b:Last>
            <b:First>Pankaj</b:First>
          </b:Person>
          <b:Person>
            <b:Last>Kapil</b:Last>
            <b:First>Arti</b:First>
          </b:Person>
          <b:Person>
            <b:Last>Srivastava</b:Last>
            <b:First>R.</b:First>
            <b:Middle>N.</b:Middle>
          </b:Person>
          <b:Person>
            <b:Last>Bhan</b:Last>
            <b:First>M.</b:First>
            <b:Middle>K.</b:Middle>
          </b:Person>
          <b:Person>
            <b:Last>Bagga</b:Last>
            <b:First>Arvind</b:First>
          </b:Person>
        </b:NameList>
      </b:Author>
    </b:Author>
    <b:Title>Bacteriuria and Urinary Tract Infections in Malnourished Children</b:Title>
    <b:JournalName>Pediatric Nephrology</b:JournalName>
    <b:Year>2003</b:Year>
    <b:Pages>366–370</b:Pages>
    <b:Volume>18</b:Volume>
    <b:RefOrder>53</b:RefOrder>
  </b:Source>
  <b:Source>
    <b:Tag>Uwa16</b:Tag>
    <b:SourceType>JournalArticle</b:SourceType>
    <b:Guid>{119BFE5F-9098-4B50-B4CF-5EC286B6B862}</b:Guid>
    <b:Title>The Prevalence of Urinary Tract Infection in Children with Severe Acute Malnutrition: A Narrative Review</b:Title>
    <b:JournalName>Pediatric Health, Medicine and Therapeutics</b:JournalName>
    <b:Year>2016</b:Year>
    <b:Pages>121–127</b:Pages>
    <b:Volume>7</b:Volume>
    <b:Author>
      <b:Author>
        <b:NameList>
          <b:Person>
            <b:Last>Uwaezuoke</b:Last>
            <b:First>Samuel</b:First>
            <b:Middle>N</b:Middle>
          </b:Person>
        </b:NameList>
      </b:Author>
    </b:Author>
    <b:RefOrder>54</b:RefOrder>
  </b:Source>
  <b:Source>
    <b:Tag>Iny21</b:Tag>
    <b:SourceType>JournalArticle</b:SourceType>
    <b:Guid>{550537A8-845A-42FA-B9F9-E3C0457E3EE3}</b:Guid>
    <b:Author>
      <b:Author>
        <b:NameList>
          <b:Person>
            <b:Last>Inyang-Etoh</b:Last>
            <b:First>Paul</b:First>
          </b:Person>
          <b:Person>
            <b:Last>Etefia</b:Last>
            <b:First>Etefia</b:First>
          </b:Person>
          <b:Person>
            <b:Last>Asuquo</b:Last>
            <b:First>Odo</b:First>
          </b:Person>
        </b:NameList>
      </b:Author>
    </b:Author>
    <b:Title>Relationship between Enuresis and Asymptomatic Bacteriuria among Children in Ikot Ene Community, Akpabuyo, Cross River State, Nigeria</b:Title>
    <b:JournalName>International Journal of Research in Academic World</b:JournalName>
    <b:Year>2021</b:Year>
    <b:Pages>5-9</b:Pages>
    <b:Volume>1</b:Volume>
    <b:Issue>1</b:Issue>
    <b:RefOrder>55</b:RefOrder>
  </b:Source>
  <b:Source>
    <b:Tag>Beb22</b:Tag>
    <b:SourceType>JournalArticle</b:SourceType>
    <b:Guid>{5FC7847F-7901-4BD9-8733-BF744E3B5D8B}</b:Guid>
    <b:Author>
      <b:Author>
        <b:NameList>
          <b:Person>
            <b:Last>Bebars</b:Last>
            <b:First>Gihan</b:First>
            <b:Middle>M</b:Middle>
          </b:Person>
          <b:Person>
            <b:Last>Mostafa</b:Last>
            <b:First>Asmaa</b:First>
            <b:Middle>N</b:Middle>
          </b:Person>
          <b:Person>
            <b:Last>Moness</b:Last>
            <b:First>Hend</b:First>
            <b:Middle>M</b:Middle>
          </b:Person>
          <b:Person>
            <b:Last>Abdel-Aziz</b:Last>
            <b:First>Reem</b:First>
            <b:Middle>A</b:Middle>
          </b:Person>
        </b:NameList>
      </b:Author>
    </b:Author>
    <b:Title>Assessment of Early Kidney Injury Caused by Asymptomatic Bacteriuria in Children with Type 1 Diabetes</b:Title>
    <b:JournalName>BMC Pediatrics</b:JournalName>
    <b:Year>2022</b:Year>
    <b:Pages>1-9</b:Pages>
    <b:Volume>22</b:Volume>
    <b:Issue>643</b:Issue>
    <b:RefOrder>56</b:RefOrder>
  </b:Source>
  <b:Source>
    <b:Tag>Agr18</b:Tag>
    <b:SourceType>JournalArticle</b:SourceType>
    <b:Guid>{56AC075B-B6E0-4132-B26F-4229C72E2398}</b:Guid>
    <b:Author>
      <b:Author>
        <b:NameList>
          <b:Person>
            <b:Last>Agrawal</b:Last>
            <b:First>Ranjan</b:First>
          </b:Person>
          <b:Person>
            <b:Last>Srivastava</b:Last>
            <b:First>Jyoti</b:First>
          </b:Person>
          <b:Person>
            <b:Last>Srivastava</b:Last>
            <b:First>Abhah</b:First>
          </b:Person>
          <b:Person>
            <b:Last>Arya</b:Last>
            <b:First>Amita</b:First>
          </b:Person>
        </b:NameList>
      </b:Author>
    </b:Author>
    <b:Title>Asymptomatic Bacteriuria</b:Title>
    <b:JournalName>Indian Journal of Microbiology Research</b:JournalName>
    <b:Year>2018</b:Year>
    <b:Pages>184-187</b:Pages>
    <b:Volume>5</b:Volume>
    <b:Issue>2</b:Issue>
    <b:RefOrder>57</b:RefOrder>
  </b:Source>
  <b:Source>
    <b:Tag>See22</b:Tag>
    <b:SourceType>JournalArticle</b:SourceType>
    <b:Guid>{064A77CC-A793-486F-A943-BCD67B830673}</b:Guid>
    <b:Title>An Analysis of Bacteriuria Rates after Endourological Procedures</b:Title>
    <b:JournalName>International Journal of Urological Nursing</b:JournalName>
    <b:Year>2022</b:Year>
    <b:Pages>45-49</b:Pages>
    <b:Author>
      <b:Author>
        <b:NameList>
          <b:Person>
            <b:Last>Seenappa</b:Last>
            <b:First>Nethravathy</b:First>
          </b:Person>
          <b:Person>
            <b:Last>Sinha</b:Last>
            <b:First>Maneesh</b:First>
          </b:Person>
          <b:Person>
            <b:Last>Prasad</b:Last>
            <b:First>Thyagaraj</b:First>
          </b:Person>
          <b:Person>
            <b:Last>Krishnamoorthy</b:Last>
            <b:First>Venkatesh</b:First>
          </b:Person>
        </b:NameList>
      </b:Author>
    </b:Author>
    <b:Volume>17</b:Volume>
    <b:Issue>1</b:Issue>
    <b:RefOrder>58</b:RefOrder>
  </b:Source>
  <b:Source>
    <b:Tag>Dah18</b:Tag>
    <b:SourceType>JournalArticle</b:SourceType>
    <b:Guid>{B2AC62D8-19DB-4F95-80F9-CD78304E1446}</b:Guid>
    <b:Title>Management of Asymptomatic Bacteriuria in Children</b:Title>
    <b:JournalName>Child Health Update</b:JournalName>
    <b:Year>2018</b:Year>
    <b:Pages>821-822</b:Pages>
    <b:Author>
      <b:Author>
        <b:NameList>
          <b:Person>
            <b:Last>Dahiya</b:Last>
            <b:First>Anita</b:First>
          </b:Person>
          <b:Person>
            <b:Last>Goldman</b:Last>
            <b:First>Ran</b:First>
            <b:Middle>D</b:Middle>
          </b:Person>
        </b:NameList>
      </b:Author>
    </b:Author>
    <b:Volume>64</b:Volume>
    <b:RefOrder>59</b:RefOrder>
  </b:Source>
  <b:Source>
    <b:Tag>Ram10</b:Tag>
    <b:SourceType>JournalArticle</b:SourceType>
    <b:Guid>{FF31631C-1E67-4B62-A57F-B0DC91150FE8}</b:Guid>
    <b:Title>Data Mining Techniques and Applications</b:Title>
    <b:JournalName>Indian Journal of Computer Science and Engineering</b:JournalName>
    <b:Year>2010</b:Year>
    <b:Pages>301-305</b:Pages>
    <b:Author>
      <b:Author>
        <b:NameList>
          <b:Person>
            <b:Last>Ramageri</b:Last>
            <b:First>Bharati</b:First>
            <b:Middle>M</b:Middle>
          </b:Person>
        </b:NameList>
      </b:Author>
    </b:Author>
    <b:Volume>1</b:Volume>
    <b:Issue>4</b:Issue>
    <b:RefOrder>60</b:RefOrder>
  </b:Source>
  <b:Source>
    <b:Tag>Han06</b:Tag>
    <b:SourceType>Book</b:SourceType>
    <b:Guid>{87DEE9DE-5FD8-414F-B303-19F9A4277639}</b:Guid>
    <b:Title>Data Mining: Concepts and Techniques</b:Title>
    <b:Year>2006</b:Year>
    <b:Pages>29</b:Pages>
    <b:City>San Francisco</b:City>
    <b:Publisher>Morgan Kaufmann Publishers</b:Publisher>
    <b:Edition>2nd</b:Edition>
    <b:Author>
      <b:Author>
        <b:NameList>
          <b:Person>
            <b:Last>Han</b:Last>
            <b:First>Jiawei</b:First>
          </b:Person>
          <b:Person>
            <b:Last>Kamber</b:Last>
            <b:First>Micheline</b:First>
          </b:Person>
        </b:NameList>
      </b:Author>
    </b:Author>
    <b:RefOrder>61</b:RefOrder>
  </b:Source>
  <b:Source>
    <b:Tag>Jas21</b:Tag>
    <b:SourceType>JournalArticle</b:SourceType>
    <b:Guid>{68D152E3-303F-4EE1-806A-BC6E107025A6}</b:Guid>
    <b:Title>Data Mining Preparation: Process, Techniques and Major Issues in Data Analysis</b:Title>
    <b:Year>2021</b:Year>
    <b:Volume>1090</b:Volume>
    <b:Pages>1-8</b:Pages>
    <b:JournalName>IOP Conference Series: Materials Science and Engineering</b:JournalName>
    <b:Author>
      <b:Author>
        <b:NameList>
          <b:Person>
            <b:Last>Jassim</b:Last>
            <b:First>Mustafa</b:First>
            <b:Middle>A</b:Middle>
          </b:Person>
          <b:Person>
            <b:Last>Abdulwahid</b:Last>
            <b:First>Sarah</b:First>
            <b:Middle>N</b:Middle>
          </b:Person>
        </b:NameList>
      </b:Author>
    </b:Author>
    <b:RefOrder>62</b:RefOrder>
  </b:Source>
  <b:Source>
    <b:Tag>Lee19</b:Tag>
    <b:SourceType>Book</b:SourceType>
    <b:Guid>{89B696C9-DB34-4E26-8ACB-D1B45D2AC079}</b:Guid>
    <b:Title>Python Machine Learning</b:Title>
    <b:Year>2019</b:Year>
    <b:City>Indianapolis</b:City>
    <b:Publisher>John Wiley &amp; Sons, Inc.</b:Publisher>
    <b:Author>
      <b:Author>
        <b:NameList>
          <b:Person>
            <b:Last>Lee</b:Last>
            <b:First>Wei-Meng</b:First>
          </b:Person>
        </b:NameList>
      </b:Author>
    </b:Author>
    <b:Edition>1st</b:Edition>
    <b:RefOrder>63</b:RefOrder>
  </b:Source>
  <b:Source>
    <b:Tag>Bis21</b:Tag>
    <b:SourceType>JournalArticle</b:SourceType>
    <b:Guid>{23A57012-D735-421E-9E20-EDAEEF245F8D}</b:Guid>
    <b:Title>Introduction to Supervised Machine Learning</b:Title>
    <b:Year>2021</b:Year>
    <b:Pages>878-880</b:Pages>
    <b:JournalName>Kidney360</b:JournalName>
    <b:Volume>2</b:Volume>
    <b:Author>
      <b:Author>
        <b:NameList>
          <b:Person>
            <b:Last>Biswas</b:Last>
            <b:First>Aditya</b:First>
          </b:Person>
          <b:Person>
            <b:Last>Saran</b:Last>
            <b:First>Ishan</b:First>
          </b:Person>
          <b:Person>
            <b:Last>Wilson</b:Last>
            <b:First>Perry</b:First>
            <b:Middle>F</b:Middle>
          </b:Person>
        </b:NameList>
      </b:Author>
    </b:Author>
    <b:RefOrder>64</b:RefOrder>
  </b:Source>
  <b:Source>
    <b:Tag>Shu23</b:Tag>
    <b:SourceType>JournalArticle</b:SourceType>
    <b:Guid>{C3D1231C-CBC7-49A4-8431-BEB374ED9DE6}</b:Guid>
    <b:Author>
      <b:Author>
        <b:NameList>
          <b:Person>
            <b:Last>Shute</b:Last>
            <b:First>Valerie</b:First>
            <b:Middle>J</b:Middle>
          </b:Person>
          <b:Person>
            <b:Last>Fulwider</b:Last>
            <b:First>Curt</b:First>
            <b:Middle>G</b:Middle>
          </b:Person>
          <b:Person>
            <b:Last>Liu</b:Last>
            <b:First>Zhichun</b:First>
          </b:Person>
          <b:Person>
            <b:Last>Rahimi</b:Last>
            <b:First>Seyedahmad</b:First>
          </b:Person>
        </b:NameList>
      </b:Author>
    </b:Author>
    <b:Title>Machine Learning</b:Title>
    <b:JournalName>International Encyclopedia of Education</b:JournalName>
    <b:Year>2023</b:Year>
    <b:Pages>83-91</b:Pages>
    <b:Volume>6</b:Volume>
    <b:RefOrder>65</b:RefOrder>
  </b:Source>
  <b:Source>
    <b:Tag>Was22</b:Tag>
    <b:SourceType>InternetSite</b:SourceType>
    <b:Guid>{F7AD93E8-6FD1-4EEA-A82D-EA905647D687}</b:Guid>
    <b:Title>How to Implement Classification in Machine Learning</b:Title>
    <b:Year>2022</b:Year>
    <b:Author>
      <b:Author>
        <b:NameList>
          <b:Person>
            <b:Last>Waseem</b:Last>
            <b:First>Mohammad</b:First>
          </b:Person>
        </b:NameList>
      </b:Author>
    </b:Author>
    <b:InternetSiteTitle>Edureka</b:InternetSiteTitle>
    <b:URL>https://www.edureka.co/blog/classification-in-machine-learning/</b:URL>
    <b:YearAccessed>2022</b:YearAccessed>
    <b:MonthAccessed>November</b:MonthAccessed>
    <b:DayAccessed>8</b:DayAccessed>
    <b:RefOrder>66</b:RefOrder>
  </b:Source>
  <b:Source>
    <b:Tag>Osi17</b:Tag>
    <b:SourceType>JournalArticle</b:SourceType>
    <b:Guid>{180E9180-651D-47BB-9D6C-5F6FBE922FA2}</b:Guid>
    <b:Title>Supervised Machine Learning Algorithms: Classification and Comparison</b:Title>
    <b:Year>2017</b:Year>
    <b:Author>
      <b:Author>
        <b:NameList>
          <b:Person>
            <b:Last>Osisanwo</b:Last>
            <b:First>F.</b:First>
            <b:Middle>Y.</b:Middle>
          </b:Person>
          <b:Person>
            <b:Last>Akinsola</b:Last>
            <b:First>J.</b:First>
            <b:Middle>E.</b:Middle>
          </b:Person>
          <b:Person>
            <b:Last>Awodele</b:Last>
            <b:First>O.</b:First>
          </b:Person>
          <b:Person>
            <b:Last>Hinmikaiye</b:Last>
            <b:First>J.</b:First>
            <b:Middle>O.</b:Middle>
          </b:Person>
          <b:Person>
            <b:Last>Olakanmi</b:Last>
            <b:First>O.</b:First>
          </b:Person>
          <b:Person>
            <b:Last>Akinjobi</b:Last>
            <b:First>J.</b:First>
          </b:Person>
        </b:NameList>
      </b:Author>
    </b:Author>
    <b:JournalName>International Journal of Computer Trends and Technology</b:JournalName>
    <b:Pages>128-138</b:Pages>
    <b:Volume>48</b:Volume>
    <b:Issue>3</b:Issue>
    <b:RefOrder>67</b:RefOrder>
  </b:Source>
  <b:Source>
    <b:Tag>Das16</b:Tag>
    <b:SourceType>JournalArticle</b:SourceType>
    <b:Guid>{F14B4C03-FE45-4359-B857-5BC9188720C4}</b:Guid>
    <b:Author>
      <b:Author>
        <b:NameList>
          <b:Person>
            <b:Last>Dasgupta</b:Last>
            <b:First>Ariruna</b:First>
          </b:Person>
          <b:Person>
            <b:Last>Nath</b:Last>
            <b:First>Asoke</b:First>
          </b:Person>
        </b:NameList>
      </b:Author>
    </b:Author>
    <b:Title>Classification of Machine Learning Algorithms</b:Title>
    <b:JournalName>International Journal of Innovative Research in Advanced Engineering</b:JournalName>
    <b:Year>2016</b:Year>
    <b:Pages>6-11</b:Pages>
    <b:Volume>3</b:Volume>
    <b:Issue>3</b:Issue>
    <b:RefOrder>68</b:RefOrder>
  </b:Source>
  <b:Source>
    <b:Tag>Cic11</b:Tag>
    <b:SourceType>JournalArticle</b:SourceType>
    <b:Guid>{2A306720-42A9-44D1-9055-0AE66AAAD755}</b:Guid>
    <b:Title>Assessing the Quality of Classification Models: Performance Measures and Evaluation Procedures</b:Title>
    <b:JournalName>Central European Journal of Engineering</b:JournalName>
    <b:Year>2011</b:Year>
    <b:Pages>132-158</b:Pages>
    <b:Volume>1</b:Volume>
    <b:Issue>2</b:Issue>
    <b:Author>
      <b:Author>
        <b:NameList>
          <b:Person>
            <b:Last>Cichosz</b:Last>
            <b:First>Paweł</b:First>
          </b:Person>
        </b:NameList>
      </b:Author>
    </b:Author>
    <b:RefOrder>69</b:RefOrder>
  </b:Source>
  <b:Source>
    <b:Tag>Nas18</b:Tag>
    <b:SourceType>JournalArticle</b:SourceType>
    <b:Guid>{1CD2D8C7-2DBD-4D7D-ADE0-06D250577954}</b:Guid>
    <b:Author>
      <b:Author>
        <b:NameList>
          <b:Person>
            <b:Last>Nasteski</b:Last>
            <b:First>Vladimir</b:First>
          </b:Person>
        </b:NameList>
      </b:Author>
    </b:Author>
    <b:Title>An Overview of the Supervised Machine Learning Methods</b:Title>
    <b:JournalName>Horizons in Computer Science Research</b:JournalName>
    <b:Year>2017</b:Year>
    <b:Pages>1-10</b:Pages>
    <b:Volume>15</b:Volume>
    <b:RefOrder>70</b:RefOrder>
  </b:Source>
  <b:Source>
    <b:Tag>Koz08</b:Tag>
    <b:SourceType>Misc</b:SourceType>
    <b:Guid>{C4E93B5D-C3CA-4F9A-88B7-B6EAD35395CB}</b:Guid>
    <b:Title>k Nearest Neighbors algorithm (kNN)</b:Title>
    <b:Year>2008</b:Year>
    <b:Author>
      <b:Author>
        <b:NameList>
          <b:Person>
            <b:Last>Kozma</b:Last>
            <b:First>László</b:First>
          </b:Person>
        </b:NameList>
      </b:Author>
    </b:Author>
    <b:PublicationTitle>Special Course in Computer and Information Science</b:PublicationTitle>
    <b:City>Helsinki</b:City>
    <b:Publisher>Helsinki University of Technology</b:Publisher>
    <b:RefOrder>71</b:RefOrder>
  </b:Source>
  <b:Source>
    <b:Tag>Spe14</b:Tag>
    <b:SourceType>JournalArticle</b:SourceType>
    <b:Guid>{64D702A1-AC85-489E-B2E7-A42F0D8AA822}</b:Guid>
    <b:Title>Understanding Logistic Regression Analysis</b:Title>
    <b:Year>2014</b:Year>
    <b:JournalName>Biochemia Medica</b:JournalName>
    <b:Pages>12-18</b:Pages>
    <b:Volume>24</b:Volume>
    <b:Issue>1</b:Issue>
    <b:Author>
      <b:Author>
        <b:NameList>
          <b:Person>
            <b:Last>Sperandei</b:Last>
            <b:First>Sandro</b:First>
          </b:Person>
        </b:NameList>
      </b:Author>
    </b:Author>
    <b:RefOrder>72</b:RefOrder>
  </b:Source>
  <b:Source>
    <b:Tag>Rok15</b:Tag>
    <b:SourceType>Book</b:SourceType>
    <b:Guid>{7A3AAD64-9BF2-4A89-81A9-5D6BF48134E7}</b:Guid>
    <b:Author>
      <b:Author>
        <b:NameList>
          <b:Person>
            <b:Last>Rokach</b:Last>
            <b:First>Lior</b:First>
          </b:Person>
          <b:Person>
            <b:Last>Maimon</b:Last>
            <b:First>Oded</b:First>
          </b:Person>
        </b:NameList>
      </b:Author>
    </b:Author>
    <b:Title>Data Mining with Decision Trees: Theory and Applications</b:Title>
    <b:Year>2015</b:Year>
    <b:City>Singapore</b:City>
    <b:Publisher>World Scientific Publishing</b:Publisher>
    <b:Edition>2nd</b:Edition>
    <b:RefOrder>73</b:RefOrder>
  </b:Source>
  <b:Source>
    <b:Tag>Kri21</b:Tag>
    <b:SourceType>InternetSite</b:SourceType>
    <b:Guid>{589926E7-0C2C-4779-84E2-A7A6FCDDCF8C}</b:Guid>
    <b:Title>Decision Tree for Classification, Entropy, and Information Gain</b:Title>
    <b:InternetSiteTitle>Medium</b:InternetSiteTitle>
    <b:Year>2021</b:Year>
    <b:URL>https://medium.com/codex/decision-tree-for-classification-entropy-and-information-gain-cd9f99a26e0d#:~:text=Entropy</b:URL>
    <b:Author>
      <b:Author>
        <b:NameList>
          <b:Person>
            <b:Last>Krishnan</b:Last>
            <b:First>Sandhya</b:First>
          </b:Person>
        </b:NameList>
      </b:Author>
    </b:Author>
    <b:YearAccessed>2023</b:YearAccessed>
    <b:MonthAccessed>February</b:MonthAccessed>
    <b:DayAccessed>2</b:DayAccessed>
    <b:RefOrder>74</b:RefOrder>
  </b:Source>
  <b:Source>
    <b:Tag>Jij21</b:Tag>
    <b:SourceType>JournalArticle</b:SourceType>
    <b:Guid>{DB1BF878-9456-44F6-BD5F-5E09206FD606}</b:Guid>
    <b:Title>Classification Based on Decision Tree Algorithm for Machine Learning</b:Title>
    <b:Year>2021</b:Year>
    <b:Author>
      <b:Author>
        <b:NameList>
          <b:Person>
            <b:Last>Jijo</b:Last>
            <b:First>Bahzad</b:First>
            <b:Middle>Taha</b:Middle>
          </b:Person>
          <b:Person>
            <b:Last>Abdulazeez</b:Last>
            <b:First>Adnan</b:First>
            <b:Middle>Mohsin</b:Middle>
          </b:Person>
        </b:NameList>
      </b:Author>
    </b:Author>
    <b:JournalName>Journal of Applied Science and Teechnology Trends</b:JournalName>
    <b:Pages>20-28</b:Pages>
    <b:Volume>2</b:Volume>
    <b:Issue>1</b:Issue>
    <b:RefOrder>75</b:RefOrder>
  </b:Source>
  <b:Source>
    <b:Tag>Gop20</b:Tag>
    <b:SourceType>InternetSite</b:SourceType>
    <b:Guid>{A075D1F4-DDC5-4545-86D0-25FE76C9C77E}</b:Guid>
    <b:Title>What is Entropy and Information Gain? How are they used to construct decision trees?</b:Title>
    <b:Year>2020</b:Year>
    <b:Author>
      <b:Author>
        <b:NameList>
          <b:Person>
            <b:Last>Gopalan</b:Last>
            <b:First>Bhuvaneswari</b:First>
          </b:Person>
        </b:NameList>
      </b:Author>
    </b:Author>
    <b:InternetSiteTitle>Numpy Ninja</b:InternetSiteTitle>
    <b:URL>https://www.numpyninja.com/post/what-is-entropy-and-information-gain-how-are-they-used-to-construct-decision-trees</b:URL>
    <b:YearAccessed>2023</b:YearAccessed>
    <b:MonthAccessed>February</b:MonthAccessed>
    <b:DayAccessed>2</b:DayAccessed>
    <b:RefOrder>76</b:RefOrder>
  </b:Source>
  <b:Source>
    <b:Tag>Cho19</b:Tag>
    <b:SourceType>InternetSite</b:SourceType>
    <b:Guid>{A2909E4A-EFB0-47EE-99AB-57CC31A6373B}</b:Guid>
    <b:Title>Basics Of Ensemble Learning in Classification Techniques Explained</b:Title>
    <b:Year>2019</b:Year>
    <b:Author>
      <b:Author>
        <b:NameList>
          <b:Person>
            <b:Last>Choudhury</b:Last>
            <b:First>Ambika</b:First>
          </b:Person>
        </b:NameList>
      </b:Author>
    </b:Author>
    <b:InternetSiteTitle>Analytics India Mag</b:InternetSiteTitle>
    <b:URL>https://analyticsindiamag.com/basics-of-ensemble-learning-in-classification-techniques-explained/#:~:text=The</b:URL>
    <b:YearAccessed>2023</b:YearAccessed>
    <b:MonthAccessed>February</b:MonthAccessed>
    <b:DayAccessed>2</b:DayAccessed>
    <b:RefOrder>77</b:RefOrder>
  </b:Source>
  <b:Source>
    <b:Tag>Bro21</b:Tag>
    <b:SourceType>InternetSite</b:SourceType>
    <b:Guid>{E6FE6D4E-51CF-406E-ADF1-D427F41C88A3}</b:Guid>
    <b:Title>A Gentle Introduction to Ensemble Learning Algorithms</b:Title>
    <b:InternetSiteTitle>MachineLearningMastery</b:InternetSiteTitle>
    <b:Year>2021</b:Year>
    <b:URL>https://machinelearningmastery.com/tour-of-ensemble-learning-algorithms/#:~:text=The</b:URL>
    <b:YearAccessed>2023</b:YearAccessed>
    <b:MonthAccessed>February</b:MonthAccessed>
    <b:DayAccessed>2</b:DayAccessed>
    <b:Author>
      <b:Author>
        <b:NameList>
          <b:Person>
            <b:Last>Brownlee</b:Last>
            <b:First>Jason</b:First>
          </b:Person>
        </b:NameList>
      </b:Author>
    </b:Author>
    <b:RefOrder>78</b:RefOrder>
  </b:Source>
  <b:Source>
    <b:Tag>Tur22</b:Tag>
    <b:SourceType>JournalArticle</b:SourceType>
    <b:Guid>{9956A490-2A06-4538-A99C-B2D01192BE88}</b:Guid>
    <b:Title>Ensemble Learning Algorithms</b:Title>
    <b:Year>2022</b:Year>
    <b:Author>
      <b:Author>
        <b:NameList>
          <b:Person>
            <b:Last>Turan</b:Last>
            <b:First>S</b:First>
            <b:Middle>C</b:Middle>
          </b:Person>
          <b:Person>
            <b:Last>Cengiz</b:Last>
            <b:First>M</b:First>
            <b:Middle>A</b:Middle>
          </b:Person>
        </b:NameList>
      </b:Author>
    </b:Author>
    <b:JournalName>Journal of Science and Arts</b:JournalName>
    <b:Pages>459-470</b:Pages>
    <b:Volume>22</b:Volume>
    <b:Issue>2</b:Issue>
    <b:RefOrder>79</b:RefOrder>
  </b:Source>
  <b:Source>
    <b:Tag>Sin20</b:Tag>
    <b:SourceType>JournalArticle</b:SourceType>
    <b:Guid>{56CE3F67-90CE-44DB-82E3-8D45B44F32E1}</b:Guid>
    <b:Author>
      <b:Author>
        <b:NameList>
          <b:Person>
            <b:Last>Singh</b:Last>
            <b:First>Neha</b:First>
          </b:Person>
          <b:Person>
            <b:Last>Chaurasia</b:Last>
            <b:First>P</b:First>
            <b:Middle>K</b:Middle>
          </b:Person>
        </b:NameList>
      </b:Author>
    </b:Author>
    <b:Title>Machine Learning in Healthcare Industry: Tools and Techniques</b:Title>
    <b:JournalName>Test Engineering and Management</b:JournalName>
    <b:Year>2020</b:Year>
    <b:Pages>4146- 4150</b:Pages>
    <b:Volume>82</b:Volume>
    <b:RefOrder>80</b:RefOrder>
  </b:Source>
  <b:Source>
    <b:Tag>Mak18</b:Tag>
    <b:SourceType>JournalArticle</b:SourceType>
    <b:Guid>{9C437628-D2F2-4657-82EB-397FD84272A5}</b:Guid>
    <b:Author>
      <b:Author>
        <b:NameList>
          <b:Person>
            <b:Last>Makhlysheva</b:Last>
            <b:First>A</b:First>
          </b:Person>
          <b:Person>
            <b:Last>Bakkevoll</b:Last>
            <b:First>P</b:First>
            <b:Middle>A</b:Middle>
          </b:Person>
          <b:Person>
            <b:Last>Nordsletta</b:Last>
            <b:First>A</b:First>
            <b:Middle>T</b:Middle>
          </b:Person>
          <b:Person>
            <b:Last>Linstad</b:Last>
            <b:First>L</b:First>
          </b:Person>
        </b:NameList>
      </b:Author>
    </b:Author>
    <b:Title>Artificial Intelligence and Machine Learning in Healthcare</b:Title>
    <b:JournalName>Norwegian Centre for E-health Research Fact Sheet</b:JournalName>
    <b:Year>2018</b:Year>
    <b:Pages>1-2</b:Pages>
    <b:Volume>9</b:Volume>
    <b:RefOrder>81</b:RefOrder>
  </b:Source>
  <b:Source>
    <b:Tag>Meh17</b:Tag>
    <b:SourceType>JournalArticle</b:SourceType>
    <b:Guid>{A227EF81-093B-4665-943B-C5438C2911DB}</b:Guid>
    <b:Author>
      <b:Author>
        <b:NameList>
          <b:Person>
            <b:Last>Meherwar</b:Last>
            <b:First>Fatima</b:First>
          </b:Person>
          <b:Person>
            <b:Last>Maruf</b:Last>
            <b:First>Pasha</b:First>
          </b:Person>
        </b:NameList>
      </b:Author>
    </b:Author>
    <b:Title>Survey of Machine Learning Algorithms for Disease Diagnostic</b:Title>
    <b:JournalName>Journal of Intelligent Learning Systems and Applications</b:JournalName>
    <b:Year>2017</b:Year>
    <b:Pages>1-16</b:Pages>
    <b:Volume>9</b:Volume>
    <b:RefOrder>82</b:RefOrder>
  </b:Source>
  <b:Source>
    <b:Tag>Ala22</b:Tag>
    <b:SourceType>JournalArticle</b:SourceType>
    <b:Guid>{DC3D8098-8C6A-485E-A771-6C7CF27AAE8D}</b:Guid>
    <b:Title>Using Machine Learning for Healthcare Challenges and Opportunities</b:Title>
    <b:JournalName>Informatics in Medicine Unlocked</b:JournalName>
    <b:Year>2022</b:Year>
    <b:Pages>1-5</b:Pages>
    <b:Author>
      <b:Author>
        <b:NameList>
          <b:Person>
            <b:Last>Alanazi</b:Last>
            <b:First>Abdullah</b:First>
          </b:Person>
        </b:NameList>
      </b:Author>
    </b:Author>
    <b:Volume>30</b:Volume>
    <b:RefOrder>83</b:RefOrder>
  </b:Source>
  <b:Source>
    <b:Tag>Ste09</b:Tag>
    <b:SourceType>Book</b:SourceType>
    <b:Guid>{1C218AD1-E458-4E7C-B30D-4E3AD14DB11D}</b:Guid>
    <b:Author>
      <b:Author>
        <b:NameList>
          <b:Person>
            <b:Last>Steinbach</b:Last>
            <b:First>Michael</b:First>
          </b:Person>
          <b:Person>
            <b:Last>Tan</b:Last>
            <b:First>Pang-Ning</b:First>
          </b:Person>
        </b:NameList>
      </b:Author>
    </b:Author>
    <b:Title>kNN: k-Nearest Neighbors</b:Title>
    <b:Year>2009</b:Year>
    <b:Publisher>Taylor &amp; Francis Group</b:Publisher>
    <b:City>Milton Park</b:City>
    <b:RefOrder>84</b:RefOrder>
  </b:Source>
  <b:Source>
    <b:Tag>Hil15</b:Tag>
    <b:SourceType>Book</b:SourceType>
    <b:Guid>{F62F32ED-B368-4BAD-A5E7-7117DD53D753}</b:Guid>
    <b:Author>
      <b:Author>
        <b:NameList>
          <b:Person>
            <b:Last>Hilbe</b:Last>
            <b:First>Joseph</b:First>
            <b:Middle>M</b:Middle>
          </b:Person>
        </b:NameList>
      </b:Author>
    </b:Author>
    <b:Title>Practical Guide to Logistic Regression</b:Title>
    <b:Year>2015</b:Year>
    <b:City>Boca Raton</b:City>
    <b:Publisher>CRC Press</b:Publisher>
    <b:RefOrder>85</b:RefOrder>
  </b:Source>
  <b:Source>
    <b:Tag>Par13</b:Tag>
    <b:SourceType>JournalArticle</b:SourceType>
    <b:Guid>{59EC9D18-DC30-4743-AA84-E1806B9F800E}</b:Guid>
    <b:Title>An Introduction to Logistic Regression: From Basic Concepts to Interpretation with Particular Attention to Nursing Domain</b:Title>
    <b:Year>2013</b:Year>
    <b:Author>
      <b:Author>
        <b:NameList>
          <b:Person>
            <b:Last>Park</b:Last>
            <b:First>Hyeoun-Ae</b:First>
          </b:Person>
        </b:NameList>
      </b:Author>
    </b:Author>
    <b:JournalName>Journal of Korean Academy of Nursing</b:JournalName>
    <b:Pages>154-164</b:Pages>
    <b:Volume>43</b:Volume>
    <b:Issue>2</b:Issue>
    <b:RefOrder>86</b:RefOrder>
  </b:Source>
  <b:Source>
    <b:Tag>IPS23</b:Tag>
    <b:SourceType>DocumentFromInternetSite</b:SourceType>
    <b:Guid>{8C380E49-1C0D-481D-B820-82B0A524D213}</b:Guid>
    <b:Title>IPS_09_Ch14</b:Title>
    <b:InternetSiteTitle>Nicholas Horton Amherst College Website</b:InternetSiteTitle>
    <b:URL>https://nhorton.people.amherst.edu/ips9/IPS_09_Ch14.pdf</b:URL>
    <b:YearAccessed>2023</b:YearAccessed>
    <b:MonthAccessed>February</b:MonthAccessed>
    <b:DayAccessed>10</b:DayAccessed>
    <b:Author>
      <b:Author>
        <b:NameList>
          <b:Person>
            <b:Last>Horton</b:Last>
            <b:First>Nicholas</b:First>
          </b:Person>
        </b:NameList>
      </b:Author>
    </b:Author>
    <b:Year>2020</b:Year>
    <b:RefOrder>87</b:RefOrder>
  </b:Source>
  <b:Source>
    <b:Tag>Ani</b:Tag>
    <b:SourceType>DocumentFromInternetSite</b:SourceType>
    <b:Guid>{3C8277FE-B1B3-4AFA-9754-745EDA9D2707}</b:Guid>
    <b:Author>
      <b:Author>
        <b:NameList>
          <b:Person>
            <b:Last>Wasilewska</b:Last>
            <b:First>Anita</b:First>
          </b:Person>
        </b:NameList>
      </b:Author>
    </b:Author>
    <b:Title>Decision Tree Classification Basic Algorithm</b:Title>
    <b:Year>2022</b:Year>
    <b:City>New York</b:City>
    <b:Publisher>Stone Brook University</b:Publisher>
    <b:URL>https://www3.cs.stonybrook.edu/~cse352/L8DTIntro.pdf</b:URL>
    <b:YearAccessed>2023</b:YearAccessed>
    <b:MonthAccessed>February</b:MonthAccessed>
    <b:DayAccessed>2</b:DayAccessed>
    <b:InternetSiteTitle>StonyBrook Education</b:InternetSiteTitle>
    <b:RefOrder>88</b:RefOrder>
  </b:Source>
  <b:Source>
    <b:Tag>Stu01</b:Tag>
    <b:SourceType>Book</b:SourceType>
    <b:Guid>{7C7569DC-8F05-4639-9821-6281ED5B6A8B}</b:Guid>
    <b:Title>Decision Trees</b:Title>
    <b:Year>2001</b:Year>
    <b:Author>
      <b:Author>
        <b:NameList>
          <b:Person>
            <b:Last>Eriksen</b:Last>
            <b:First>Stuart</b:First>
          </b:Person>
          <b:Person>
            <b:Last>Huynh</b:Last>
            <b:First>Candice</b:First>
          </b:Person>
          <b:Person>
            <b:Last>Keller</b:Last>
            <b:First>Robin</b:First>
          </b:Person>
        </b:NameList>
      </b:Author>
    </b:Author>
    <b:Publisher>Kluwer Academic Publishers</b:Publisher>
    <b:City>Amsterdam</b:City>
    <b:RefOrder>89</b:RefOrder>
  </b:Source>
  <b:Source>
    <b:Tag>Die00</b:Tag>
    <b:SourceType>Book</b:SourceType>
    <b:Guid>{DFCA503B-E5FB-4CB0-8AA1-5C36BA552469}</b:Guid>
    <b:Author>
      <b:Author>
        <b:NameList>
          <b:Person>
            <b:Last>Dietterich</b:Last>
            <b:First>Thomas</b:First>
            <b:Middle>G</b:Middle>
          </b:Person>
        </b:NameList>
      </b:Author>
    </b:Author>
    <b:Title>Ensemble Methods in Machine Learning</b:Title>
    <b:Year>2000</b:Year>
    <b:City>Berlin</b:City>
    <b:Publisher>Springer Berlin Heidelberg</b:Publisher>
    <b:RefOrder>90</b:RefOrder>
  </b:Source>
  <b:Source>
    <b:Tag>Kra13</b:Tag>
    <b:SourceType>Book</b:SourceType>
    <b:Guid>{1237DF2F-0356-4B85-8B94-2706529BEAAC}</b:Guid>
    <b:Author>
      <b:Author>
        <b:NameList>
          <b:Person>
            <b:Last>Kramer</b:Last>
            <b:First>Oliver</b:First>
          </b:Person>
        </b:NameList>
      </b:Author>
    </b:Author>
    <b:Title>Dimensionality Reduction with Unsupervised Nearest Neighbours</b:Title>
    <b:Year>2013</b:Year>
    <b:Pages>13-23</b:Pages>
    <b:City>Berlin</b:City>
    <b:Publisher>Springer Berlin Heidelberg</b:Publisher>
    <b:RefOrder>91</b:RefOrder>
  </b:Source>
  <b:Source>
    <b:Tag>Fri09</b:Tag>
    <b:SourceType>Book</b:SourceType>
    <b:Guid>{76FA49B9-C8AF-45EE-AC9F-81E624D57472}</b:Guid>
    <b:Title>The Elements of Statistical Learning</b:Title>
    <b:Year>2009</b:Year>
    <b:City>Berlin</b:City>
    <b:Publisher>Springer Science+Business Media</b:Publisher>
    <b:Edition>2nd</b:Edition>
    <b:Author>
      <b:Author>
        <b:NameList>
          <b:Person>
            <b:Last>Friedman</b:Last>
            <b:First>Jerome</b:First>
            <b:Middle>H</b:Middle>
          </b:Person>
          <b:Person>
            <b:Last>Tibshirani</b:Last>
            <b:First>Robert</b:First>
          </b:Person>
          <b:Person>
            <b:Last>Hastie</b:Last>
            <b:First>Trevor</b:First>
          </b:Person>
        </b:NameList>
      </b:Author>
    </b:Author>
    <b:RefOrder>92</b:RefOrder>
  </b:Source>
  <b:Source>
    <b:Tag>Web04</b:Tag>
    <b:SourceType>JournalArticle</b:SourceType>
    <b:Guid>{B2A5D6A1-EEF0-4113-9005-92F45834DDDC}</b:Guid>
    <b:Title>Multi-Strategy Ensemble Learning: Reducing Error by Combining Ensemble Learning Techniques</b:Title>
    <b:Year>2004</b:Year>
    <b:Author>
      <b:Author>
        <b:NameList>
          <b:Person>
            <b:Last>Webb</b:Last>
            <b:First>Geoffrey</b:First>
            <b:Middle>I</b:Middle>
          </b:Person>
          <b:Person>
            <b:Last>Zheng</b:Last>
            <b:First>Zijian</b:First>
          </b:Person>
        </b:NameList>
      </b:Author>
    </b:Author>
    <b:JournalName>IEEE Transactions on Knowledge and Data Engineering</b:JournalName>
    <b:Pages>980-991</b:Pages>
    <b:Volume>16</b:Volume>
    <b:Issue>8</b:Issue>
    <b:RefOrder>93</b:RefOrder>
  </b:Source>
  <b:Source>
    <b:Tag>Zha22</b:Tag>
    <b:SourceType>JournalArticle</b:SourceType>
    <b:Guid>{B67B77C8-21F8-4F0F-8F40-9F7834EC607D}</b:Guid>
    <b:Author>
      <b:Author>
        <b:NameList>
          <b:Person>
            <b:Last>Zhang</b:Last>
            <b:First>Yuzhen</b:First>
          </b:Person>
          <b:Person>
            <b:Last>Liu</b:Last>
            <b:First>Jingjing</b:First>
          </b:Person>
          <b:Person>
            <b:Last>Shen</b:Last>
            <b:First>Wenjuan</b:First>
          </b:Person>
        </b:NameList>
      </b:Author>
    </b:Author>
    <b:Title>A Review of Ensemble Learning Algorithms Used in Remote Sensing Applications</b:Title>
    <b:JournalName>Applied Sciences</b:JournalName>
    <b:Year>2022</b:Year>
    <b:Pages>1-19</b:Pages>
    <b:Volume>12</b:Volume>
    <b:RefOrder>94</b:RefOrder>
  </b:Source>
  <b:Source>
    <b:Tag>Pan18</b:Tag>
    <b:SourceType>JournalArticle</b:SourceType>
    <b:Guid>{F031C38F-3FF2-4581-9490-686A9BB7B42B}</b:Guid>
    <b:Title>Artificial Intelligence, Machine Learning and Health Systems</b:Title>
    <b:Year>2018</b:Year>
    <b:Pages>1-8</b:Pages>
    <b:Author>
      <b:Author>
        <b:NameList>
          <b:Person>
            <b:Last>Panch</b:Last>
            <b:First>Trishan</b:First>
          </b:Person>
          <b:Person>
            <b:Last>Szolovits</b:Last>
            <b:First>Peter</b:First>
          </b:Person>
          <b:Person>
            <b:Last>Atun</b:Last>
            <b:First>Rifat</b:First>
          </b:Person>
        </b:NameList>
      </b:Author>
    </b:Author>
    <b:JournalName>Viewpoints: The FEBS Journal</b:JournalName>
    <b:Volume>8</b:Volume>
    <b:Issue>2</b:Issue>
    <b:RefOrder>95</b:RefOrder>
  </b:Source>
  <b:Source>
    <b:Tag>Ozk18</b:Tag>
    <b:SourceType>JournalArticle</b:SourceType>
    <b:Guid>{55A0F950-72B6-4E34-AE21-56338B623416}</b:Guid>
    <b:Author>
      <b:Author>
        <b:NameList>
          <b:Person>
            <b:Last>Ozkan</b:Last>
            <b:First>I.A.</b:First>
          </b:Person>
          <b:Person>
            <b:Last>Koklu</b:Last>
            <b:First>M.</b:First>
          </b:Person>
          <b:Person>
            <b:Last>Sert</b:Last>
            <b:First>I.U.</b:First>
          </b:Person>
        </b:NameList>
      </b:Author>
    </b:Author>
    <b:Title>Diagnosis of Urinary Tract Infection Based on Artificial Intelligence Methods</b:Title>
    <b:JournalName>Computer Methods and Programs in Biomedicine</b:JournalName>
    <b:Year>2018</b:Year>
    <b:Pages>51-59</b:Pages>
    <b:Volume>166</b:Volume>
    <b:RefOrder>96</b:RefOrder>
  </b:Source>
  <b:Source>
    <b:Tag>Bur19</b:Tag>
    <b:SourceType>JournalArticle</b:SourceType>
    <b:Guid>{38D74837-C8C9-4E8A-9F0A-21CA7DD35CE7}</b:Guid>
    <b:Author>
      <b:Author>
        <b:NameList>
          <b:Person>
            <b:Last>Burton</b:Last>
            <b:First>R.J.</b:First>
          </b:Person>
          <b:Person>
            <b:Last>Albur</b:Last>
            <b:First>M.</b:First>
          </b:Person>
          <b:Person>
            <b:Last>Eberl</b:Last>
            <b:First>M.</b:First>
          </b:Person>
          <b:Person>
            <b:Last>Cuff</b:Last>
            <b:First>S.M.</b:First>
          </b:Person>
        </b:NameList>
      </b:Author>
    </b:Author>
    <b:Title>Using Artificial Intelligence to Reduce Diagnostic Workload without Compromising Detection of Urinary Tract Infections</b:Title>
    <b:JournalName>BMC Medical Informatics and Decision Making</b:JournalName>
    <b:Year>2019</b:Year>
    <b:Pages>171-181</b:Pages>
    <b:Volume>19</b:Volume>
    <b:RefOrder>97</b:RefOrder>
  </b:Source>
  <b:Source>
    <b:Tag>Tay18</b:Tag>
    <b:SourceType>JournalArticle</b:SourceType>
    <b:Guid>{42170079-FA46-4FB7-95BC-E989058AAB61}</b:Guid>
    <b:Title>Predicting Urinary Tract Infections in the Emergency Department with Machine Learning</b:Title>
    <b:JournalName>PLoS ONE</b:JournalName>
    <b:Year>2018</b:Year>
    <b:Pages>1-15</b:Pages>
    <b:Volume>13</b:Volume>
    <b:Issue>3</b:Issue>
    <b:Author>
      <b:Author>
        <b:NameList>
          <b:Person>
            <b:Last>Taylor</b:Last>
            <b:First>R.A.</b:First>
          </b:Person>
          <b:Person>
            <b:Last>Moore</b:Last>
            <b:First>C.L.</b:First>
          </b:Person>
          <b:Person>
            <b:Last>Cheung</b:Last>
            <b:First>K.H.</b:First>
          </b:Person>
          <b:Person>
            <b:Last>Brandt</b:Last>
            <b:First>C.</b:First>
          </b:Person>
        </b:NameList>
      </b:Author>
    </b:Author>
    <b:RefOrder>98</b:RefOrder>
  </b:Source>
  <b:Source>
    <b:Tag>Hec07</b:Tag>
    <b:SourceType>JournalArticle</b:SourceType>
    <b:Guid>{DDCBF546-FCF4-49E5-B85E-69DB17D6854B}</b:Guid>
    <b:Author>
      <b:Author>
        <b:NameList>
          <b:Person>
            <b:Last>Heckerling</b:Last>
            <b:First>P.S.</b:First>
          </b:Person>
          <b:Person>
            <b:Last>Canaris</b:Last>
            <b:First>G.J.</b:First>
          </b:Person>
          <b:Person>
            <b:Last>Flach</b:Last>
            <b:First>S.D.</b:First>
          </b:Person>
          <b:Person>
            <b:Last>Tape</b:Last>
            <b:First>T.G.</b:First>
          </b:Person>
          <b:Person>
            <b:Last>Wigton</b:Last>
            <b:First>R.S.</b:First>
          </b:Person>
          <b:Person>
            <b:Last>Gerber</b:Last>
            <b:First>B.S.</b:First>
          </b:Person>
        </b:NameList>
      </b:Author>
    </b:Author>
    <b:Title>Predictors of Urinary Tract Infection Based on Artificial Neural Networks and Genetic Algorithms</b:Title>
    <b:JournalName>International Journal of Medical Informatics</b:JournalName>
    <b:Year>2007</b:Year>
    <b:Pages>289-296</b:Pages>
    <b:Volume>76</b:Volume>
    <b:RefOrder>99</b:RefOrder>
  </b:Source>
  <b:Source>
    <b:Tag>Man20</b:Tag>
    <b:SourceType>JournalArticle</b:SourceType>
    <b:Guid>{0F0BF34A-C99D-4514-8C57-5CE3A14C9725}</b:Guid>
    <b:Title>Machine Learning Models Predicting Multidrug Resistant Urinary Tract Infections using “DsaaS”</b:Title>
    <b:JournalName>BMC Bioinformatics</b:JournalName>
    <b:Year>2020</b:Year>
    <b:Pages>1-12</b:Pages>
    <b:Volume>21</b:Volume>
    <b:Issue>10</b:Issue>
    <b:Author>
      <b:Author>
        <b:NameList>
          <b:Person>
            <b:Last>Mancini</b:Last>
            <b:First>Alessio</b:First>
          </b:Person>
          <b:Person>
            <b:Last>Vito</b:Last>
            <b:First>Leonardo</b:First>
          </b:Person>
          <b:Person>
            <b:Last>Marcelli</b:Last>
            <b:First>Elisa</b:First>
          </b:Person>
          <b:Person>
            <b:Last>Piangerelli</b:Last>
            <b:First>Marco</b:First>
          </b:Person>
          <b:Person>
            <b:Last>De Leone</b:Last>
            <b:First>Renato</b:First>
          </b:Person>
          <b:Person>
            <b:Last>Pucciarelli</b:Last>
            <b:First>Sandra</b:First>
          </b:Person>
          <b:Person>
            <b:Last>Merelli</b:Last>
            <b:First>Emanuela</b:First>
          </b:Person>
        </b:NameList>
      </b:Author>
    </b:Author>
    <b:RefOrder>100</b:RefOrder>
  </b:Source>
  <b:Source>
    <b:Tag>Jen22</b:Tag>
    <b:SourceType>JournalArticle</b:SourceType>
    <b:Guid>{E162F4DB-B06E-4DE8-9222-8EF62DE41333}</b:Guid>
    <b:Title>Machine Learning to Predict the Development of Recurrent Urinary Tract Infection Related to Single Uropathogen, Escherichia coli</b:Title>
    <b:JournalName>Scientific Reports</b:JournalName>
    <b:Year>2022</b:Year>
    <b:Pages>1-11</b:Pages>
    <b:Volume>12</b:Volume>
    <b:Author>
      <b:Author>
        <b:NameList>
          <b:Person>
            <b:Last>Jeng</b:Last>
            <b:First>Shuen-Lin</b:First>
          </b:Person>
          <b:Person>
            <b:Last>Huang</b:Last>
            <b:First>Zi-Jing</b:First>
          </b:Person>
          <b:Person>
            <b:Last>Yang</b:Last>
            <b:First>Deng-Chi</b:First>
          </b:Person>
          <b:Person>
            <b:Last>Teng</b:Last>
            <b:First>Ching-Hao</b:First>
          </b:Person>
          <b:Person>
            <b:Last>Wang</b:Last>
            <b:First>Ming-Cheng</b:First>
          </b:Person>
        </b:NameList>
      </b:Author>
    </b:Author>
    <b:RefOrder>101</b:RefOrder>
  </b:Source>
  <b:Source>
    <b:Tag>Ade13</b:Tag>
    <b:SourceType>JournalArticle</b:SourceType>
    <b:Guid>{B72C1091-EC49-4898-AA68-3AF959014EAC}</b:Guid>
    <b:Title>Asymptomatic Bacteriuria in Nigerian Children with Sickle Cell Anaemia</b:Title>
    <b:Year>2013</b:Year>
    <b:JournalName>Indian Journal of Nephrology</b:JournalName>
    <b:Pages>103-107</b:Pages>
    <b:Author>
      <b:Author>
        <b:NameList>
          <b:Person>
            <b:Last>Adegoke</b:Last>
            <b:First>S.</b:First>
            <b:Middle>A.</b:Middle>
          </b:Person>
          <b:Person>
            <b:Last>Adegun</b:Last>
            <b:First>P.</b:First>
            <b:Middle>T.</b:Middle>
          </b:Person>
        </b:NameList>
      </b:Author>
    </b:Author>
    <b:Volume>23</b:Volume>
    <b:Issue>2</b:Issue>
    <b:RefOrder>102</b:RefOrder>
  </b:Source>
  <b:Source>
    <b:Tag>Bro20</b:Tag>
    <b:SourceType>InternetSite</b:SourceType>
    <b:Guid>{337F849B-E076-457A-94AB-BC1993D5D527}</b:Guid>
    <b:Title>4 Types of Classification Tasks in Machine Learning</b:Title>
    <b:Year>2020</b:Year>
    <b:Author>
      <b:Author>
        <b:NameList>
          <b:Person>
            <b:Last>Brownlee</b:Last>
            <b:First>Jason</b:First>
          </b:Person>
        </b:NameList>
      </b:Author>
    </b:Author>
    <b:InternetSiteTitle>MachineLearningMastery</b:InternetSiteTitle>
    <b:URL>https://machinelearningmastery.com/types-of-classification-in-machine-learning/</b:URL>
    <b:YearAccessed>2022</b:YearAccessed>
    <b:MonthAccessed>November</b:MonthAccessed>
    <b:DayAccessed>9</b:DayAccessed>
    <b:RefOrder>103</b:RefOrder>
  </b:Source>
  <b:Source>
    <b:Tag>Mav12</b:Tag>
    <b:SourceType>JournalArticle</b:SourceType>
    <b:Guid>{3639FFCA-D52C-46BA-8382-C1A90B848E0A}</b:Guid>
    <b:Title>Association Between Urinary Tract Infection and Other Common Febrile Illnesses of Childhood among Children with Sickle Cell Anaemia</b:Title>
    <b:Year>2012</b:Year>
    <b:JournalName>Indo-Global Research Journal of Pharmaceutical Sciences</b:JournalName>
    <b:Pages>260-263</b:Pages>
    <b:Author>
      <b:Author>
        <b:NameList>
          <b:Person>
            <b:Last>Mava</b:Last>
            <b:First>Y</b:First>
          </b:Person>
          <b:Person>
            <b:Last>Timothy</b:Last>
            <b:First>S</b:First>
          </b:Person>
          <b:Person>
            <b:Last>Baba</b:Last>
            <b:First>U</b:First>
          </b:Person>
          <b:Person>
            <b:Last>Garba</b:Last>
            <b:First>M</b:First>
          </b:Person>
          <b:Person>
            <b:Last>Pius</b:Last>
            <b:First>S</b:First>
          </b:Person>
        </b:NameList>
      </b:Author>
    </b:Author>
    <b:Volume>2</b:Volume>
    <b:Issue>2</b:Issue>
    <b:RefOrder>104</b:RefOrder>
  </b:Source>
  <b:Source>
    <b:Tag>hah18</b:Tag>
    <b:SourceType>JournalArticle</b:SourceType>
    <b:Guid>{6C7F5938-A0E6-4665-8939-4D3C3662498E}</b:Guid>
    <b:Author>
      <b:Author>
        <b:NameList>
          <b:Person>
            <b:Last>Shah</b:Last>
            <b:First>Sameena</b:First>
          </b:Person>
          <b:Person>
            <b:Last>Jafri</b:Last>
            <b:First>Rabab</b:First>
          </b:Person>
          <b:Person>
            <b:Last>Mobin</b:Last>
            <b:First>Khalil</b:First>
          </b:Person>
          <b:Person>
            <b:Last>Nanji</b:Last>
            <b:First>Kashmira</b:First>
          </b:Person>
          <b:Person>
            <b:Last>Jahangir</b:Last>
            <b:First>Fatima</b:First>
          </b:Person>
          <b:Person>
            <b:Last>Iftikhar</b:Last>
            <b:First>Hira</b:First>
          </b:Person>
          <b:Person>
            <b:Last>Maqbool</b:Last>
            <b:First>Humza</b:First>
            <b:Middle>S.</b:Middle>
          </b:Person>
        </b:NameList>
      </b:Author>
    </b:Author>
    <b:Title>Frequency and Features of Nocturnal Enuresis in Pakistani Children aged 5 to 16 years Based on ICCS Criteria: a Multi-center Cross-sectional Study from Karachi, Pakistan</b:Title>
    <b:JournalName>BMC Family Practice</b:JournalName>
    <b:Year>2018</b:Year>
    <b:Pages>1-9</b:Pages>
    <b:Volume>19</b:Volume>
    <b:Issue>198</b:Issue>
    <b:RefOrder>105</b:RefOrder>
  </b:Source>
  <b:Source>
    <b:Tag>Rou13</b:Tag>
    <b:SourceType>JournalArticle</b:SourceType>
    <b:Guid>{EC38EC60-2AA5-4764-8E06-CE8EF747F612}</b:Guid>
    <b:Title>Predictive Risk Factors in Childhood Urinary Tract Infection, Vesicoureteral Reflux, and Renal Scarring Management</b:Title>
    <b:Year>2013</b:Year>
    <b:Author>
      <b:Author>
        <b:NameList>
          <b:Person>
            <b:Last>Roupakias</b:Last>
            <b:First>Stylianos</b:First>
          </b:Person>
          <b:Person>
            <b:Last>Sinopidis</b:Last>
            <b:First>Xenophon</b:First>
          </b:Person>
          <b:Person>
            <b:Last>Karatza</b:Last>
            <b:First>Ageliki</b:First>
          </b:Person>
          <b:Person>
            <b:Last>Varvarigou</b:Last>
            <b:First>Anastasia</b:First>
          </b:Person>
        </b:NameList>
      </b:Author>
    </b:Author>
    <b:JournalName>Clinical Pediatrics</b:JournalName>
    <b:Pages>1-15</b:Pages>
    <b:Volume>20</b:Volume>
    <b:Issue>10</b:Issue>
    <b:RefOrder>106</b:RefOrder>
  </b:Source>
  <b:Source>
    <b:Tag>Uni09</b:Tag>
    <b:SourceType>ConferenceProceedings</b:SourceType>
    <b:Guid>{EEF466AC-7B46-4C97-A1E2-6975DF50E492}</b:Guid>
    <b:Title>Resolution Adopted by the General Assembly on 22 December 2008</b:Title>
    <b:Year>2009</b:Year>
    <b:Author>
      <b:Author>
        <b:Corporate>United Nations</b:Corporate>
      </b:Author>
    </b:Author>
    <b:ConferenceName>General Assembly Sixty-third Session A/RES/63/237</b:ConferenceName>
    <b:RefOrder>1</b:RefOrder>
  </b:Source>
</b:Sources>
</file>

<file path=customXml/itemProps1.xml><?xml version="1.0" encoding="utf-8"?>
<ds:datastoreItem xmlns:ds="http://schemas.openxmlformats.org/officeDocument/2006/customXml" ds:itemID="{A1D09C82-81BC-45A1-8225-0218A4D5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104610</TotalTime>
  <Pages>55</Pages>
  <Words>13516</Words>
  <Characters>77046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Olorundare, Ruth</dc:creator>
  <cp:keywords/>
  <dc:description/>
  <cp:lastModifiedBy>Ife Adeniran</cp:lastModifiedBy>
  <cp:revision>2769</cp:revision>
  <cp:lastPrinted>2023-05-12T20:37:00Z</cp:lastPrinted>
  <dcterms:created xsi:type="dcterms:W3CDTF">2022-01-11T18:23:00Z</dcterms:created>
  <dcterms:modified xsi:type="dcterms:W3CDTF">2023-07-25T17:56:00Z</dcterms:modified>
</cp:coreProperties>
</file>