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</w:t>
      </w:r>
      <w:r w:rsidR="004A11A2">
        <w:rPr>
          <w:b/>
        </w:rPr>
        <w:t>udiewijzer Geschiedenis – Klas 2</w:t>
      </w:r>
      <w:bookmarkStart w:id="0" w:name="_GoBack"/>
      <w:bookmarkEnd w:id="0"/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4A11A2" w:rsidP="004A11A2">
            <w:pPr>
              <w:spacing w:after="200"/>
            </w:pPr>
            <w:hyperlink r:id="rId5" w:history="1">
              <w:r w:rsidRPr="004A11A2">
                <w:rPr>
                  <w:rStyle w:val="Hyperlink"/>
                </w:rPr>
                <w:t>Renaissence</w:t>
              </w:r>
            </w:hyperlink>
            <w:r>
              <w:t xml:space="preserve"> </w:t>
            </w:r>
            <w:hyperlink r:id="rId6" w:history="1"/>
          </w:p>
        </w:tc>
        <w:tc>
          <w:tcPr>
            <w:tcW w:w="3680" w:type="dxa"/>
          </w:tcPr>
          <w:p w:rsidR="00D15766" w:rsidRDefault="0003742B" w:rsidP="0003742B">
            <w:pPr>
              <w:spacing w:after="200"/>
            </w:pPr>
            <w:r>
              <w:t>1. Renaissence</w:t>
            </w:r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4A11A2" w:rsidP="001F0E7C">
            <w:pPr>
              <w:spacing w:after="200"/>
            </w:pPr>
            <w:r>
              <w:t>Ontdekkingsreizen</w:t>
            </w:r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Machtige Vorsten</w:t>
            </w:r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De Christelijke Kerk in West-Europa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Pr="001F0E7C" w:rsidRDefault="004A11A2" w:rsidP="001F0E7C">
            <w:pPr>
              <w:spacing w:after="200"/>
            </w:pPr>
            <w:hyperlink r:id="rId7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4A11A2"/>
    <w:rsid w:val="005B7231"/>
    <w:rsid w:val="00647D08"/>
    <w:rsid w:val="006E29D7"/>
    <w:rsid w:val="00AA133A"/>
    <w:rsid w:val="00D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5" Type="http://schemas.openxmlformats.org/officeDocument/2006/relationships/hyperlink" Target="Renaissanc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4</cp:revision>
  <dcterms:created xsi:type="dcterms:W3CDTF">2014-09-07T12:03:00Z</dcterms:created>
  <dcterms:modified xsi:type="dcterms:W3CDTF">2014-09-11T08:07:00Z</dcterms:modified>
</cp:coreProperties>
</file>