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9E4B0E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 week 11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DC6EA8">
              <w:rPr>
                <w:rFonts w:ascii="Calibri" w:hAnsi="Calibri"/>
                <w:sz w:val="22"/>
                <w:szCs w:val="22"/>
              </w:rPr>
              <w:t xml:space="preserve">21 november 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661C9C">
              <w:rPr>
                <w:rFonts w:ascii="Calibri" w:hAnsi="Calibri"/>
                <w:sz w:val="22"/>
                <w:szCs w:val="22"/>
              </w:rPr>
              <w:t>11:53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 w:rsidR="00DC6EA8">
              <w:rPr>
                <w:rFonts w:ascii="Calibri" w:hAnsi="Calibri"/>
                <w:sz w:val="22"/>
                <w:szCs w:val="22"/>
              </w:rPr>
              <w:t xml:space="preserve"> R1 4.39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DC6EA8" w:rsidRPr="00C0027E" w:rsidTr="00417B5B">
        <w:tc>
          <w:tcPr>
            <w:tcW w:w="3004" w:type="dxa"/>
          </w:tcPr>
          <w:p w:rsidR="00DC6EA8" w:rsidRPr="00C0027E" w:rsidRDefault="00DC6EA8" w:rsidP="004E5CA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46" w:type="dxa"/>
          </w:tcPr>
          <w:p w:rsidR="00DC6EA8" w:rsidRPr="00C0027E" w:rsidRDefault="00DC6EA8" w:rsidP="00417B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510" w:type="dxa"/>
          </w:tcPr>
          <w:p w:rsidR="00DC6EA8" w:rsidRPr="00C0027E" w:rsidRDefault="00DC6EA8" w:rsidP="00417B5B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6356"/>
      </w:tblGrid>
      <w:tr w:rsidR="001D5464" w:rsidRPr="00C0027E" w:rsidTr="008F23E7"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</w:p>
        </w:tc>
        <w:tc>
          <w:tcPr>
            <w:tcW w:w="6356" w:type="dxa"/>
          </w:tcPr>
          <w:p w:rsidR="001D5464" w:rsidRPr="00C0027E" w:rsidRDefault="00661C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Ruud Hagens, Inge van Engeland, Hugo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Leenen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Loy van Zeeland</w:t>
            </w:r>
          </w:p>
        </w:tc>
      </w:tr>
      <w:tr w:rsidR="001D5464" w:rsidRPr="00C0027E" w:rsidTr="008F23E7">
        <w:tc>
          <w:tcPr>
            <w:tcW w:w="3004" w:type="dxa"/>
          </w:tcPr>
          <w:p w:rsidR="00963496" w:rsidRDefault="00963496">
            <w:pPr>
              <w:rPr>
                <w:rFonts w:ascii="Calibri" w:hAnsi="Calibri"/>
                <w:sz w:val="22"/>
                <w:szCs w:val="22"/>
              </w:rPr>
            </w:pPr>
          </w:p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</w:p>
        </w:tc>
        <w:tc>
          <w:tcPr>
            <w:tcW w:w="6356" w:type="dxa"/>
          </w:tcPr>
          <w:p w:rsidR="001D5464" w:rsidRPr="00C0027E" w:rsidRDefault="0096349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Kevin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Stoelers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via Skype.</w:t>
            </w:r>
          </w:p>
        </w:tc>
      </w:tr>
      <w:tr w:rsidR="001D5464" w:rsidRPr="00C0027E" w:rsidTr="008F23E7">
        <w:tc>
          <w:tcPr>
            <w:tcW w:w="3004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6356" w:type="dxa"/>
          </w:tcPr>
          <w:p w:rsidR="001D5464" w:rsidRPr="00C0027E" w:rsidRDefault="00661C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1D5464" w:rsidRPr="00C0027E" w:rsidTr="008F23E7">
        <w:trPr>
          <w:trHeight w:val="128"/>
        </w:trPr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6356" w:type="dxa"/>
          </w:tcPr>
          <w:p w:rsidR="001D5464" w:rsidRPr="00C0027E" w:rsidRDefault="00661C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 van Zeeland</w:t>
            </w:r>
          </w:p>
        </w:tc>
      </w:tr>
      <w:tr w:rsidR="00804B6F" w:rsidRPr="00C0027E" w:rsidTr="008F23E7">
        <w:trPr>
          <w:trHeight w:val="127"/>
        </w:trPr>
        <w:tc>
          <w:tcPr>
            <w:tcW w:w="3004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6356" w:type="dxa"/>
          </w:tcPr>
          <w:p w:rsidR="00804B6F" w:rsidRPr="00C0027E" w:rsidRDefault="00661C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Kevin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Stoelers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Inge van Engeland</w:t>
            </w:r>
          </w:p>
        </w:tc>
      </w:tr>
      <w:tr w:rsidR="008F23E7" w:rsidRPr="00C0027E" w:rsidTr="008F23E7">
        <w:trPr>
          <w:trHeight w:val="127"/>
        </w:trPr>
        <w:tc>
          <w:tcPr>
            <w:tcW w:w="3004" w:type="dxa"/>
          </w:tcPr>
          <w:p w:rsidR="008F23E7" w:rsidRPr="00C0027E" w:rsidRDefault="008F23E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</w:t>
            </w:r>
          </w:p>
        </w:tc>
        <w:tc>
          <w:tcPr>
            <w:tcW w:w="6356" w:type="dxa"/>
          </w:tcPr>
          <w:p w:rsidR="008F23E7" w:rsidRDefault="00661C9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 november ’14</w:t>
            </w: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93"/>
        <w:gridCol w:w="8682"/>
      </w:tblGrid>
      <w:tr w:rsidR="00F03360" w:rsidRPr="00B17A70" w:rsidTr="00FC0226">
        <w:tc>
          <w:tcPr>
            <w:tcW w:w="593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2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FC0226">
        <w:tc>
          <w:tcPr>
            <w:tcW w:w="593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2" w:type="dxa"/>
          </w:tcPr>
          <w:p w:rsidR="00F03360" w:rsidRPr="00B17A70" w:rsidRDefault="00FC022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B17A70" w:rsidRPr="00B17A70" w:rsidTr="00FC0226">
        <w:tc>
          <w:tcPr>
            <w:tcW w:w="593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2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FC0226">
        <w:tc>
          <w:tcPr>
            <w:tcW w:w="593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2" w:type="dxa"/>
          </w:tcPr>
          <w:p w:rsidR="00F03360" w:rsidRPr="00B17A70" w:rsidRDefault="00FC022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Reflecteren op de oplevering en eventuele feedback</w:t>
            </w:r>
          </w:p>
        </w:tc>
      </w:tr>
      <w:tr w:rsidR="00F03360" w:rsidRPr="00B17A70" w:rsidTr="00FC0226">
        <w:tc>
          <w:tcPr>
            <w:tcW w:w="593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682" w:type="dxa"/>
          </w:tcPr>
          <w:p w:rsidR="00F03360" w:rsidRPr="00B17A70" w:rsidRDefault="00FC022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Onderzoeken wat er gedaan moet worden</w:t>
            </w:r>
          </w:p>
        </w:tc>
      </w:tr>
      <w:tr w:rsidR="004E5CAD" w:rsidRPr="00B17A70" w:rsidTr="00FC0226">
        <w:tc>
          <w:tcPr>
            <w:tcW w:w="593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682" w:type="dxa"/>
          </w:tcPr>
          <w:p w:rsidR="004E5CAD" w:rsidRPr="00B17A70" w:rsidRDefault="00FC0226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Taken verdelen</w:t>
            </w:r>
          </w:p>
        </w:tc>
      </w:tr>
      <w:tr w:rsidR="00DB2445" w:rsidRPr="00B17A70" w:rsidTr="00FC0226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FC0226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FC0226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FC0226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</w:t>
            </w:r>
            <w:r w:rsidR="00661C9C" w:rsidRPr="00B17A70">
              <w:rPr>
                <w:rFonts w:ascii="Calibri" w:hAnsi="Calibri"/>
                <w:sz w:val="22"/>
                <w:szCs w:val="22"/>
              </w:rPr>
              <w:t xml:space="preserve">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>opent de vergadering.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C0226">
        <w:rPr>
          <w:rFonts w:ascii="Calibri" w:hAnsi="Calibri"/>
        </w:rPr>
        <w:t>-</w:t>
      </w:r>
      <w:r w:rsidR="00F70796" w:rsidRPr="00C0027E">
        <w:rPr>
          <w:rFonts w:ascii="Calibri" w:hAnsi="Calibri"/>
        </w:rPr>
        <w:t xml:space="preserve"> 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1340"/>
        <w:gridCol w:w="1664"/>
        <w:gridCol w:w="6356"/>
      </w:tblGrid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Agendapunt</w:t>
            </w: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Opmerking</w:t>
            </w:r>
          </w:p>
        </w:tc>
      </w:tr>
      <w:tr w:rsidR="00FC0226" w:rsidRPr="00B17A70" w:rsidTr="005C610A">
        <w:tc>
          <w:tcPr>
            <w:tcW w:w="1340" w:type="dxa"/>
          </w:tcPr>
          <w:p w:rsidR="00FC0226" w:rsidRPr="00B17A70" w:rsidRDefault="00FC022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C0226" w:rsidRPr="00B17A70" w:rsidRDefault="00FC022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C0226" w:rsidRPr="00B17A70" w:rsidRDefault="00FC022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1C9C" w:rsidRPr="00B17A70" w:rsidTr="005C610A">
        <w:tc>
          <w:tcPr>
            <w:tcW w:w="1340" w:type="dxa"/>
          </w:tcPr>
          <w:p w:rsidR="00661C9C" w:rsidRPr="00B17A70" w:rsidRDefault="00661C9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661C9C" w:rsidRPr="00B17A70" w:rsidRDefault="00661C9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661C9C" w:rsidRPr="00B17A70" w:rsidRDefault="00661C9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1C9C" w:rsidRPr="00B17A70" w:rsidTr="005C610A">
        <w:tc>
          <w:tcPr>
            <w:tcW w:w="1340" w:type="dxa"/>
          </w:tcPr>
          <w:p w:rsidR="00661C9C" w:rsidRPr="00B17A70" w:rsidRDefault="00661C9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661C9C" w:rsidRPr="00B17A70" w:rsidRDefault="00661C9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661C9C" w:rsidRPr="00B17A70" w:rsidRDefault="00661C9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1C9C" w:rsidRPr="00B17A70" w:rsidTr="005C610A">
        <w:tc>
          <w:tcPr>
            <w:tcW w:w="1340" w:type="dxa"/>
          </w:tcPr>
          <w:p w:rsidR="00661C9C" w:rsidRPr="00B17A70" w:rsidRDefault="00661C9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661C9C" w:rsidRPr="00B17A70" w:rsidRDefault="00661C9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661C9C" w:rsidRPr="00B17A70" w:rsidRDefault="00661C9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61C9C" w:rsidRPr="00B17A70" w:rsidTr="005C610A">
        <w:tc>
          <w:tcPr>
            <w:tcW w:w="1340" w:type="dxa"/>
          </w:tcPr>
          <w:p w:rsidR="00661C9C" w:rsidRPr="00B17A70" w:rsidRDefault="00661C9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661C9C" w:rsidRPr="00B17A70" w:rsidRDefault="00661C9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661C9C" w:rsidRPr="00B17A70" w:rsidRDefault="00661C9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10224" w:type="dxa"/>
        <w:tblInd w:w="540" w:type="dxa"/>
        <w:tblLook w:val="01E0" w:firstRow="1" w:lastRow="1" w:firstColumn="1" w:lastColumn="1" w:noHBand="0" w:noVBand="0"/>
      </w:tblPr>
      <w:tblGrid>
        <w:gridCol w:w="10224"/>
      </w:tblGrid>
      <w:tr w:rsidR="00661C9C" w:rsidTr="00661C9C">
        <w:tc>
          <w:tcPr>
            <w:tcW w:w="10224" w:type="dxa"/>
            <w:hideMark/>
          </w:tcPr>
          <w:tbl>
            <w:tblPr>
              <w:tblW w:w="5334" w:type="dxa"/>
              <w:tblLook w:val="01E0" w:firstRow="1" w:lastRow="1" w:firstColumn="1" w:lastColumn="1" w:noHBand="0" w:noVBand="0"/>
            </w:tblPr>
            <w:tblGrid>
              <w:gridCol w:w="5112"/>
              <w:gridCol w:w="222"/>
            </w:tblGrid>
            <w:tr w:rsidR="00661C9C" w:rsidTr="001D0D8D">
              <w:tc>
                <w:tcPr>
                  <w:tcW w:w="5112" w:type="dxa"/>
                  <w:hideMark/>
                </w:tcPr>
                <w:p w:rsidR="00661C9C" w:rsidRDefault="00F071AE" w:rsidP="001D0D8D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Geen stukken.</w:t>
                  </w:r>
                </w:p>
              </w:tc>
              <w:tc>
                <w:tcPr>
                  <w:tcW w:w="222" w:type="dxa"/>
                </w:tcPr>
                <w:p w:rsidR="00661C9C" w:rsidRDefault="00661C9C" w:rsidP="001D0D8D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61C9C" w:rsidRDefault="00661C9C" w:rsidP="001D0D8D"/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4</w:t>
      </w:r>
      <w:r w:rsidR="00BE5C14" w:rsidRPr="00C0027E">
        <w:rPr>
          <w:rFonts w:ascii="Calibri" w:hAnsi="Calibri"/>
        </w:rPr>
        <w:t xml:space="preserve"> </w:t>
      </w:r>
      <w:r w:rsidR="00FC0226">
        <w:rPr>
          <w:rFonts w:ascii="Calibri" w:hAnsi="Calibri"/>
        </w:rPr>
        <w:t>Reflecteren op de oplevering en eventuele feedback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Default="00661C9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 de </w:t>
            </w:r>
            <w:r w:rsidR="00963496">
              <w:rPr>
                <w:rFonts w:ascii="Calibri" w:hAnsi="Calibri"/>
                <w:sz w:val="22"/>
                <w:szCs w:val="22"/>
              </w:rPr>
              <w:t>toegangscontrole</w:t>
            </w:r>
            <w:r>
              <w:rPr>
                <w:rFonts w:ascii="Calibri" w:hAnsi="Calibri"/>
                <w:sz w:val="22"/>
                <w:szCs w:val="22"/>
              </w:rPr>
              <w:t xml:space="preserve"> moet een lijst van aanwezige komen. Moet er zijn.</w:t>
            </w:r>
            <w:r>
              <w:rPr>
                <w:rFonts w:ascii="Calibri" w:hAnsi="Calibri"/>
                <w:sz w:val="22"/>
                <w:szCs w:val="22"/>
              </w:rPr>
              <w:br/>
              <w:t xml:space="preserve">In de code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sql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parameters gebruiken om de code veiliger te maken. </w:t>
            </w:r>
          </w:p>
          <w:p w:rsidR="00661C9C" w:rsidRDefault="00661C9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 de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Froms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staan hier en daar spelfouten en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engels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en </w:t>
            </w:r>
            <w:r w:rsidR="00963496">
              <w:rPr>
                <w:rFonts w:ascii="Calibri" w:hAnsi="Calibri"/>
                <w:sz w:val="22"/>
                <w:szCs w:val="22"/>
              </w:rPr>
              <w:t>Nederlands</w:t>
            </w:r>
            <w:r>
              <w:rPr>
                <w:rFonts w:ascii="Calibri" w:hAnsi="Calibri"/>
                <w:sz w:val="22"/>
                <w:szCs w:val="22"/>
              </w:rPr>
              <w:t xml:space="preserve"> door elkaar. </w:t>
            </w:r>
          </w:p>
          <w:p w:rsidR="00661C9C" w:rsidRDefault="00661C9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Dit hoeft niet meer verbeterd te worden 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windows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forms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maar let hier op in ASP.net</w:t>
            </w:r>
            <w:r w:rsidR="00963496">
              <w:rPr>
                <w:rFonts w:ascii="Calibri" w:hAnsi="Calibri"/>
                <w:sz w:val="22"/>
                <w:szCs w:val="22"/>
              </w:rPr>
              <w:t>.</w:t>
            </w:r>
          </w:p>
          <w:p w:rsidR="00963496" w:rsidRDefault="0096349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Overzicht moet er beter zijn en we moeten wat kritischer zijn.</w:t>
            </w:r>
          </w:p>
          <w:p w:rsidR="00963496" w:rsidRDefault="0096349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Coderen kan nog wat meer gestructureerd, wat meer commentaar erbij. Meteen doen als je de code schrijft. </w:t>
            </w:r>
          </w:p>
          <w:p w:rsidR="00963496" w:rsidRDefault="0096349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Meer beschrijven in documentatie voor een hoger punt.</w:t>
            </w:r>
          </w:p>
          <w:p w:rsidR="00963496" w:rsidRDefault="0096349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Waren goed als een groep. </w:t>
            </w:r>
          </w:p>
          <w:p w:rsidR="00963496" w:rsidRDefault="0096349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Wisten hoe we een demo moesten geven. </w:t>
            </w:r>
          </w:p>
          <w:p w:rsidR="00963496" w:rsidRPr="00B17A70" w:rsidRDefault="009634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FC0226">
        <w:rPr>
          <w:rFonts w:ascii="Calibri" w:hAnsi="Calibri"/>
        </w:rPr>
        <w:t>Onderzoeken wat er gedaan moet worden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Default="0096349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Documentatie hoeft niet op nieuw, moeten wel dingen veranderen, vooral Infra.</w:t>
            </w:r>
          </w:p>
          <w:p w:rsidR="00963496" w:rsidRPr="00B17A70" w:rsidRDefault="00963496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PID kun je zien als het nieuwe analyse document. Of bij het analyse document. Iets voor de vergadering de PID opsturen, zodat we die volgende week kunnen zien.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6</w:t>
      </w:r>
      <w:r w:rsidR="00BE5C14" w:rsidRPr="00C0027E">
        <w:rPr>
          <w:rFonts w:ascii="Calibri" w:hAnsi="Calibri"/>
        </w:rPr>
        <w:t xml:space="preserve"> </w:t>
      </w:r>
      <w:r w:rsidR="00FC0226">
        <w:rPr>
          <w:rFonts w:ascii="Calibri" w:hAnsi="Calibri"/>
        </w:rPr>
        <w:t>Taken verdelen</w:t>
      </w:r>
    </w:p>
    <w:tbl>
      <w:tblPr>
        <w:tblW w:w="8802" w:type="dxa"/>
        <w:tblInd w:w="648" w:type="dxa"/>
        <w:tblLook w:val="01E0" w:firstRow="1" w:lastRow="1" w:firstColumn="1" w:lastColumn="1" w:noHBand="0" w:noVBand="0"/>
      </w:tblPr>
      <w:tblGrid>
        <w:gridCol w:w="792"/>
        <w:gridCol w:w="6930"/>
        <w:gridCol w:w="1080"/>
      </w:tblGrid>
      <w:tr w:rsidR="00FC0226" w:rsidRPr="00FF4429" w:rsidTr="00FC0226">
        <w:tc>
          <w:tcPr>
            <w:tcW w:w="792" w:type="dxa"/>
          </w:tcPr>
          <w:p w:rsidR="00FC0226" w:rsidRPr="00FF4429" w:rsidRDefault="00FC0226" w:rsidP="00146CC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6930" w:type="dxa"/>
          </w:tcPr>
          <w:p w:rsidR="00FC0226" w:rsidRPr="006F6021" w:rsidRDefault="006F6021" w:rsidP="00146CC1">
            <w:pPr>
              <w:rPr>
                <w:rFonts w:ascii="Calibri" w:hAnsi="Calibri"/>
                <w:sz w:val="22"/>
                <w:szCs w:val="22"/>
              </w:rPr>
            </w:pPr>
            <w:r w:rsidRPr="006F6021">
              <w:rPr>
                <w:rFonts w:ascii="Calibri" w:hAnsi="Calibri"/>
                <w:sz w:val="22"/>
                <w:szCs w:val="22"/>
              </w:rPr>
              <w:t>Zie actie lijst.</w:t>
            </w:r>
          </w:p>
        </w:tc>
        <w:tc>
          <w:tcPr>
            <w:tcW w:w="1080" w:type="dxa"/>
          </w:tcPr>
          <w:p w:rsidR="00FC0226" w:rsidRPr="00FF4429" w:rsidRDefault="00FC0226" w:rsidP="00146CC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B435D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33708B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Over de presentatie van de onderzoeken word vandaag nog een mail gestuurd, dit weegt gewoon mee in de proftaak, dus geen aparte </w:t>
            </w:r>
            <w:r w:rsidR="00F071AE">
              <w:rPr>
                <w:rFonts w:ascii="Calibri" w:hAnsi="Calibri"/>
                <w:sz w:val="22"/>
                <w:szCs w:val="22"/>
              </w:rPr>
              <w:t>beoordeling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-.2</w:t>
            </w:r>
          </w:p>
        </w:tc>
        <w:tc>
          <w:tcPr>
            <w:tcW w:w="8766" w:type="dxa"/>
          </w:tcPr>
          <w:p w:rsidR="009C4ACC" w:rsidRPr="00B17A70" w:rsidRDefault="00F071AE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van 8 december ook twee studie dagen. Na week 17 geen studie dagen meer.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071AE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Verder niets ter tafel gekomen.</w:t>
            </w:r>
          </w:p>
        </w:tc>
      </w:tr>
      <w:tr w:rsidR="00F071AE" w:rsidRPr="00B17A70" w:rsidTr="00A454E2">
        <w:tc>
          <w:tcPr>
            <w:tcW w:w="594" w:type="dxa"/>
          </w:tcPr>
          <w:p w:rsidR="00F071AE" w:rsidRPr="00B17A70" w:rsidRDefault="00F071AE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F071AE" w:rsidRPr="00B17A70" w:rsidRDefault="00F071AE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71AE" w:rsidRPr="00B17A70" w:rsidTr="00A454E2">
        <w:tc>
          <w:tcPr>
            <w:tcW w:w="594" w:type="dxa"/>
          </w:tcPr>
          <w:p w:rsidR="00F071AE" w:rsidRPr="00B17A70" w:rsidRDefault="00F071AE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F071AE" w:rsidRPr="00B17A70" w:rsidRDefault="00F071AE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71AE" w:rsidRPr="00B17A70" w:rsidTr="00A454E2">
        <w:tc>
          <w:tcPr>
            <w:tcW w:w="594" w:type="dxa"/>
          </w:tcPr>
          <w:p w:rsidR="00F071AE" w:rsidRPr="00B17A70" w:rsidRDefault="00F071AE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F071AE" w:rsidRPr="00B17A70" w:rsidRDefault="00F071AE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71AE" w:rsidRPr="00B17A70" w:rsidTr="00A454E2">
        <w:tc>
          <w:tcPr>
            <w:tcW w:w="594" w:type="dxa"/>
          </w:tcPr>
          <w:p w:rsidR="00F071AE" w:rsidRPr="00B17A70" w:rsidRDefault="00F071AE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F071AE" w:rsidRPr="00B17A70" w:rsidRDefault="00F071AE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71AE" w:rsidRPr="00B17A70" w:rsidTr="00A454E2">
        <w:tc>
          <w:tcPr>
            <w:tcW w:w="594" w:type="dxa"/>
          </w:tcPr>
          <w:p w:rsidR="00F071AE" w:rsidRPr="00B17A70" w:rsidRDefault="00F071AE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F071AE" w:rsidRPr="00B17A70" w:rsidRDefault="00F071AE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6021" w:rsidRPr="00B17A70" w:rsidTr="00A454E2">
        <w:tc>
          <w:tcPr>
            <w:tcW w:w="594" w:type="dxa"/>
          </w:tcPr>
          <w:p w:rsidR="006F6021" w:rsidRPr="00B17A70" w:rsidRDefault="006F6021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6F6021" w:rsidRPr="00B17A70" w:rsidRDefault="006F6021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lastRenderedPageBreak/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10224" w:type="dxa"/>
        <w:tblInd w:w="540" w:type="dxa"/>
        <w:tblLook w:val="01E0" w:firstRow="1" w:lastRow="1" w:firstColumn="1" w:lastColumn="1" w:noHBand="0" w:noVBand="0"/>
      </w:tblPr>
      <w:tblGrid>
        <w:gridCol w:w="10224"/>
      </w:tblGrid>
      <w:tr w:rsidR="00661C9C" w:rsidTr="001D0D8D">
        <w:tc>
          <w:tcPr>
            <w:tcW w:w="10224" w:type="dxa"/>
            <w:hideMark/>
          </w:tcPr>
          <w:tbl>
            <w:tblPr>
              <w:tblW w:w="5334" w:type="dxa"/>
              <w:tblLook w:val="01E0" w:firstRow="1" w:lastRow="1" w:firstColumn="1" w:lastColumn="1" w:noHBand="0" w:noVBand="0"/>
            </w:tblPr>
            <w:tblGrid>
              <w:gridCol w:w="8460"/>
              <w:gridCol w:w="222"/>
            </w:tblGrid>
            <w:tr w:rsidR="00661C9C" w:rsidTr="001D0D8D">
              <w:tc>
                <w:tcPr>
                  <w:tcW w:w="5112" w:type="dxa"/>
                  <w:hideMark/>
                </w:tcPr>
                <w:tbl>
                  <w:tblPr>
                    <w:tblStyle w:val="Tabelraster"/>
                    <w:tblW w:w="82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46"/>
                    <w:gridCol w:w="961"/>
                    <w:gridCol w:w="3187"/>
                    <w:gridCol w:w="3150"/>
                  </w:tblGrid>
                  <w:tr w:rsidR="00661C9C" w:rsidTr="001D0D8D">
                    <w:tc>
                      <w:tcPr>
                        <w:tcW w:w="946" w:type="dxa"/>
                        <w:hideMark/>
                      </w:tcPr>
                      <w:p w:rsidR="00661C9C" w:rsidRDefault="00661C9C" w:rsidP="00661C9C">
                        <w:pPr>
                          <w:rPr>
                            <w:rFonts w:ascii="Calibri" w:hAnsi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2"/>
                            <w:szCs w:val="22"/>
                          </w:rPr>
                          <w:t>Wie</w:t>
                        </w:r>
                      </w:p>
                    </w:tc>
                    <w:tc>
                      <w:tcPr>
                        <w:tcW w:w="961" w:type="dxa"/>
                        <w:hideMark/>
                      </w:tcPr>
                      <w:p w:rsidR="00661C9C" w:rsidRDefault="00661C9C" w:rsidP="00661C9C">
                        <w:pPr>
                          <w:rPr>
                            <w:rFonts w:ascii="Calibri" w:hAnsi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2"/>
                            <w:szCs w:val="22"/>
                          </w:rPr>
                          <w:t>Aan</w:t>
                        </w:r>
                      </w:p>
                    </w:tc>
                    <w:tc>
                      <w:tcPr>
                        <w:tcW w:w="3187" w:type="dxa"/>
                        <w:hideMark/>
                      </w:tcPr>
                      <w:p w:rsidR="00661C9C" w:rsidRDefault="00661C9C" w:rsidP="00661C9C">
                        <w:pPr>
                          <w:rPr>
                            <w:rFonts w:ascii="Calibri" w:hAnsi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2"/>
                            <w:szCs w:val="22"/>
                          </w:rPr>
                          <w:t>Vraag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661C9C" w:rsidRDefault="00661C9C" w:rsidP="00661C9C">
                        <w:pPr>
                          <w:rPr>
                            <w:rFonts w:ascii="Calibri" w:hAnsi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2"/>
                            <w:szCs w:val="22"/>
                          </w:rPr>
                          <w:t>Antwoord</w:t>
                        </w:r>
                      </w:p>
                    </w:tc>
                  </w:tr>
                  <w:tr w:rsidR="00661C9C" w:rsidTr="001D0D8D">
                    <w:trPr>
                      <w:trHeight w:val="584"/>
                    </w:trPr>
                    <w:tc>
                      <w:tcPr>
                        <w:tcW w:w="946" w:type="dxa"/>
                      </w:tcPr>
                      <w:p w:rsidR="00661C9C" w:rsidRDefault="00661C9C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Ruud</w:t>
                        </w:r>
                      </w:p>
                    </w:tc>
                    <w:tc>
                      <w:tcPr>
                        <w:tcW w:w="961" w:type="dxa"/>
                      </w:tcPr>
                      <w:p w:rsidR="00661C9C" w:rsidRDefault="00661C9C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Inge</w:t>
                        </w:r>
                      </w:p>
                    </w:tc>
                    <w:tc>
                      <w:tcPr>
                        <w:tcW w:w="3187" w:type="dxa"/>
                      </w:tcPr>
                      <w:p w:rsidR="00661C9C" w:rsidRDefault="00661C9C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Mogen wij Dreamweaver templates gebruiken voor HTML?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661C9C" w:rsidRDefault="0033708B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Van Inge mag je die gebruiken. Er zijn er ook die bootstrap gebruiken om te </w:t>
                        </w:r>
                        <w:proofErr w:type="spellStart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stylen</w:t>
                        </w:r>
                        <w:proofErr w:type="spellEnd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  <w:tr w:rsidR="00661C9C" w:rsidTr="001D0D8D">
                    <w:trPr>
                      <w:trHeight w:val="584"/>
                    </w:trPr>
                    <w:tc>
                      <w:tcPr>
                        <w:tcW w:w="946" w:type="dxa"/>
                      </w:tcPr>
                      <w:p w:rsidR="00661C9C" w:rsidRDefault="00661C9C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Hugo</w:t>
                        </w:r>
                      </w:p>
                    </w:tc>
                    <w:tc>
                      <w:tcPr>
                        <w:tcW w:w="961" w:type="dxa"/>
                      </w:tcPr>
                      <w:p w:rsidR="00661C9C" w:rsidRDefault="00661C9C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Inge</w:t>
                        </w:r>
                      </w:p>
                    </w:tc>
                    <w:tc>
                      <w:tcPr>
                        <w:tcW w:w="3187" w:type="dxa"/>
                      </w:tcPr>
                      <w:p w:rsidR="00661C9C" w:rsidRDefault="00661C9C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Is het aan te r</w:t>
                        </w:r>
                        <w:r w:rsidR="00963496"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aden om een programma zoals </w:t>
                        </w:r>
                        <w:proofErr w:type="spellStart"/>
                        <w:r w:rsidR="00963496">
                          <w:rPr>
                            <w:rFonts w:ascii="Calibri" w:hAnsi="Calibri"/>
                            <w:sz w:val="22"/>
                            <w:szCs w:val="22"/>
                          </w:rPr>
                          <w:t>style</w:t>
                        </w: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cop</w:t>
                        </w:r>
                        <w:proofErr w:type="spellEnd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 te gebruiken?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661C9C" w:rsidRDefault="00963496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Stylecop</w:t>
                        </w:r>
                        <w:proofErr w:type="spellEnd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 mag je gebruiken, standaard setting zijn </w:t>
                        </w:r>
                        <w:r w:rsidR="00F071AE">
                          <w:rPr>
                            <w:rFonts w:ascii="Calibri" w:hAnsi="Calibri"/>
                            <w:sz w:val="22"/>
                            <w:szCs w:val="22"/>
                          </w:rPr>
                          <w:t>meegeleverd</w:t>
                        </w: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, documenteer wat je aanpast in de </w:t>
                        </w:r>
                        <w:proofErr w:type="spellStart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settings</w:t>
                        </w:r>
                        <w:proofErr w:type="spellEnd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. Staat op de portal bij SE.</w:t>
                        </w:r>
                      </w:p>
                    </w:tc>
                  </w:tr>
                  <w:tr w:rsidR="00661C9C" w:rsidTr="001D0D8D">
                    <w:trPr>
                      <w:trHeight w:val="584"/>
                    </w:trPr>
                    <w:tc>
                      <w:tcPr>
                        <w:tcW w:w="946" w:type="dxa"/>
                      </w:tcPr>
                      <w:p w:rsidR="00661C9C" w:rsidRDefault="00661C9C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Loy</w:t>
                        </w:r>
                      </w:p>
                    </w:tc>
                    <w:tc>
                      <w:tcPr>
                        <w:tcW w:w="961" w:type="dxa"/>
                      </w:tcPr>
                      <w:p w:rsidR="00661C9C" w:rsidRDefault="00661C9C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Inge</w:t>
                        </w:r>
                      </w:p>
                    </w:tc>
                    <w:tc>
                      <w:tcPr>
                        <w:tcW w:w="3187" w:type="dxa"/>
                      </w:tcPr>
                      <w:p w:rsidR="00661C9C" w:rsidRDefault="00661C9C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Rooster oplevering, maandag?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661C9C" w:rsidRDefault="0033708B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Is een week met twee studiedagen. Het rooster wat er staat klopt. Nu woensdag en donderdag studiedag.</w:t>
                        </w:r>
                      </w:p>
                    </w:tc>
                  </w:tr>
                  <w:tr w:rsidR="00661C9C" w:rsidTr="001D0D8D">
                    <w:trPr>
                      <w:trHeight w:val="584"/>
                    </w:trPr>
                    <w:tc>
                      <w:tcPr>
                        <w:tcW w:w="946" w:type="dxa"/>
                      </w:tcPr>
                      <w:p w:rsidR="00661C9C" w:rsidRDefault="00661C9C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Ruud</w:t>
                        </w:r>
                      </w:p>
                    </w:tc>
                    <w:tc>
                      <w:tcPr>
                        <w:tcW w:w="961" w:type="dxa"/>
                      </w:tcPr>
                      <w:p w:rsidR="00661C9C" w:rsidRDefault="00661C9C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Inge</w:t>
                        </w:r>
                      </w:p>
                    </w:tc>
                    <w:tc>
                      <w:tcPr>
                        <w:tcW w:w="3187" w:type="dxa"/>
                      </w:tcPr>
                      <w:p w:rsidR="00661C9C" w:rsidRDefault="00661C9C" w:rsidP="0033708B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Is er een nieuw </w:t>
                        </w:r>
                        <w:proofErr w:type="spellStart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senario</w:t>
                        </w:r>
                        <w:proofErr w:type="spellEnd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 nodig? 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661C9C" w:rsidRDefault="00963496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Hier hoef je niet veel tijd in te steken, wel aanpassen. </w:t>
                        </w:r>
                      </w:p>
                    </w:tc>
                  </w:tr>
                  <w:tr w:rsidR="00661C9C" w:rsidTr="001D0D8D">
                    <w:trPr>
                      <w:trHeight w:val="584"/>
                    </w:trPr>
                    <w:tc>
                      <w:tcPr>
                        <w:tcW w:w="946" w:type="dxa"/>
                      </w:tcPr>
                      <w:p w:rsidR="00661C9C" w:rsidRDefault="00661C9C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Hugo</w:t>
                        </w:r>
                      </w:p>
                    </w:tc>
                    <w:tc>
                      <w:tcPr>
                        <w:tcW w:w="961" w:type="dxa"/>
                      </w:tcPr>
                      <w:p w:rsidR="00661C9C" w:rsidRDefault="00661C9C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Inge </w:t>
                        </w:r>
                      </w:p>
                    </w:tc>
                    <w:tc>
                      <w:tcPr>
                        <w:tcW w:w="3187" w:type="dxa"/>
                      </w:tcPr>
                      <w:p w:rsidR="00661C9C" w:rsidRDefault="00661C9C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Hoe werkt SQL.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661C9C" w:rsidRDefault="0033708B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Wat je met </w:t>
                        </w:r>
                        <w:proofErr w:type="spellStart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pl</w:t>
                        </w:r>
                        <w:proofErr w:type="spellEnd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sql</w:t>
                        </w:r>
                        <w:proofErr w:type="spellEnd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 doet is een hele </w:t>
                        </w:r>
                        <w:proofErr w:type="spellStart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insert</w:t>
                        </w:r>
                        <w:proofErr w:type="spellEnd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 met checks wordt een functie op de database en die roep je aan. Het is makkelijker want je kunt niet fout gaan met de strings.</w:t>
                        </w: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br/>
                          <w:t>Hij stuurt parameters en krijgt hetzelfde terug in de software.</w:t>
                        </w: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br/>
                          <w:t>Je wordt gedwongen om parameters te gebruiken.</w:t>
                        </w:r>
                      </w:p>
                    </w:tc>
                  </w:tr>
                  <w:tr w:rsidR="0033708B" w:rsidTr="001D0D8D">
                    <w:trPr>
                      <w:trHeight w:val="584"/>
                    </w:trPr>
                    <w:tc>
                      <w:tcPr>
                        <w:tcW w:w="946" w:type="dxa"/>
                      </w:tcPr>
                      <w:p w:rsidR="0033708B" w:rsidRDefault="0033708B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961" w:type="dxa"/>
                      </w:tcPr>
                      <w:p w:rsidR="0033708B" w:rsidRDefault="0033708B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3187" w:type="dxa"/>
                      </w:tcPr>
                      <w:p w:rsidR="0033708B" w:rsidRDefault="0033708B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3150" w:type="dxa"/>
                      </w:tcPr>
                      <w:p w:rsidR="0033708B" w:rsidRDefault="0033708B" w:rsidP="00661C9C">
                        <w:pPr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661C9C" w:rsidRDefault="00661C9C" w:rsidP="001D0D8D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22" w:type="dxa"/>
                </w:tcPr>
                <w:p w:rsidR="00661C9C" w:rsidRDefault="00661C9C" w:rsidP="001D0D8D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61C9C" w:rsidRDefault="00661C9C" w:rsidP="001D0D8D"/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</w:t>
            </w:r>
            <w:r w:rsidR="0033708B" w:rsidRPr="00B17A70">
              <w:rPr>
                <w:rFonts w:ascii="Calibri" w:hAnsi="Calibri"/>
                <w:sz w:val="22"/>
                <w:szCs w:val="22"/>
              </w:rPr>
              <w:t xml:space="preserve">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sluit de vergadering</w:t>
            </w:r>
          </w:p>
        </w:tc>
      </w:tr>
      <w:tr w:rsidR="00FC0226" w:rsidRPr="00B17A70" w:rsidTr="00F70796">
        <w:tc>
          <w:tcPr>
            <w:tcW w:w="9383" w:type="dxa"/>
          </w:tcPr>
          <w:p w:rsidR="00FC0226" w:rsidRPr="00B17A70" w:rsidRDefault="00FC022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C0226" w:rsidRPr="00B17A70" w:rsidTr="00F70796">
        <w:tc>
          <w:tcPr>
            <w:tcW w:w="9383" w:type="dxa"/>
          </w:tcPr>
          <w:p w:rsidR="00FC0226" w:rsidRPr="00B17A70" w:rsidRDefault="00FC022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C0226" w:rsidRPr="00B17A70" w:rsidTr="00F70796">
        <w:tc>
          <w:tcPr>
            <w:tcW w:w="9383" w:type="dxa"/>
          </w:tcPr>
          <w:p w:rsidR="00FC0226" w:rsidRPr="00B17A70" w:rsidRDefault="00FC022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C0226" w:rsidRPr="00B17A70" w:rsidTr="00F70796">
        <w:tc>
          <w:tcPr>
            <w:tcW w:w="9383" w:type="dxa"/>
          </w:tcPr>
          <w:p w:rsidR="00FC0226" w:rsidRPr="00B17A70" w:rsidRDefault="00FC022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C0226" w:rsidRPr="00B17A70" w:rsidTr="00F70796">
        <w:tc>
          <w:tcPr>
            <w:tcW w:w="9383" w:type="dxa"/>
          </w:tcPr>
          <w:p w:rsidR="00FC0226" w:rsidRPr="00B17A70" w:rsidRDefault="00FC022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6021" w:rsidRPr="00B17A70" w:rsidTr="00F70796">
        <w:tc>
          <w:tcPr>
            <w:tcW w:w="9383" w:type="dxa"/>
          </w:tcPr>
          <w:p w:rsidR="006F6021" w:rsidRPr="00B17A70" w:rsidRDefault="006F6021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6021" w:rsidRPr="00B17A70" w:rsidTr="00F70796">
        <w:tc>
          <w:tcPr>
            <w:tcW w:w="9383" w:type="dxa"/>
          </w:tcPr>
          <w:p w:rsidR="006F6021" w:rsidRPr="00B17A70" w:rsidRDefault="006F6021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6021" w:rsidRPr="00B17A70" w:rsidTr="00F70796">
        <w:tc>
          <w:tcPr>
            <w:tcW w:w="9383" w:type="dxa"/>
          </w:tcPr>
          <w:p w:rsidR="006F6021" w:rsidRPr="00B17A70" w:rsidRDefault="006F6021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6021" w:rsidRPr="00B17A70" w:rsidTr="00F70796">
        <w:tc>
          <w:tcPr>
            <w:tcW w:w="9383" w:type="dxa"/>
          </w:tcPr>
          <w:p w:rsidR="006F6021" w:rsidRPr="00B17A70" w:rsidRDefault="006F6021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6021" w:rsidRPr="00B17A70" w:rsidTr="00F70796">
        <w:tc>
          <w:tcPr>
            <w:tcW w:w="9383" w:type="dxa"/>
          </w:tcPr>
          <w:p w:rsidR="006F6021" w:rsidRPr="00B17A70" w:rsidRDefault="006F6021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6021" w:rsidRPr="00B17A70" w:rsidTr="00F70796">
        <w:tc>
          <w:tcPr>
            <w:tcW w:w="9383" w:type="dxa"/>
          </w:tcPr>
          <w:p w:rsidR="006F6021" w:rsidRPr="00B17A70" w:rsidRDefault="006F6021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6021" w:rsidRPr="00B17A70" w:rsidTr="00F70796">
        <w:tc>
          <w:tcPr>
            <w:tcW w:w="9383" w:type="dxa"/>
          </w:tcPr>
          <w:p w:rsidR="006F6021" w:rsidRPr="00B17A70" w:rsidRDefault="006F6021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6021" w:rsidRPr="00B17A70" w:rsidTr="00F70796">
        <w:tc>
          <w:tcPr>
            <w:tcW w:w="9383" w:type="dxa"/>
          </w:tcPr>
          <w:p w:rsidR="006F6021" w:rsidRPr="00B17A70" w:rsidRDefault="006F6021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6021" w:rsidRPr="00B17A70" w:rsidTr="00F70796">
        <w:tc>
          <w:tcPr>
            <w:tcW w:w="9383" w:type="dxa"/>
          </w:tcPr>
          <w:p w:rsidR="006F6021" w:rsidRPr="00B17A70" w:rsidRDefault="006F6021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B17A70" w:rsidRDefault="00F03360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lastRenderedPageBreak/>
        <w:t>Actielijst</w:t>
      </w:r>
    </w:p>
    <w:tbl>
      <w:tblPr>
        <w:tblW w:w="8892" w:type="dxa"/>
        <w:tblInd w:w="648" w:type="dxa"/>
        <w:tblLook w:val="01E0" w:firstRow="1" w:lastRow="1" w:firstColumn="1" w:lastColumn="1" w:noHBand="0" w:noVBand="0"/>
      </w:tblPr>
      <w:tblGrid>
        <w:gridCol w:w="1728"/>
        <w:gridCol w:w="3924"/>
        <w:gridCol w:w="1530"/>
        <w:gridCol w:w="1710"/>
      </w:tblGrid>
      <w:tr w:rsidR="00F03360" w:rsidRPr="00B17A70" w:rsidTr="006F6021">
        <w:tc>
          <w:tcPr>
            <w:tcW w:w="1728" w:type="dxa"/>
            <w:shd w:val="clear" w:color="auto" w:fill="auto"/>
          </w:tcPr>
          <w:p w:rsidR="00F03360" w:rsidRPr="006F3A9F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 w:colFirst="0" w:colLast="3"/>
            <w:r w:rsidRPr="006F3A9F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3924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530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1710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F03360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6F3A9F" w:rsidRDefault="006F6021" w:rsidP="006F3A9F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Versie beheer</w:t>
            </w:r>
          </w:p>
        </w:tc>
        <w:tc>
          <w:tcPr>
            <w:tcW w:w="3924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924" w:type="dxa"/>
            <w:shd w:val="clear" w:color="auto" w:fill="auto"/>
          </w:tcPr>
          <w:p w:rsidR="006F3A9F" w:rsidRPr="00B17A70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 document</w:t>
            </w:r>
          </w:p>
        </w:tc>
        <w:tc>
          <w:tcPr>
            <w:tcW w:w="1530" w:type="dxa"/>
            <w:shd w:val="clear" w:color="auto" w:fill="auto"/>
          </w:tcPr>
          <w:p w:rsidR="006F3A9F" w:rsidRPr="00B17A70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</w:t>
            </w:r>
          </w:p>
        </w:tc>
        <w:tc>
          <w:tcPr>
            <w:tcW w:w="1710" w:type="dxa"/>
            <w:shd w:val="clear" w:color="auto" w:fill="auto"/>
          </w:tcPr>
          <w:p w:rsidR="006F3A9F" w:rsidRPr="00B17A70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</w:t>
            </w: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   -</w:t>
            </w:r>
          </w:p>
        </w:tc>
        <w:tc>
          <w:tcPr>
            <w:tcW w:w="3924" w:type="dxa"/>
            <w:shd w:val="clear" w:color="auto" w:fill="auto"/>
          </w:tcPr>
          <w:p w:rsidR="006F3A9F" w:rsidRPr="00B17A70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Ontwerp document</w:t>
            </w:r>
          </w:p>
        </w:tc>
        <w:tc>
          <w:tcPr>
            <w:tcW w:w="1530" w:type="dxa"/>
            <w:shd w:val="clear" w:color="auto" w:fill="auto"/>
          </w:tcPr>
          <w:p w:rsidR="006F3A9F" w:rsidRPr="00B17A70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</w:t>
            </w:r>
          </w:p>
        </w:tc>
        <w:tc>
          <w:tcPr>
            <w:tcW w:w="1710" w:type="dxa"/>
            <w:shd w:val="clear" w:color="auto" w:fill="auto"/>
          </w:tcPr>
          <w:p w:rsidR="006F3A9F" w:rsidRPr="00B17A70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</w:t>
            </w: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   -</w:t>
            </w:r>
          </w:p>
        </w:tc>
        <w:tc>
          <w:tcPr>
            <w:tcW w:w="3924" w:type="dxa"/>
            <w:shd w:val="clear" w:color="auto" w:fill="auto"/>
          </w:tcPr>
          <w:p w:rsidR="006F3A9F" w:rsidRPr="00B17A70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1530" w:type="dxa"/>
            <w:shd w:val="clear" w:color="auto" w:fill="auto"/>
          </w:tcPr>
          <w:p w:rsidR="006F3A9F" w:rsidRPr="00B17A70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Ruud </w:t>
            </w:r>
          </w:p>
        </w:tc>
        <w:tc>
          <w:tcPr>
            <w:tcW w:w="1710" w:type="dxa"/>
            <w:shd w:val="clear" w:color="auto" w:fill="auto"/>
          </w:tcPr>
          <w:p w:rsidR="006F3A9F" w:rsidRPr="00B17A70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</w:t>
            </w: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   -</w:t>
            </w:r>
          </w:p>
        </w:tc>
        <w:tc>
          <w:tcPr>
            <w:tcW w:w="3924" w:type="dxa"/>
            <w:shd w:val="clear" w:color="auto" w:fill="auto"/>
          </w:tcPr>
          <w:p w:rsidR="006F3A9F" w:rsidRPr="00B17A70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</w:t>
            </w:r>
          </w:p>
        </w:tc>
        <w:tc>
          <w:tcPr>
            <w:tcW w:w="1530" w:type="dxa"/>
            <w:shd w:val="clear" w:color="auto" w:fill="auto"/>
          </w:tcPr>
          <w:p w:rsidR="006F3A9F" w:rsidRPr="00B17A70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</w:t>
            </w:r>
          </w:p>
        </w:tc>
        <w:tc>
          <w:tcPr>
            <w:tcW w:w="1710" w:type="dxa"/>
            <w:shd w:val="clear" w:color="auto" w:fill="auto"/>
          </w:tcPr>
          <w:p w:rsidR="006F3A9F" w:rsidRPr="00B17A70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</w:t>
            </w: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   -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</w:t>
            </w: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</w:t>
            </w: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</w:t>
            </w: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Analyse </w:t>
            </w:r>
            <w:proofErr w:type="spellStart"/>
            <w:r w:rsidRPr="006F3A9F">
              <w:rPr>
                <w:rFonts w:ascii="Calibri" w:hAnsi="Calibri"/>
                <w:b/>
                <w:sz w:val="22"/>
                <w:szCs w:val="22"/>
              </w:rPr>
              <w:t>doc</w:t>
            </w:r>
            <w:proofErr w:type="spellEnd"/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.    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PID</w:t>
            </w: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Hugo &amp; Loy</w:t>
            </w: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</w:t>
            </w: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pStyle w:val="Lijstalinea"/>
              <w:ind w:left="510"/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Aanpassen document</w:t>
            </w: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Hugo &amp; Loy</w:t>
            </w: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 &amp; 12</w:t>
            </w: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pStyle w:val="Lijstalinea"/>
              <w:ind w:left="510"/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pStyle w:val="Lijstalinea"/>
              <w:ind w:left="0" w:firstLine="6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 w:rsidRPr="006F3A9F">
              <w:rPr>
                <w:rFonts w:ascii="Calibri" w:hAnsi="Calibri"/>
                <w:b/>
                <w:sz w:val="22"/>
                <w:szCs w:val="22"/>
              </w:rPr>
              <w:t>Onderzoeks</w:t>
            </w:r>
            <w:proofErr w:type="spellEnd"/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 verslag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Maken</w:t>
            </w: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Kevin &amp; Ruud,</w:t>
            </w:r>
          </w:p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Hugo &amp; Loy</w:t>
            </w: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11 &amp; 12</w:t>
            </w:r>
          </w:p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Pres. 28-11</w:t>
            </w: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pStyle w:val="Lijstalinea"/>
              <w:ind w:left="0" w:firstLine="6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 xml:space="preserve">Ontwerp </w:t>
            </w:r>
            <w:proofErr w:type="spellStart"/>
            <w:r w:rsidRPr="006F3A9F">
              <w:rPr>
                <w:rFonts w:ascii="Calibri" w:hAnsi="Calibri"/>
                <w:b/>
                <w:sz w:val="22"/>
                <w:szCs w:val="22"/>
              </w:rPr>
              <w:t>doc</w:t>
            </w:r>
            <w:proofErr w:type="spellEnd"/>
            <w:r w:rsidRPr="006F3A9F"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 ontwerp</w:t>
            </w: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&amp; Kevin</w:t>
            </w: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12</w:t>
            </w: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</w:t>
            </w: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&amp; Kevin</w:t>
            </w: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12</w:t>
            </w: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 (UI)</w:t>
            </w: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&amp; Kevin</w:t>
            </w: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12</w:t>
            </w: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Codestijl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Gebruik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Stylecop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voor het aanmaken</w:t>
            </w: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12 &amp; 13</w:t>
            </w: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Infra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Webserver aanmaken</w:t>
            </w: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13</w:t>
            </w: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Mailserver aanmaken </w:t>
            </w: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13</w:t>
            </w: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Active Directory</w:t>
            </w: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13</w:t>
            </w: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Database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Aangeleverde database maken</w:t>
            </w: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13</w:t>
            </w: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PL/SQL schrijven</w:t>
            </w: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13</w:t>
            </w: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Software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F3A9F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6F3A9F" w:rsidRPr="006F3A9F" w:rsidRDefault="006F3A9F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 w:rsidRPr="006F3A9F"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924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Omzetten naar ASP.Net</w:t>
            </w:r>
          </w:p>
        </w:tc>
        <w:tc>
          <w:tcPr>
            <w:tcW w:w="153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6F3A9F" w:rsidRDefault="006F3A9F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13</w:t>
            </w:r>
          </w:p>
        </w:tc>
      </w:tr>
      <w:tr w:rsidR="003E275B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3E275B" w:rsidRPr="006F3A9F" w:rsidRDefault="003E275B" w:rsidP="006F3A9F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924" w:type="dxa"/>
            <w:shd w:val="clear" w:color="auto" w:fill="auto"/>
          </w:tcPr>
          <w:p w:rsidR="003E275B" w:rsidRDefault="003E275B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:rsidR="003E275B" w:rsidRDefault="003E275B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3E275B" w:rsidRDefault="003E275B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446B0B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446B0B" w:rsidRPr="006F3A9F" w:rsidRDefault="00446B0B" w:rsidP="00446B0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Testplan</w:t>
            </w:r>
          </w:p>
        </w:tc>
        <w:tc>
          <w:tcPr>
            <w:tcW w:w="3924" w:type="dxa"/>
            <w:shd w:val="clear" w:color="auto" w:fill="auto"/>
          </w:tcPr>
          <w:p w:rsidR="00446B0B" w:rsidRDefault="00446B0B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auto"/>
          </w:tcPr>
          <w:p w:rsidR="00446B0B" w:rsidRDefault="00446B0B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446B0B" w:rsidRDefault="00446B0B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446B0B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446B0B" w:rsidRDefault="00446B0B" w:rsidP="00446B0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924" w:type="dxa"/>
            <w:shd w:val="clear" w:color="auto" w:fill="auto"/>
          </w:tcPr>
          <w:p w:rsidR="00446B0B" w:rsidRDefault="00446B0B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Testplan aanpassen</w:t>
            </w:r>
          </w:p>
        </w:tc>
        <w:tc>
          <w:tcPr>
            <w:tcW w:w="1530" w:type="dxa"/>
            <w:shd w:val="clear" w:color="auto" w:fill="auto"/>
          </w:tcPr>
          <w:p w:rsidR="00446B0B" w:rsidRDefault="00446B0B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446B0B" w:rsidRDefault="00446B0B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14</w:t>
            </w:r>
          </w:p>
        </w:tc>
      </w:tr>
      <w:tr w:rsidR="00446B0B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446B0B" w:rsidRDefault="00446B0B" w:rsidP="00446B0B">
            <w:pPr>
              <w:jc w:val="righ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-</w:t>
            </w:r>
          </w:p>
        </w:tc>
        <w:tc>
          <w:tcPr>
            <w:tcW w:w="3924" w:type="dxa"/>
            <w:shd w:val="clear" w:color="auto" w:fill="auto"/>
          </w:tcPr>
          <w:p w:rsidR="00446B0B" w:rsidRDefault="00446B0B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Testplan invullen </w:t>
            </w:r>
          </w:p>
        </w:tc>
        <w:tc>
          <w:tcPr>
            <w:tcW w:w="1530" w:type="dxa"/>
            <w:shd w:val="clear" w:color="auto" w:fill="auto"/>
          </w:tcPr>
          <w:p w:rsidR="00446B0B" w:rsidRDefault="00446B0B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446B0B" w:rsidRDefault="003E275B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16</w:t>
            </w:r>
          </w:p>
        </w:tc>
      </w:tr>
      <w:tr w:rsidR="003E275B" w:rsidRPr="00B17A70" w:rsidTr="006F6021">
        <w:trPr>
          <w:trHeight w:val="66"/>
        </w:trPr>
        <w:tc>
          <w:tcPr>
            <w:tcW w:w="1728" w:type="dxa"/>
            <w:shd w:val="clear" w:color="auto" w:fill="auto"/>
          </w:tcPr>
          <w:p w:rsidR="003E275B" w:rsidRDefault="003E275B" w:rsidP="003E275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Barcode Reader</w:t>
            </w:r>
          </w:p>
        </w:tc>
        <w:tc>
          <w:tcPr>
            <w:tcW w:w="3924" w:type="dxa"/>
            <w:shd w:val="clear" w:color="auto" w:fill="auto"/>
          </w:tcPr>
          <w:p w:rsidR="003E275B" w:rsidRDefault="003E275B" w:rsidP="006F3A9F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Iplementeren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3E275B" w:rsidRDefault="003E275B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3E275B" w:rsidRDefault="003E275B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15</w:t>
            </w:r>
          </w:p>
        </w:tc>
      </w:tr>
      <w:tr w:rsidR="003E275B" w:rsidRPr="00B17A70" w:rsidTr="005D46DE">
        <w:trPr>
          <w:trHeight w:val="80"/>
        </w:trPr>
        <w:tc>
          <w:tcPr>
            <w:tcW w:w="1728" w:type="dxa"/>
            <w:shd w:val="clear" w:color="auto" w:fill="auto"/>
          </w:tcPr>
          <w:p w:rsidR="003E275B" w:rsidRDefault="003E275B" w:rsidP="003E275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Oplevering</w:t>
            </w:r>
          </w:p>
        </w:tc>
        <w:tc>
          <w:tcPr>
            <w:tcW w:w="3924" w:type="dxa"/>
            <w:shd w:val="clear" w:color="auto" w:fill="auto"/>
          </w:tcPr>
          <w:p w:rsidR="003E275B" w:rsidRDefault="003E275B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Plan van aanpak</w:t>
            </w:r>
          </w:p>
        </w:tc>
        <w:tc>
          <w:tcPr>
            <w:tcW w:w="1530" w:type="dxa"/>
            <w:shd w:val="clear" w:color="auto" w:fill="auto"/>
          </w:tcPr>
          <w:p w:rsidR="003E275B" w:rsidRDefault="003E275B" w:rsidP="006F3A9F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3E275B" w:rsidRDefault="003E275B" w:rsidP="006F3A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Week 16</w:t>
            </w:r>
          </w:p>
        </w:tc>
      </w:tr>
      <w:bookmarkEnd w:id="0"/>
    </w:tbl>
    <w:p w:rsidR="007E0603" w:rsidRPr="00B17A70" w:rsidRDefault="007E0603" w:rsidP="00B17A70">
      <w:pPr>
        <w:rPr>
          <w:rFonts w:ascii="Calibri" w:hAnsi="Calibri"/>
          <w:sz w:val="22"/>
          <w:szCs w:val="22"/>
        </w:rPr>
      </w:pPr>
    </w:p>
    <w:sectPr w:rsidR="007E0603" w:rsidRPr="00B17A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8B3" w:rsidRDefault="001028B3">
      <w:r>
        <w:separator/>
      </w:r>
    </w:p>
  </w:endnote>
  <w:endnote w:type="continuationSeparator" w:id="0">
    <w:p w:rsidR="001028B3" w:rsidRDefault="00102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0E55B6" w:rsidP="00FC0226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 w:rsidR="00FC0226"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 w:rsidR="00FC0226">
            <w:rPr>
              <w:rFonts w:ascii="Calibri" w:hAnsi="Calibri"/>
              <w:b/>
            </w:rPr>
            <w:t>Vergadering – Week 11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5D46DE">
            <w:rPr>
              <w:rFonts w:ascii="Calibri" w:hAnsi="Calibri"/>
              <w:noProof/>
            </w:rPr>
            <w:t>4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5D46DE">
            <w:rPr>
              <w:rFonts w:ascii="Calibri" w:hAnsi="Calibri"/>
              <w:noProof/>
            </w:rPr>
            <w:t>4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8B3" w:rsidRDefault="001028B3">
      <w:r>
        <w:separator/>
      </w:r>
    </w:p>
  </w:footnote>
  <w:footnote w:type="continuationSeparator" w:id="0">
    <w:p w:rsidR="001028B3" w:rsidRDefault="00102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1028B3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163C5D"/>
    <w:multiLevelType w:val="hybridMultilevel"/>
    <w:tmpl w:val="D444E016"/>
    <w:lvl w:ilvl="0" w:tplc="48287408">
      <w:start w:val="6"/>
      <w:numFmt w:val="bullet"/>
      <w:lvlText w:val="-"/>
      <w:lvlJc w:val="left"/>
      <w:pPr>
        <w:ind w:left="51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7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8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7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0E"/>
    <w:rsid w:val="0000694C"/>
    <w:rsid w:val="0006720D"/>
    <w:rsid w:val="00073DCA"/>
    <w:rsid w:val="000E55B6"/>
    <w:rsid w:val="00102169"/>
    <w:rsid w:val="001028B3"/>
    <w:rsid w:val="00122342"/>
    <w:rsid w:val="001C53E4"/>
    <w:rsid w:val="001D5464"/>
    <w:rsid w:val="001E3897"/>
    <w:rsid w:val="001E4F63"/>
    <w:rsid w:val="002E50FE"/>
    <w:rsid w:val="003338EF"/>
    <w:rsid w:val="0033708B"/>
    <w:rsid w:val="00357796"/>
    <w:rsid w:val="00366EAA"/>
    <w:rsid w:val="003B6C33"/>
    <w:rsid w:val="003E275B"/>
    <w:rsid w:val="00417B5B"/>
    <w:rsid w:val="00446B0B"/>
    <w:rsid w:val="004E5CAD"/>
    <w:rsid w:val="005163BE"/>
    <w:rsid w:val="00526B78"/>
    <w:rsid w:val="005C610A"/>
    <w:rsid w:val="005D46DE"/>
    <w:rsid w:val="006616D0"/>
    <w:rsid w:val="00661C9C"/>
    <w:rsid w:val="00684285"/>
    <w:rsid w:val="006A6171"/>
    <w:rsid w:val="006D37CC"/>
    <w:rsid w:val="006F3A9F"/>
    <w:rsid w:val="006F6021"/>
    <w:rsid w:val="00731F30"/>
    <w:rsid w:val="00744A0A"/>
    <w:rsid w:val="007E0603"/>
    <w:rsid w:val="00804B6F"/>
    <w:rsid w:val="00840532"/>
    <w:rsid w:val="008F23E7"/>
    <w:rsid w:val="008F3C88"/>
    <w:rsid w:val="009152B8"/>
    <w:rsid w:val="00963496"/>
    <w:rsid w:val="009A1C36"/>
    <w:rsid w:val="009C4ACC"/>
    <w:rsid w:val="009C715E"/>
    <w:rsid w:val="009E4B0E"/>
    <w:rsid w:val="009F3F9A"/>
    <w:rsid w:val="00A22FE0"/>
    <w:rsid w:val="00A454E2"/>
    <w:rsid w:val="00A703D5"/>
    <w:rsid w:val="00AB427B"/>
    <w:rsid w:val="00AD67E2"/>
    <w:rsid w:val="00AE1104"/>
    <w:rsid w:val="00B03EBA"/>
    <w:rsid w:val="00B17A70"/>
    <w:rsid w:val="00B22A44"/>
    <w:rsid w:val="00B32580"/>
    <w:rsid w:val="00B435D4"/>
    <w:rsid w:val="00B43969"/>
    <w:rsid w:val="00B70E42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562BA"/>
    <w:rsid w:val="00D761BE"/>
    <w:rsid w:val="00DB1097"/>
    <w:rsid w:val="00DB2445"/>
    <w:rsid w:val="00DC6EA8"/>
    <w:rsid w:val="00DD4063"/>
    <w:rsid w:val="00DE63E4"/>
    <w:rsid w:val="00E7321F"/>
    <w:rsid w:val="00E95C63"/>
    <w:rsid w:val="00ED4B8B"/>
    <w:rsid w:val="00F03360"/>
    <w:rsid w:val="00F071AE"/>
    <w:rsid w:val="00F223EF"/>
    <w:rsid w:val="00F70796"/>
    <w:rsid w:val="00FA2F17"/>
    <w:rsid w:val="00FB25F6"/>
    <w:rsid w:val="00F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D82011-86F6-410E-A1AC-77DFB984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6F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2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\Dropbox\Fontys\Leerjaar%201%20p3\PTS%20groep%20A\Periode%204\Agenda's%20en%20notulen\Sjabloon%20notulen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8D017-CE08-453A-9D51-F992535C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102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4027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Loy</dc:creator>
  <cp:keywords>notulen, sjabloon, sjablonen, notuleren</cp:keywords>
  <dc:description>Bron: www.tuxx.nl/notulen_vergadering_sjabloon/</dc:description>
  <cp:lastModifiedBy>Loy van Zeeland</cp:lastModifiedBy>
  <cp:revision>11</cp:revision>
  <cp:lastPrinted>2005-06-01T19:43:00Z</cp:lastPrinted>
  <dcterms:created xsi:type="dcterms:W3CDTF">2014-11-20T17:58:00Z</dcterms:created>
  <dcterms:modified xsi:type="dcterms:W3CDTF">2014-12-04T20:26:00Z</dcterms:modified>
</cp:coreProperties>
</file>