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E82FF7">
        <w:rPr>
          <w:rFonts w:ascii="Calibri" w:hAnsi="Calibri"/>
          <w:lang w:val="nl-NL"/>
        </w:rPr>
        <w:t>13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82FF7">
              <w:rPr>
                <w:rFonts w:ascii="Calibri" w:hAnsi="Calibri"/>
                <w:sz w:val="22"/>
                <w:szCs w:val="22"/>
              </w:rPr>
              <w:t>20-5-2015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82FF7">
              <w:rPr>
                <w:rFonts w:ascii="Calibri" w:hAnsi="Calibri"/>
                <w:sz w:val="22"/>
                <w:szCs w:val="22"/>
              </w:rPr>
              <w:t>11:40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82FF7">
              <w:rPr>
                <w:rFonts w:ascii="Calibri" w:hAnsi="Calibri"/>
                <w:sz w:val="22"/>
                <w:szCs w:val="22"/>
              </w:rPr>
              <w:t>2.16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E82F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E82F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E82F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E82FF7">
            <w:pPr>
              <w:rPr>
                <w:rFonts w:ascii="Calibri" w:hAnsi="Calibri"/>
                <w:sz w:val="22"/>
                <w:szCs w:val="22"/>
              </w:rPr>
            </w:pPr>
            <w:r w:rsidRPr="00E82FF7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Kenneth Reijnders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E82FF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27-05-2015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E82FF7" w:rsidRPr="00B17A70" w:rsidTr="00C0027E">
        <w:tc>
          <w:tcPr>
            <w:tcW w:w="594" w:type="dxa"/>
          </w:tcPr>
          <w:p w:rsidR="00E82FF7" w:rsidRPr="00B17A70" w:rsidRDefault="00E82FF7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E82FF7" w:rsidRPr="00B17A70" w:rsidRDefault="00E82FF7" w:rsidP="00FF6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Plannen begin applicatie</w:t>
            </w:r>
          </w:p>
        </w:tc>
      </w:tr>
      <w:tr w:rsidR="00E82FF7" w:rsidRPr="00B17A70" w:rsidTr="00C0027E">
        <w:tc>
          <w:tcPr>
            <w:tcW w:w="594" w:type="dxa"/>
          </w:tcPr>
          <w:p w:rsidR="00E82FF7" w:rsidRPr="00B17A70" w:rsidRDefault="00E82FF7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E82FF7" w:rsidRPr="00B17A70" w:rsidRDefault="00E82FF7" w:rsidP="00FF6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Afmaken documentatie</w:t>
            </w:r>
          </w:p>
        </w:tc>
      </w:tr>
      <w:tr w:rsidR="00E82FF7" w:rsidRPr="00B17A70" w:rsidTr="006A6171">
        <w:tc>
          <w:tcPr>
            <w:tcW w:w="594" w:type="dxa"/>
          </w:tcPr>
          <w:p w:rsidR="00E82FF7" w:rsidRPr="00B17A70" w:rsidRDefault="00E82FF7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E82FF7" w:rsidRPr="00B17A70" w:rsidRDefault="00E82FF7" w:rsidP="00FF6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Doornemen PID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E82FF7" w:rsidRPr="00E82FF7">
        <w:rPr>
          <w:rFonts w:ascii="Calibri" w:hAnsi="Calibri"/>
        </w:rPr>
        <w:t>Plannen begin applicatie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E82FF7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Interne memo kan met bootstrap gemaakt worden.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70D84" w:rsidRPr="00B17A70" w:rsidRDefault="00970D8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Niet alles hoeft in PL/SQL.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70D8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Registratiekan gebruikt worden, maar is niet verplicht.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E82FF7" w:rsidRPr="00E82FF7">
        <w:rPr>
          <w:rFonts w:ascii="Calibri" w:hAnsi="Calibri"/>
        </w:rPr>
        <w:t>Afmaken documentatie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970D84" w:rsidP="00522D58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Webforms</w:t>
            </w:r>
            <w:proofErr w:type="spellEnd"/>
            <w:r w:rsidR="00522D58">
              <w:rPr>
                <w:rFonts w:ascii="Calibri" w:hAnsi="Calibri"/>
                <w:sz w:val="22"/>
                <w:szCs w:val="22"/>
              </w:rPr>
              <w:t xml:space="preserve"> moeten nog opnieuw gemaakt worden.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522D5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 diagram is nog niet helemaal af.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E82FF7" w:rsidRPr="00E82FF7">
        <w:rPr>
          <w:rFonts w:ascii="Calibri" w:hAnsi="Calibri"/>
        </w:rPr>
        <w:t>Doornemen PID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522D5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zag er goed uit en hoeft niet veranderd te worden.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970D8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Proftaak deadline is op 23 juni en val</w:t>
            </w:r>
            <w:r w:rsidR="00522D58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 in de zelfde week als de live performance.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608" w:rsidRDefault="00E14608">
      <w:r>
        <w:separator/>
      </w:r>
    </w:p>
  </w:endnote>
  <w:endnote w:type="continuationSeparator" w:id="0">
    <w:p w:rsidR="00E14608" w:rsidRDefault="00E1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E82FF7">
            <w:rPr>
              <w:rFonts w:ascii="Calibri" w:hAnsi="Calibri"/>
              <w:b/>
            </w:rPr>
            <w:t>Vergadering – Week [13</w:t>
          </w:r>
          <w:r w:rsidR="00692898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9F163E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9F163E" w:rsidRPr="00E7321F">
            <w:rPr>
              <w:rFonts w:ascii="Calibri" w:hAnsi="Calibri"/>
            </w:rPr>
            <w:fldChar w:fldCharType="separate"/>
          </w:r>
          <w:r w:rsidR="00522D58">
            <w:rPr>
              <w:rFonts w:ascii="Calibri" w:hAnsi="Calibri"/>
              <w:noProof/>
            </w:rPr>
            <w:t>2</w:t>
          </w:r>
          <w:r w:rsidR="009F163E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9F163E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9F163E" w:rsidRPr="00E7321F">
            <w:rPr>
              <w:rFonts w:ascii="Calibri" w:hAnsi="Calibri"/>
            </w:rPr>
            <w:fldChar w:fldCharType="separate"/>
          </w:r>
          <w:r w:rsidR="00522D58">
            <w:rPr>
              <w:rFonts w:ascii="Calibri" w:hAnsi="Calibri"/>
              <w:noProof/>
            </w:rPr>
            <w:t>2</w:t>
          </w:r>
          <w:r w:rsidR="009F163E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608" w:rsidRDefault="00E14608">
      <w:r>
        <w:separator/>
      </w:r>
    </w:p>
  </w:footnote>
  <w:footnote w:type="continuationSeparator" w:id="0">
    <w:p w:rsidR="00E14608" w:rsidRDefault="00E14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9F163E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70D84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E5CAD"/>
    <w:rsid w:val="00522D58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70D84"/>
    <w:rsid w:val="009A1C36"/>
    <w:rsid w:val="009C4ACC"/>
    <w:rsid w:val="009C715E"/>
    <w:rsid w:val="009F163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14608"/>
    <w:rsid w:val="00E7321F"/>
    <w:rsid w:val="00E82FF7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5F433-FC34-45F3-A8A0-9750F8F9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35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1422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2015-05-20T09:37:00Z</dcterms:created>
  <dcterms:modified xsi:type="dcterms:W3CDTF">2015-05-20T10:14:00Z</dcterms:modified>
</cp:coreProperties>
</file>