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Flexible Work Arrangement Procedure</w:t>
      </w:r>
    </w:p>
    <w:p>
      <w:r>
        <w:t>Document Title: Flexible Work Arrangement Procedure</w:t>
      </w:r>
    </w:p>
    <w:p>
      <w:r>
        <w:t>Document ID: CNT-WRK-012</w:t>
      </w:r>
    </w:p>
    <w:p>
      <w:r>
        <w:t>Department: Workplace</w:t>
      </w:r>
    </w:p>
    <w:p>
      <w:r>
        <w:t>Policy Category: Workplace</w:t>
      </w:r>
    </w:p>
    <w:p>
      <w:r>
        <w:t>Version: 1.0</w:t>
      </w:r>
    </w:p>
    <w:p>
      <w:r>
        <w:t>Effective Date: January 1, 2026</w:t>
      </w:r>
    </w:p>
    <w:p>
      <w:r>
        <w:t>Last Updated: January 15, 2026</w:t>
      </w:r>
    </w:p>
    <w:p>
      <w:r>
        <w:t>Owner: Workplace</w:t>
      </w:r>
    </w:p>
    <w:p>
      <w:r>
        <w:t>Approval Authority: Contoso Policy Council</w:t>
      </w:r>
    </w:p>
    <w:p>
      <w:r>
        <w:t>Status: Active</w:t>
      </w:r>
    </w:p>
    <w:p>
      <w:r>
        <w:t>Confidentiality: Internal</w:t>
      </w:r>
    </w:p>
    <w:p>
      <w:r>
        <w:t>Format: DOCX</w:t>
      </w:r>
    </w:p>
    <w:p>
      <w:r>
        <w:t>Employees seeking a recurring flexible work arrangement must submit a written request to their manager at least 10 business days before the proposed start date.</w:t>
      </w:r>
    </w:p>
    <w:p>
      <w:r>
        <w:t>The request must identify the proposed schedule, work location, expected duration, collaboration plan, and any operational considerations.</w:t>
      </w:r>
    </w:p>
    <w:p>
      <w:r>
        <w:t>Managers evaluate business coverage, team collaboration, customer requirements, security, and performance history.</w:t>
      </w:r>
    </w:p>
    <w:p>
      <w:r>
        <w:t>Approved arrangements are normally reviewed every six months.</w:t>
      </w:r>
    </w:p>
    <w:p>
      <w:r>
        <w:t>A recurring arrangement does not create a permanent entitlement. Contoso may modify or end an arrangement when business needs require it.</w:t>
      </w:r>
    </w:p>
    <w:p>
      <w:r>
        <w:t>Five-day remote schedules require approval from the department vice president and People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