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6F1A7">
      <w:pP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  <w:r>
        <w:rPr>
          <w:rStyle w:val="12"/>
          <w:rFonts w:hint="eastAsia" w:ascii="微软雅黑" w:hAnsi="微软雅黑" w:eastAsia="微软雅黑" w:cs="微软雅黑"/>
          <w:sz w:val="40"/>
          <w:szCs w:val="22"/>
          <w:lang w:val="en-US" w:eastAsia="zh-CN"/>
        </w:rPr>
        <w:t>AI运维助手联调：</w:t>
      </w: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kern w:val="2"/>
          <w:sz w:val="28"/>
          <w:szCs w:val="22"/>
          <w:lang w:val="en-US" w:eastAsia="zh-CN" w:bidi="ar-SA"/>
        </w:rPr>
        <w:t>1.平台环境：</w:t>
      </w:r>
    </w:p>
    <w:p w14:paraId="308D533B">
      <w:pPr>
        <w:numPr>
          <w:ilvl w:val="0"/>
          <w:numId w:val="1"/>
        </w:numPr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>在科陆提供平台上实现联调，该平台连接方式为：</w:t>
      </w: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instrText xml:space="preserve"> HYPERLINK "https://aiops.szclou.com:7443/lab/tree/readme.txt" </w:instrText>
      </w: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sz w:val="20"/>
          <w:szCs w:val="22"/>
          <w:lang w:val="en-US" w:eastAsia="zh-CN"/>
        </w:rPr>
        <w:t>https://aiops.szclou.com:7443/lab/tree/readme.txt</w:t>
      </w: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fldChar w:fldCharType="end"/>
      </w:r>
    </w:p>
    <w:p w14:paraId="704D6EAB">
      <w:pPr>
        <w:numPr>
          <w:ilvl w:val="0"/>
          <w:numId w:val="1"/>
        </w:numPr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>密码aiops_test_135。</w:t>
      </w:r>
    </w:p>
    <w:p w14:paraId="3531169E">
      <w:pPr>
        <w:pStyle w:val="3"/>
        <w:bidi w:val="0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2.项目启动</w:t>
      </w:r>
    </w:p>
    <w:p w14:paraId="3F989648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>环境:conda activate thinkdepth</w:t>
      </w:r>
    </w:p>
    <w:p w14:paraId="00BF8462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>最新版本目录：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</w:rPr>
        <w:t>v0325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</w:rPr>
        <w:t>Deep_Research-main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/</w:t>
      </w:r>
    </w:p>
    <w:p w14:paraId="3F2EB412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启动方式：</w:t>
      </w:r>
    </w:p>
    <w:p w14:paraId="45D4DE40">
      <w:pPr>
        <w:rPr>
          <w:rFonts w:hint="eastAsia" w:ascii="微软雅黑" w:hAnsi="微软雅黑" w:eastAsia="微软雅黑" w:cs="微软雅黑"/>
          <w:sz w:val="20"/>
          <w:szCs w:val="22"/>
        </w:rPr>
      </w:pP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>(1)</w:t>
      </w:r>
      <w:r>
        <w:rPr>
          <w:rFonts w:hint="eastAsia" w:ascii="微软雅黑" w:hAnsi="微软雅黑" w:eastAsia="微软雅黑" w:cs="微软雅黑"/>
          <w:sz w:val="20"/>
          <w:szCs w:val="22"/>
        </w:rPr>
        <w:t>方法一：如想进行问题的询问，可通过thinkdepth_test.py的240行输入需要询问的问题</w:t>
      </w:r>
    </w:p>
    <w:p w14:paraId="125F1FDC">
      <w:pPr>
        <w:widowControl/>
        <w:shd w:val="clear" w:color="auto" w:fill="F5F5F5"/>
        <w:spacing w:line="285" w:lineRule="atLeast"/>
        <w:jc w:val="left"/>
        <w:rPr>
          <w:rFonts w:hint="eastAsia" w:ascii="微软雅黑" w:hAnsi="微软雅黑" w:eastAsia="微软雅黑" w:cs="微软雅黑"/>
          <w:color w:val="333333"/>
          <w:kern w:val="0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0"/>
          <w:szCs w:val="20"/>
        </w:rPr>
        <w:t xml:space="preserve"> question </w:t>
      </w:r>
      <w:r>
        <w:rPr>
          <w:rFonts w:hint="eastAsia" w:ascii="微软雅黑" w:hAnsi="微软雅黑" w:eastAsia="微软雅黑" w:cs="微软雅黑"/>
          <w:color w:val="777777"/>
          <w:kern w:val="0"/>
          <w:sz w:val="20"/>
          <w:szCs w:val="20"/>
        </w:rPr>
        <w:t>=</w:t>
      </w:r>
      <w:r>
        <w:rPr>
          <w:rFonts w:hint="eastAsia" w:ascii="微软雅黑" w:hAnsi="微软雅黑" w:eastAsia="微软雅黑" w:cs="微软雅黑"/>
          <w:color w:val="333333"/>
          <w:kern w:val="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color w:val="777777"/>
          <w:kern w:val="0"/>
          <w:sz w:val="20"/>
          <w:szCs w:val="20"/>
        </w:rPr>
        <w:t>(</w:t>
      </w:r>
    </w:p>
    <w:p w14:paraId="6655EFE5">
      <w:pPr>
        <w:widowControl/>
        <w:shd w:val="clear" w:color="auto" w:fill="F5F5F5"/>
        <w:spacing w:line="285" w:lineRule="atLeast"/>
        <w:jc w:val="left"/>
        <w:rPr>
          <w:rFonts w:hint="eastAsia" w:ascii="微软雅黑" w:hAnsi="微软雅黑" w:eastAsia="微软雅黑" w:cs="微软雅黑"/>
          <w:color w:val="333333"/>
          <w:kern w:val="0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0"/>
          <w:szCs w:val="20"/>
        </w:rPr>
        <w:t xml:space="preserve">            </w:t>
      </w:r>
      <w:r>
        <w:rPr>
          <w:rFonts w:hint="eastAsia" w:ascii="微软雅黑" w:hAnsi="微软雅黑" w:eastAsia="微软雅黑" w:cs="微软雅黑"/>
          <w:i/>
          <w:iCs/>
          <w:color w:val="AAAAAA"/>
          <w:kern w:val="0"/>
          <w:sz w:val="20"/>
          <w:szCs w:val="20"/>
        </w:rPr>
        <w:t># 在这里输入你的问题  #</w:t>
      </w:r>
    </w:p>
    <w:p w14:paraId="09E10E25">
      <w:pPr>
        <w:widowControl/>
        <w:shd w:val="clear" w:color="auto" w:fill="F5F5F5"/>
        <w:spacing w:line="285" w:lineRule="atLeast"/>
        <w:jc w:val="left"/>
        <w:rPr>
          <w:rFonts w:hint="eastAsia" w:ascii="微软雅黑" w:hAnsi="微软雅黑" w:eastAsia="微软雅黑" w:cs="微软雅黑"/>
          <w:color w:val="333333"/>
          <w:kern w:val="0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0"/>
          <w:szCs w:val="20"/>
        </w:rPr>
        <w:t xml:space="preserve">        </w:t>
      </w:r>
      <w:r>
        <w:rPr>
          <w:rFonts w:hint="eastAsia" w:ascii="微软雅黑" w:hAnsi="微软雅黑" w:eastAsia="微软雅黑" w:cs="微软雅黑"/>
          <w:color w:val="777777"/>
          <w:kern w:val="0"/>
          <w:sz w:val="20"/>
          <w:szCs w:val="20"/>
        </w:rPr>
        <w:t>)</w:t>
      </w:r>
    </w:p>
    <w:p w14:paraId="19E84EC7">
      <w:pPr>
        <w:rPr>
          <w:rFonts w:hint="eastAsia" w:ascii="微软雅黑" w:hAnsi="微软雅黑" w:eastAsia="微软雅黑" w:cs="微软雅黑"/>
          <w:sz w:val="20"/>
          <w:szCs w:val="22"/>
        </w:rPr>
      </w:pPr>
      <w:r>
        <w:rPr>
          <w:rFonts w:hint="eastAsia" w:ascii="微软雅黑" w:hAnsi="微软雅黑" w:eastAsia="微软雅黑" w:cs="微软雅黑"/>
          <w:sz w:val="20"/>
          <w:szCs w:val="22"/>
        </w:rPr>
        <w:t>然后将其他问题进行注释，最后在终端激活配置好的虚拟环境后，运行</w:t>
      </w:r>
    </w:p>
    <w:p w14:paraId="4D4DCB90">
      <w:pPr>
        <w:widowControl/>
        <w:shd w:val="clear" w:color="auto" w:fill="F5F5F5"/>
        <w:spacing w:line="285" w:lineRule="atLeast"/>
        <w:jc w:val="left"/>
        <w:rPr>
          <w:rFonts w:hint="eastAsia" w:ascii="微软雅黑" w:hAnsi="微软雅黑" w:eastAsia="微软雅黑" w:cs="微软雅黑"/>
          <w:sz w:val="20"/>
          <w:szCs w:val="22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0"/>
          <w:szCs w:val="20"/>
        </w:rPr>
        <w:t xml:space="preserve">python 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0"/>
          <w:szCs w:val="20"/>
        </w:rPr>
        <w:t>thinkdepth_test</w:t>
      </w:r>
      <w:r>
        <w:rPr>
          <w:rFonts w:hint="eastAsia" w:ascii="微软雅黑" w:hAnsi="微软雅黑" w:eastAsia="微软雅黑" w:cs="微软雅黑"/>
          <w:b/>
          <w:bCs/>
          <w:color w:val="777777"/>
          <w:kern w:val="0"/>
          <w:sz w:val="20"/>
          <w:szCs w:val="20"/>
        </w:rPr>
        <w:t>.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0"/>
          <w:szCs w:val="20"/>
        </w:rPr>
        <w:t>py</w:t>
      </w:r>
    </w:p>
    <w:p w14:paraId="036B857A">
      <w:pPr>
        <w:numPr>
          <w:ilvl w:val="0"/>
          <w:numId w:val="3"/>
        </w:numPr>
        <w:rPr>
          <w:rFonts w:hint="eastAsia" w:ascii="微软雅黑" w:hAnsi="微软雅黑" w:eastAsia="微软雅黑" w:cs="微软雅黑"/>
          <w:sz w:val="20"/>
          <w:szCs w:val="22"/>
        </w:rPr>
      </w:pPr>
      <w:r>
        <w:rPr>
          <w:rFonts w:hint="eastAsia" w:ascii="微软雅黑" w:hAnsi="微软雅黑" w:eastAsia="微软雅黑" w:cs="微软雅黑"/>
          <w:sz w:val="20"/>
          <w:szCs w:val="22"/>
        </w:rPr>
        <w:t>方法二：运行server.py，启动前端服务</w:t>
      </w: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>后</w:t>
      </w:r>
    </w:p>
    <w:p w14:paraId="2F68E9A8">
      <w:pP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>接口可以在:</w:t>
      </w:r>
      <w:r>
        <w:rPr>
          <w:rFonts w:hint="eastAsia" w:ascii="微软雅黑" w:hAnsi="微软雅黑" w:eastAsia="微软雅黑" w:cs="微软雅黑"/>
          <w:b/>
          <w:bCs/>
          <w:sz w:val="20"/>
          <w:szCs w:val="22"/>
          <w:lang w:val="en-US" w:eastAsia="zh-CN"/>
        </w:rPr>
        <w:t>https://aiops-pre.szclou.com:50221/</w:t>
      </w: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 xml:space="preserve"> 查看</w:t>
      </w:r>
    </w:p>
    <w:p w14:paraId="3146BEEC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2"/>
        </w:rPr>
        <w:drawing>
          <wp:inline distT="0" distB="0" distL="114300" distR="114300">
            <wp:extent cx="5261610" cy="3158490"/>
            <wp:effectExtent l="0" t="0" r="152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9A5D9">
      <w:pP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</w:p>
    <w:p w14:paraId="72A820B9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sz w:val="28"/>
          <w:szCs w:val="22"/>
          <w:lang w:val="en-US" w:eastAsia="zh-CN"/>
        </w:rPr>
        <w:t>3.关于后端数据库查询：</w:t>
      </w: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br w:type="textWrapping"/>
      </w:r>
      <w:r>
        <w:rPr>
          <w:rStyle w:val="11"/>
          <w:rFonts w:hint="eastAsia" w:ascii="微软雅黑" w:hAnsi="微软雅黑" w:eastAsia="微软雅黑" w:cs="微软雅黑"/>
          <w:sz w:val="24"/>
          <w:szCs w:val="22"/>
          <w:lang w:val="en-US" w:eastAsia="zh-CN"/>
        </w:rPr>
        <w:t>(1)接口工具：</w:t>
      </w:r>
    </w:p>
    <w:p w14:paraId="4FE624C3"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>基于赵工已做好的后端查询接口工具：（database_tool）</w:t>
      </w:r>
    </w:p>
    <w:p w14:paraId="0E183B90">
      <w:pPr>
        <w:numPr>
          <w:numId w:val="0"/>
        </w:numPr>
        <w:jc w:val="center"/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2"/>
        </w:rPr>
        <w:drawing>
          <wp:inline distT="0" distB="0" distL="114300" distR="114300">
            <wp:extent cx="1733550" cy="14573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63BA0"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22"/>
        </w:rPr>
      </w:pPr>
      <w:r>
        <w:rPr>
          <w:rFonts w:hint="eastAsia" w:ascii="微软雅黑" w:hAnsi="微软雅黑" w:eastAsia="微软雅黑" w:cs="微软雅黑"/>
          <w:b w:val="0"/>
          <w:bCs w:val="0"/>
          <w:sz w:val="20"/>
          <w:szCs w:val="22"/>
          <w:lang w:val="en-US" w:eastAsia="zh-CN"/>
        </w:rPr>
        <w:t>已在v0325/Deep_Research-main/deep_research/sql_parser.py  可以实现后端查询</w:t>
      </w:r>
    </w:p>
    <w:p w14:paraId="11FFFB83">
      <w:pPr>
        <w:rPr>
          <w:rFonts w:hint="eastAsia" w:ascii="微软雅黑" w:hAnsi="微软雅黑" w:eastAsia="微软雅黑" w:cs="微软雅黑"/>
          <w:sz w:val="20"/>
          <w:szCs w:val="22"/>
        </w:rPr>
      </w:pPr>
      <w:r>
        <w:rPr>
          <w:rFonts w:hint="eastAsia" w:ascii="微软雅黑" w:hAnsi="微软雅黑" w:eastAsia="微软雅黑" w:cs="微软雅黑"/>
          <w:sz w:val="20"/>
          <w:szCs w:val="22"/>
        </w:rPr>
        <w:drawing>
          <wp:inline distT="0" distB="0" distL="114300" distR="114300">
            <wp:extent cx="5266690" cy="2953385"/>
            <wp:effectExtent l="0" t="0" r="10160" b="184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8436D">
      <w:pPr>
        <w:rPr>
          <w:rFonts w:hint="eastAsia" w:ascii="微软雅黑" w:hAnsi="微软雅黑" w:eastAsia="微软雅黑" w:cs="微软雅黑"/>
          <w:b/>
          <w:bCs/>
          <w:sz w:val="20"/>
          <w:szCs w:val="22"/>
          <w:lang w:val="en-US" w:eastAsia="zh-CN"/>
        </w:rPr>
      </w:pPr>
      <w:r>
        <w:rPr>
          <w:rStyle w:val="11"/>
          <w:rFonts w:hint="eastAsia" w:ascii="微软雅黑" w:hAnsi="微软雅黑" w:eastAsia="微软雅黑" w:cs="微软雅黑"/>
          <w:sz w:val="24"/>
          <w:szCs w:val="22"/>
          <w:lang w:val="en-US" w:eastAsia="zh-CN"/>
        </w:rPr>
        <w:t>（2）后端数据库介绍</w:t>
      </w: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0"/>
          <w:szCs w:val="22"/>
          <w:lang w:val="en-US" w:eastAsia="zh-CN"/>
        </w:rPr>
        <w:t xml:space="preserve">表1：alarm_event </w:t>
      </w:r>
    </w:p>
    <w:p w14:paraId="79D42691">
      <w:pP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>预警事件总表，是查询的主体，基于station_code,bmu_id,bmu_code,cell_id四个字段进行唯一的事件定位</w:t>
      </w:r>
    </w:p>
    <w:p w14:paraId="437C9527">
      <w:pP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 xml:space="preserve">sql=f"select </w:t>
      </w:r>
      <w:r>
        <w:rPr>
          <w:rFonts w:hint="eastAsia" w:ascii="微软雅黑" w:hAnsi="微软雅黑" w:eastAsia="微软雅黑" w:cs="微软雅黑"/>
          <w:b/>
          <w:bCs/>
          <w:sz w:val="20"/>
          <w:szCs w:val="22"/>
          <w:lang w:val="en-US" w:eastAsia="zh-CN"/>
        </w:rPr>
        <w:t>station_code,bmu_id,bmu_code,cell_id</w:t>
      </w: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>,summary_cn from alarm_event where station_code='00256' limit 10"</w:t>
      </w:r>
    </w:p>
    <w:p w14:paraId="25092CB6">
      <w:pP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</w:p>
    <w:p w14:paraId="4259F084">
      <w:pP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2"/>
        </w:rPr>
        <w:drawing>
          <wp:inline distT="0" distB="0" distL="114300" distR="114300">
            <wp:extent cx="4641215" cy="4592320"/>
            <wp:effectExtent l="0" t="0" r="6985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459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97126">
      <w:pP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</w:p>
    <w:p w14:paraId="3872925E">
      <w:pPr>
        <w:rPr>
          <w:rFonts w:hint="eastAsia" w:ascii="微软雅黑" w:hAnsi="微软雅黑" w:eastAsia="微软雅黑" w:cs="微软雅黑"/>
          <w:b/>
          <w:bCs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2"/>
          <w:lang w:val="en-US" w:eastAsia="zh-CN"/>
        </w:rPr>
        <w:t>表2 location_bmu表</w:t>
      </w:r>
    </w:p>
    <w:p w14:paraId="5DAB935F">
      <w:pP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>bmu和cluster的对应关系</w:t>
      </w:r>
    </w:p>
    <w:p w14:paraId="61C99595">
      <w:pPr>
        <w:rPr>
          <w:rFonts w:hint="eastAsia" w:ascii="微软雅黑" w:hAnsi="微软雅黑" w:eastAsia="微软雅黑" w:cs="微软雅黑"/>
          <w:sz w:val="20"/>
          <w:szCs w:val="22"/>
        </w:rPr>
      </w:pPr>
      <w:r>
        <w:rPr>
          <w:rFonts w:hint="eastAsia" w:ascii="微软雅黑" w:hAnsi="微软雅黑" w:eastAsia="微软雅黑" w:cs="微软雅黑"/>
          <w:sz w:val="20"/>
          <w:szCs w:val="22"/>
        </w:rPr>
        <w:drawing>
          <wp:inline distT="0" distB="0" distL="114300" distR="114300">
            <wp:extent cx="4726940" cy="3948430"/>
            <wp:effectExtent l="0" t="0" r="1651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694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84C39">
      <w:pPr>
        <w:rPr>
          <w:rFonts w:hint="eastAsia" w:ascii="微软雅黑" w:hAnsi="微软雅黑" w:eastAsia="微软雅黑" w:cs="微软雅黑"/>
          <w:sz w:val="20"/>
          <w:szCs w:val="22"/>
        </w:rPr>
      </w:pPr>
    </w:p>
    <w:p w14:paraId="7F16F9C4">
      <w:pPr>
        <w:rPr>
          <w:rFonts w:hint="eastAsia" w:ascii="微软雅黑" w:hAnsi="微软雅黑" w:eastAsia="微软雅黑" w:cs="微软雅黑"/>
          <w:b/>
          <w:bCs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2"/>
          <w:lang w:val="en-US" w:eastAsia="zh-CN"/>
        </w:rPr>
        <w:t>表3：location_cluster表</w:t>
      </w:r>
    </w:p>
    <w:p w14:paraId="2A881136">
      <w:pP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</w:p>
    <w:p w14:paraId="1B426276">
      <w:pPr>
        <w:rPr>
          <w:rFonts w:hint="eastAsia" w:ascii="微软雅黑" w:hAnsi="微软雅黑" w:eastAsia="微软雅黑" w:cs="微软雅黑"/>
          <w:sz w:val="20"/>
          <w:szCs w:val="22"/>
        </w:rPr>
      </w:pPr>
      <w:r>
        <w:rPr>
          <w:rFonts w:hint="eastAsia" w:ascii="微软雅黑" w:hAnsi="微软雅黑" w:eastAsia="微软雅黑" w:cs="微软雅黑"/>
          <w:sz w:val="20"/>
          <w:szCs w:val="22"/>
        </w:rPr>
        <w:drawing>
          <wp:inline distT="0" distB="0" distL="114300" distR="114300">
            <wp:extent cx="4435475" cy="3963035"/>
            <wp:effectExtent l="0" t="0" r="3175" b="184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5475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42E0B">
      <w:pPr>
        <w:pStyle w:val="5"/>
        <w:bidi w:val="0"/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（3）查询逻辑</w:t>
      </w:r>
      <w:r>
        <w:rPr>
          <w:rFonts w:hint="eastAsia" w:ascii="微软雅黑" w:hAnsi="微软雅黑" w:eastAsia="微软雅黑" w:cs="微软雅黑"/>
          <w:sz w:val="24"/>
          <w:szCs w:val="22"/>
          <w:lang w:val="en-US" w:eastAsia="zh-CN"/>
        </w:rPr>
        <w:t>：</w:t>
      </w:r>
    </w:p>
    <w:p w14:paraId="6885DA38">
      <w:pPr>
        <w:rPr>
          <w:rFonts w:hint="eastAsia" w:ascii="微软雅黑" w:hAnsi="微软雅黑" w:eastAsia="微软雅黑" w:cs="微软雅黑"/>
          <w:sz w:val="20"/>
          <w:szCs w:val="22"/>
        </w:rPr>
      </w:pPr>
      <w:r>
        <w:rPr>
          <w:rFonts w:hint="eastAsia" w:ascii="微软雅黑" w:hAnsi="微软雅黑" w:eastAsia="微软雅黑" w:cs="微软雅黑"/>
          <w:sz w:val="20"/>
          <w:szCs w:val="22"/>
        </w:rPr>
        <w:drawing>
          <wp:inline distT="0" distB="0" distL="114300" distR="114300">
            <wp:extent cx="3590925" cy="1288415"/>
            <wp:effectExtent l="0" t="0" r="952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D0AC3">
      <w:pPr>
        <w:rPr>
          <w:rFonts w:hint="eastAsia" w:ascii="微软雅黑" w:hAnsi="微软雅黑" w:eastAsia="微软雅黑" w:cs="微软雅黑"/>
          <w:b w:val="0"/>
          <w:bCs w:val="0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0"/>
          <w:szCs w:val="22"/>
          <w:lang w:val="en-US" w:eastAsia="zh-CN"/>
        </w:rPr>
        <w:t>查询示例：question="帮我分析station-00256 下 169号bmu 的 pack-7 电池的运行状态"</w:t>
      </w:r>
    </w:p>
    <w:p w14:paraId="2B290A40">
      <w:pPr>
        <w:rPr>
          <w:rFonts w:hint="eastAsia" w:ascii="微软雅黑" w:hAnsi="微软雅黑" w:eastAsia="微软雅黑" w:cs="微软雅黑"/>
          <w:b w:val="0"/>
          <w:bCs w:val="0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0"/>
          <w:szCs w:val="22"/>
          <w:lang w:val="en-US" w:eastAsia="zh-CN"/>
        </w:rPr>
        <w:t>由LLM提取这四个字段（</w:t>
      </w: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>station_code,bmu_id,bmu_code,cell_id</w:t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2"/>
          <w:lang w:val="en-US" w:eastAsia="zh-CN"/>
        </w:rPr>
        <w:t>），按照编排好的逻辑自动提取字段进行查询（所以目前的查询逻辑较为僵化，严格依赖原数据库范式）</w:t>
      </w:r>
    </w:p>
    <w:p w14:paraId="0BA362A0">
      <w:pPr>
        <w:rPr>
          <w:rFonts w:hint="eastAsia" w:ascii="微软雅黑" w:hAnsi="微软雅黑" w:eastAsia="微软雅黑" w:cs="微软雅黑"/>
          <w:b w:val="0"/>
          <w:bCs w:val="0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2"/>
        </w:rPr>
        <w:drawing>
          <wp:inline distT="0" distB="0" distL="114300" distR="114300">
            <wp:extent cx="5272405" cy="2287270"/>
            <wp:effectExtent l="0" t="0" r="4445" b="177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115CF">
      <w:pPr>
        <w:rPr>
          <w:rFonts w:hint="eastAsia" w:ascii="微软雅黑" w:hAnsi="微软雅黑" w:eastAsia="微软雅黑" w:cs="微软雅黑"/>
          <w:sz w:val="20"/>
          <w:szCs w:val="22"/>
        </w:rPr>
      </w:pPr>
      <w:r>
        <w:rPr>
          <w:rFonts w:hint="eastAsia" w:ascii="微软雅黑" w:hAnsi="微软雅黑" w:eastAsia="微软雅黑" w:cs="微软雅黑"/>
          <w:sz w:val="20"/>
          <w:szCs w:val="22"/>
        </w:rPr>
        <w:drawing>
          <wp:inline distT="0" distB="0" distL="114300" distR="114300">
            <wp:extent cx="5261610" cy="3158490"/>
            <wp:effectExtent l="0" t="0" r="152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6448F">
      <w:pPr>
        <w:rPr>
          <w:rFonts w:hint="eastAsia" w:ascii="微软雅黑" w:hAnsi="微软雅黑" w:eastAsia="微软雅黑" w:cs="微软雅黑"/>
          <w:sz w:val="20"/>
          <w:szCs w:val="22"/>
        </w:rPr>
      </w:pPr>
    </w:p>
    <w:p w14:paraId="45A46C5B">
      <w:pPr>
        <w:rPr>
          <w:rFonts w:hint="eastAsia" w:ascii="微软雅黑" w:hAnsi="微软雅黑" w:eastAsia="微软雅黑" w:cs="微软雅黑"/>
          <w:sz w:val="20"/>
          <w:szCs w:val="22"/>
        </w:rPr>
      </w:pPr>
    </w:p>
    <w:p w14:paraId="558587BC">
      <w:pPr>
        <w:pStyle w:val="3"/>
        <w:numPr>
          <w:ilvl w:val="0"/>
          <w:numId w:val="0"/>
        </w:numPr>
        <w:bidi w:val="0"/>
        <w:ind w:left="0" w:leftChars="0" w:firstLine="0" w:firstLineChars="0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kern w:val="2"/>
          <w:sz w:val="28"/>
          <w:szCs w:val="22"/>
          <w:lang w:val="en-US" w:eastAsia="zh-CN" w:bidi="ar-SA"/>
        </w:rPr>
        <w:t>4.</w:t>
      </w: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前端</w:t>
      </w:r>
    </w:p>
    <w:p w14:paraId="03ECDD3B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>目前基于科陆的</w:t>
      </w:r>
      <w:r>
        <w:rPr>
          <w:rFonts w:hint="eastAsia" w:ascii="微软雅黑" w:hAnsi="微软雅黑" w:eastAsia="微软雅黑" w:cs="微软雅黑"/>
          <w:b/>
          <w:bCs/>
          <w:sz w:val="20"/>
          <w:szCs w:val="22"/>
          <w:lang w:val="en-US" w:eastAsia="zh-CN"/>
        </w:rPr>
        <w:t>https://aiops-pre.szclou.com:50221/</w:t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2"/>
          <w:lang w:val="en-US" w:eastAsia="zh-CN"/>
        </w:rPr>
        <w:t>端口进行调试初步效果</w:t>
      </w:r>
    </w:p>
    <w:p w14:paraId="12B5CD47">
      <w:pPr>
        <w:numPr>
          <w:numId w:val="0"/>
        </w:numPr>
        <w:ind w:leftChars="0"/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>后续基于api_server.py文件进行暴露接口</w:t>
      </w:r>
    </w:p>
    <w:p w14:paraId="0BA258BF">
      <w:pPr>
        <w:numPr>
          <w:numId w:val="0"/>
        </w:numPr>
        <w:ind w:leftChars="0"/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</w:p>
    <w:p w14:paraId="36342B4C">
      <w:pPr>
        <w:numPr>
          <w:numId w:val="0"/>
        </w:numPr>
        <w:ind w:leftChars="0"/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</w:p>
    <w:p w14:paraId="0481E6E8">
      <w:pPr>
        <w:numPr>
          <w:numId w:val="0"/>
        </w:numPr>
        <w:ind w:leftChars="0"/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</w:p>
    <w:p w14:paraId="578DAE08">
      <w:pPr>
        <w:pStyle w:val="3"/>
        <w:numPr>
          <w:ilvl w:val="0"/>
          <w:numId w:val="0"/>
        </w:numPr>
        <w:bidi w:val="0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kern w:val="2"/>
          <w:sz w:val="28"/>
          <w:szCs w:val="22"/>
          <w:lang w:val="en-US" w:eastAsia="zh-CN" w:bidi="ar-SA"/>
        </w:rPr>
        <w:t>5.</w:t>
      </w: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下一步：</w:t>
      </w:r>
    </w:p>
    <w:p w14:paraId="514297DB">
      <w:pPr>
        <w:numPr>
          <w:ilvl w:val="0"/>
          <w:numId w:val="4"/>
        </w:numP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>任务分类路由：</w:t>
      </w:r>
    </w:p>
    <w:p w14:paraId="5C0D1EF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宋体" w:cs="Consolas"/>
          <w:b w:val="0"/>
          <w:bCs w:val="0"/>
          <w:color w:val="3B3B3B"/>
          <w:sz w:val="21"/>
          <w:szCs w:val="21"/>
          <w:lang w:val="en-US" w:eastAsia="zh-CN"/>
        </w:rPr>
      </w:pPr>
    </w:p>
    <w:p w14:paraId="0A590CB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宋体" w:cs="Consolas"/>
          <w:b w:val="0"/>
          <w:bCs w:val="0"/>
          <w:color w:val="3B3B3B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940425" cy="3040380"/>
            <wp:effectExtent l="0" t="0" r="3175" b="762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09C9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宋体" w:cs="Consolas"/>
          <w:b w:val="0"/>
          <w:bCs w:val="0"/>
          <w:color w:val="3B3B3B"/>
          <w:sz w:val="21"/>
          <w:szCs w:val="21"/>
          <w:lang w:val="en-US" w:eastAsia="zh-CN"/>
        </w:rPr>
      </w:pPr>
    </w:p>
    <w:p w14:paraId="54ABB94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</w:p>
    <w:p w14:paraId="6EEF34F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目前用小数据集进行微调小模型进行任务分类：</w:t>
      </w:r>
    </w:p>
    <w:p w14:paraId="2BD91F9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逻辑为并行的以下四项任务：</w:t>
      </w:r>
    </w:p>
    <w:p w14:paraId="4983D04E">
      <w:pPr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line="285" w:lineRule="atLeast"/>
        <w:ind w:left="420" w:leftChars="0" w:hanging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查库功能需要否？</w:t>
      </w:r>
    </w:p>
    <w:p w14:paraId="423FF748">
      <w:pPr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line="285" w:lineRule="atLeast"/>
        <w:ind w:left="420" w:leftChars="0" w:hanging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绘图</w:t>
      </w:r>
      <w:r>
        <w:rPr>
          <w:rFonts w:hint="eastAsia" w:ascii="微软雅黑" w:hAnsi="微软雅黑" w:eastAsia="微软雅黑" w:cs="微软雅黑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功能需要否</w:t>
      </w:r>
      <w:r>
        <w:rPr>
          <w:rFonts w:hint="eastAsia" w:ascii="微软雅黑" w:hAnsi="微软雅黑" w:eastAsia="微软雅黑" w:cs="微软雅黑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？</w:t>
      </w:r>
    </w:p>
    <w:p w14:paraId="40E02992">
      <w:pPr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line="285" w:lineRule="atLeast"/>
        <w:ind w:left="420" w:leftChars="0" w:hanging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深度检索</w:t>
      </w:r>
      <w:r>
        <w:rPr>
          <w:rFonts w:hint="eastAsia" w:ascii="微软雅黑" w:hAnsi="微软雅黑" w:eastAsia="微软雅黑" w:cs="微软雅黑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功能需要否</w:t>
      </w:r>
      <w:r>
        <w:rPr>
          <w:rFonts w:hint="eastAsia" w:ascii="微软雅黑" w:hAnsi="微软雅黑" w:eastAsia="微软雅黑" w:cs="微软雅黑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？</w:t>
      </w:r>
    </w:p>
    <w:p w14:paraId="1F830A6B">
      <w:pPr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line="285" w:lineRule="atLeast"/>
        <w:ind w:left="420" w:leftChars="0" w:hanging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是否是问答？——若是的话则生成初步规划</w:t>
      </w:r>
    </w:p>
    <w:p w14:paraId="0B6C53D2">
      <w:pPr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line="285" w:lineRule="atLeast"/>
        <w:ind w:left="420" w:leftChars="0" w:hanging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还有新增？AI小模型预测之类的查库里？</w:t>
      </w:r>
    </w:p>
    <w:p w14:paraId="0AE5FDAE"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22"/>
        </w:rPr>
      </w:pPr>
      <w:r>
        <w:rPr>
          <w:rFonts w:hint="eastAsia" w:ascii="微软雅黑" w:hAnsi="微软雅黑" w:eastAsia="微软雅黑" w:cs="微软雅黑"/>
          <w:sz w:val="20"/>
          <w:szCs w:val="22"/>
        </w:rPr>
        <w:drawing>
          <wp:inline distT="0" distB="0" distL="114300" distR="114300">
            <wp:extent cx="5265420" cy="3095625"/>
            <wp:effectExtent l="0" t="0" r="11430" b="952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38666"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</w:p>
    <w:p w14:paraId="3E040D89">
      <w:pPr>
        <w:numPr>
          <w:ilvl w:val="0"/>
          <w:numId w:val="4"/>
        </w:numP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>不同任务的不同入口分别暴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>露给前端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D679F5"/>
    <w:multiLevelType w:val="singleLevel"/>
    <w:tmpl w:val="BDD679F5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C19365FA"/>
    <w:multiLevelType w:val="singleLevel"/>
    <w:tmpl w:val="C19365F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8AF9CFB"/>
    <w:multiLevelType w:val="singleLevel"/>
    <w:tmpl w:val="18AF9CF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18BEC6D9"/>
    <w:multiLevelType w:val="singleLevel"/>
    <w:tmpl w:val="18BEC6D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3907E6F5"/>
    <w:multiLevelType w:val="singleLevel"/>
    <w:tmpl w:val="3907E6F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25121B"/>
    <w:rsid w:val="5B25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9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标题 3 Char"/>
    <w:link w:val="4"/>
    <w:uiPriority w:val="0"/>
    <w:rPr>
      <w:b/>
      <w:sz w:val="32"/>
    </w:rPr>
  </w:style>
  <w:style w:type="character" w:customStyle="1" w:styleId="10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11">
    <w:name w:val="标题 4 Char"/>
    <w:link w:val="5"/>
    <w:uiPriority w:val="0"/>
    <w:rPr>
      <w:rFonts w:ascii="Arial" w:hAnsi="Arial" w:eastAsia="黑体"/>
      <w:b/>
      <w:sz w:val="28"/>
    </w:rPr>
  </w:style>
  <w:style w:type="character" w:customStyle="1" w:styleId="12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2026-03-27T02:44:00Z</dcterms:created>
  <dc:creator>rujd</dc:creator>
  <cp:lastModifiedBy>rujd</cp:lastModifiedBy>
  <dcterms:modified xsi:type="dcterms:W3CDTF">2026-03-27T03:45:07Z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5066079FB9BB48ADAB114D4FB9D39B2C_11</vt:lpwstr>
  </property>
  <property fmtid="{D5CDD505-2E9C-101B-9397-08002B2CF9AE}" pid="4" name="KSOTemplateDocerSaveRecord">
    <vt:lpwstr>eyJoZGlkIjoiMTU1NDM2Y2E2YzQwODAyNjM1NzJiZWJlNTMyYmFkN2EifQ==</vt:lpwstr>
  </property>
</Properties>
</file>