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ccenagxrw9" w:id="0"/>
      <w:bookmarkEnd w:id="0"/>
      <w:r w:rsidDel="00000000" w:rsidR="00000000" w:rsidRPr="00000000">
        <w:rPr>
          <w:rtl w:val="0"/>
        </w:rPr>
        <w:t xml:space="preserve">How it Works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fivw3v9ch0v" w:id="1"/>
      <w:bookmarkEnd w:id="1"/>
      <w:r w:rsidDel="00000000" w:rsidR="00000000" w:rsidRPr="00000000">
        <w:rPr>
          <w:rtl w:val="0"/>
        </w:rPr>
        <w:t xml:space="preserve">Let's break down the 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`import` statements: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- `streamlit`: Streamlit library for creating web applications.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- `numpy` (aliased as `np`): Library for numerical computations.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- `pandas` (aliased as `pd`): Library for data manipulation and analysis.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 `pickle`: Module for serializing and deserializing Python objects.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 `matplotlib.pyplot` (aliased as `plt`): Library for creating visualizations.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 `LabelEncoder` and `OneHotEncoder` from `sklearn.preprocessing`: These are used for encoding categorical variables.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`st.title('Customer Churn Model')`: Sets the title of the Streamlit app as "Customer Churn Model".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Markdown strings: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- `st.markdown("&lt;h3&gt;&lt;/h3&gt;", unsafe_allow_html=True)`: Inserts an empty heading.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- The multi-line markdown string provides an introduction to the Streamlit app, explaining its purpose and features.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`read_data(data_path)`: Function to read the dataset from the CSV file specified by `data_path`. The data is then stored in the DataFrame `df_original`.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Displaying Data: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 `df_disp`: A copy of the original DataFrame for display.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 `table1`: Placeholder for displaying the DataFrame `df_disp`.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Reading Clustering Centroids data: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- `read_cent(data_path)`: Function to read the clustering centroids from the CSV file specified by `data_path`. The centroids are stored in the DataFrame `df_cent`.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- `df_cent_disp`: A copy of the centroids DataFrame for display.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- `table2`: Placeholder for displaying the DataFrame `df_cent_disp`.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Loading the trained Random Forest model: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- The model is loaded from the pickle file "finalized_model.sav" into the variable `rfc_best`.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 Filtering Data: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Sidebar options for filtering data based on selected parameters.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`grp`: List of selected parameters for filtering.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Filtered DataFrame `df_disp` based on user selections.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9. Customer Search: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Allows the user to search for a specific customer record by entering the customer ID in the sidebar.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The searched record is displayed using `searched_df`.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10. Centroid Search: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Allows the user to search for a cluster centroid by entering the cluster number in the sidebar.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The searched centroid is displayed using `searched_df`.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11. Customized Use Case: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- Sidebar options for customizing a use case by selecting parameters.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The customized record is displayed using `custom_df`.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12. `convert_data(df_churn)`: Function to preprocess the data for prediction. It handles missing values, encodes categorical variables, and prepares the data for the Random Forest model.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13. Prediction: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Generates predictions for the churn probability using the trained Random Forest model.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Displays the churn probability using a pie chart.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