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>
          <w:color w:val="000000"/>
        </w:rPr>
      </w:pPr>
      <w:r>
        <w:rPr>
          <w:color w:val="000000"/>
        </w:rPr>
        <w:t>Manual de Utilizare Detaliat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  <w:color w:val="000000"/>
        </w:rPr>
        <w:t>Aplicație:</w:t>
      </w:r>
      <w:r>
        <w:rPr>
          <w:color w:val="000000"/>
        </w:rPr>
        <w:t xml:space="preserve"> Spital App (pacienți, însoțitori, medici, administratori)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  <w:color w:val="000000"/>
        </w:rPr>
        <w:t>Scop:</w:t>
      </w:r>
      <w:r>
        <w:rPr>
          <w:color w:val="000000"/>
        </w:rPr>
        <w:t xml:space="preserve"> gestionarea documentelor medicale, asocierea pacient-însoțitor, mesagerie medicală și administrare utilizatori/spitale.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1. Introducere</w:t>
      </w:r>
    </w:p>
    <w:p>
      <w:pPr>
        <w:pStyle w:val="BodyText"/>
        <w:bidi w:val="0"/>
        <w:spacing w:before="0" w:after="283"/>
        <w:jc w:val="left"/>
        <w:rPr>
          <w:color w:val="000000"/>
        </w:rPr>
      </w:pPr>
      <w:r>
        <w:rPr>
          <w:color w:val="000000"/>
        </w:rPr>
        <w:t xml:space="preserve">Acest manual explică în detaliu toate fluxurile importante din aplicație, inclusiv: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creare cont și autentificare;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verificare email (cod de 6 cifre);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asociere pacient-însoțitor prin cod numeric sau invitație email;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încărcare și vizualizare documente;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mesagerie;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funcționalități specifice fiecărui rol.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2. Roluri în aplicație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20"/>
        <w:gridCol w:w="3330"/>
        <w:gridCol w:w="4955"/>
      </w:tblGrid>
      <w:tr>
        <w:trPr/>
        <w:tc>
          <w:tcPr>
            <w:tcW w:w="192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333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Descriere</w:t>
            </w:r>
          </w:p>
        </w:tc>
        <w:tc>
          <w:tcPr>
            <w:tcW w:w="495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Ce poate face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Pacie</w:t>
            </w:r>
            <w:r>
              <w:rPr>
                <w:color w:val="000000"/>
              </w:rPr>
              <w:t>n</w:t>
            </w:r>
            <w:r>
              <w:rPr>
                <w:color w:val="000000"/>
              </w:rPr>
              <w:t>t</w:t>
            </w:r>
          </w:p>
        </w:tc>
        <w:tc>
          <w:tcPr>
            <w:tcW w:w="33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Utilizatorul principal al documentelor proprii.</w:t>
            </w:r>
          </w:p>
        </w:tc>
        <w:tc>
          <w:tcPr>
            <w:tcW w:w="49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Încarcă documente, oferă acces însoțitorilor, vede mesaje, gestionează însoțitorii asociați.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Însoțitor</w:t>
            </w:r>
          </w:p>
        </w:tc>
        <w:tc>
          <w:tcPr>
            <w:tcW w:w="33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Persoană care primește acces la documentele unui pacient.</w:t>
            </w:r>
          </w:p>
        </w:tc>
        <w:tc>
          <w:tcPr>
            <w:tcW w:w="49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Se asociază cu pacient prin cod/token, vede documentele pacientului, poate conversa în chat.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Medic</w:t>
            </w:r>
          </w:p>
        </w:tc>
        <w:tc>
          <w:tcPr>
            <w:tcW w:w="33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Utilizator medical cu acces la pacienți și documente.</w:t>
            </w:r>
          </w:p>
        </w:tc>
        <w:tc>
          <w:tcPr>
            <w:tcW w:w="49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Caută pacienți, încarcă documente pe pacient, conversații medicale, consultă status ingestie.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Admin Spital</w:t>
            </w:r>
          </w:p>
        </w:tc>
        <w:tc>
          <w:tcPr>
            <w:tcW w:w="33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Administrator la nivel de spital.</w:t>
            </w:r>
          </w:p>
        </w:tc>
        <w:tc>
          <w:tcPr>
            <w:tcW w:w="49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Gestionează utilizatori, face legături pacient-însoțitor, vizualizează documente.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Global Admin</w:t>
            </w:r>
          </w:p>
        </w:tc>
        <w:tc>
          <w:tcPr>
            <w:tcW w:w="33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Administrator general al platformei.</w:t>
            </w:r>
          </w:p>
        </w:tc>
        <w:tc>
          <w:tcPr>
            <w:tcW w:w="49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Gestionează spitale și utilizatori la nivel global.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3. Primii pași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3.1 Instalare și deschidere aplicație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Instalează aplicația pe telefon/tabletă.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Deschide aplicația.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Selectează limba din selectorul de limbă (iconiță glob/flag).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3.2 Ecran principal de autentificare</w:t>
      </w:r>
    </w:p>
    <w:p>
      <w:pPr>
        <w:pStyle w:val="BodyText"/>
        <w:bidi w:val="0"/>
        <w:spacing w:before="0" w:after="283"/>
        <w:jc w:val="left"/>
        <w:rPr>
          <w:color w:val="000000"/>
        </w:rPr>
      </w:pPr>
      <w:r>
        <w:rPr>
          <w:color w:val="000000"/>
        </w:rPr>
        <w:t>Ai două opțiuni: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/>
      </w:pPr>
      <w:r>
        <w:rPr>
          <w:rStyle w:val="Strong"/>
          <w:color w:val="000000"/>
        </w:rPr>
        <w:t>Intră în cont</w:t>
      </w:r>
      <w:r>
        <w:rPr>
          <w:color w:val="000000"/>
        </w:rPr>
        <w:t xml:space="preserve"> (dacă ai deja cont);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/>
      </w:pPr>
      <w:r>
        <w:rPr>
          <w:rStyle w:val="Strong"/>
          <w:color w:val="000000"/>
        </w:rPr>
        <w:t>Înregistrează-te</w:t>
      </w:r>
      <w:r>
        <w:rPr>
          <w:color w:val="000000"/>
        </w:rPr>
        <w:t xml:space="preserve"> (dacă nu ai cont).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4. Înregistrare cont (pas cu pas)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4.1 Cum completezi formularul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/>
      </w:pPr>
      <w:r>
        <w:rPr>
          <w:color w:val="000000"/>
        </w:rPr>
        <w:t xml:space="preserve">Apasă pe </w:t>
      </w:r>
      <w:r>
        <w:rPr>
          <w:rStyle w:val="Strong"/>
          <w:color w:val="000000"/>
        </w:rPr>
        <w:t>Înregistrează-te</w:t>
      </w:r>
      <w:r>
        <w:rPr>
          <w:color w:val="000000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Selectează tipul de cont (de obicei Pacient sau Însoțitor, după caz).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Completează: </w:t>
      </w:r>
    </w:p>
    <w:p>
      <w:pPr>
        <w:pStyle w:val="BodyText"/>
        <w:numPr>
          <w:ilvl w:val="1"/>
          <w:numId w:val="4"/>
        </w:numPr>
        <w:tabs>
          <w:tab w:val="clear" w:pos="1134"/>
          <w:tab w:val="left" w:pos="1868" w:leader="none"/>
        </w:tabs>
        <w:bidi w:val="0"/>
        <w:spacing w:before="0" w:after="0"/>
        <w:ind w:hanging="283" w:left="1868" w:right="450"/>
        <w:jc w:val="left"/>
        <w:rPr>
          <w:color w:val="000000"/>
        </w:rPr>
      </w:pPr>
      <w:r>
        <w:rPr>
          <w:color w:val="000000"/>
        </w:rPr>
        <w:t xml:space="preserve">Nume complet </w:t>
      </w:r>
    </w:p>
    <w:p>
      <w:pPr>
        <w:pStyle w:val="BodyText"/>
        <w:numPr>
          <w:ilvl w:val="1"/>
          <w:numId w:val="4"/>
        </w:numPr>
        <w:tabs>
          <w:tab w:val="clear" w:pos="1134"/>
          <w:tab w:val="left" w:pos="1868" w:leader="none"/>
        </w:tabs>
        <w:bidi w:val="0"/>
        <w:spacing w:before="0" w:after="0"/>
        <w:ind w:hanging="283" w:left="1868" w:right="450"/>
        <w:jc w:val="left"/>
        <w:rPr>
          <w:color w:val="000000"/>
        </w:rPr>
      </w:pPr>
      <w:r>
        <w:rPr>
          <w:color w:val="000000"/>
        </w:rPr>
        <w:t xml:space="preserve">Email valid </w:t>
      </w:r>
    </w:p>
    <w:p>
      <w:pPr>
        <w:pStyle w:val="BodyText"/>
        <w:numPr>
          <w:ilvl w:val="1"/>
          <w:numId w:val="4"/>
        </w:numPr>
        <w:tabs>
          <w:tab w:val="clear" w:pos="1134"/>
          <w:tab w:val="left" w:pos="1868" w:leader="none"/>
        </w:tabs>
        <w:bidi w:val="0"/>
        <w:spacing w:before="0" w:after="0"/>
        <w:ind w:hanging="283" w:left="1868" w:right="450"/>
        <w:jc w:val="left"/>
        <w:rPr>
          <w:color w:val="000000"/>
        </w:rPr>
      </w:pPr>
      <w:r>
        <w:rPr>
          <w:color w:val="000000"/>
        </w:rPr>
        <w:t xml:space="preserve">Parolă (minim 6 caractere) </w:t>
      </w:r>
    </w:p>
    <w:p>
      <w:pPr>
        <w:pStyle w:val="BodyText"/>
        <w:numPr>
          <w:ilvl w:val="1"/>
          <w:numId w:val="4"/>
        </w:numPr>
        <w:tabs>
          <w:tab w:val="clear" w:pos="1134"/>
          <w:tab w:val="left" w:pos="1868" w:leader="none"/>
        </w:tabs>
        <w:bidi w:val="0"/>
        <w:spacing w:before="0" w:after="0"/>
        <w:ind w:hanging="283" w:left="1868" w:right="450"/>
        <w:jc w:val="left"/>
        <w:rPr>
          <w:color w:val="000000"/>
        </w:rPr>
      </w:pPr>
      <w:r>
        <w:rPr>
          <w:color w:val="000000"/>
        </w:rPr>
        <w:t xml:space="preserve">CNP (obligatoriu conform regulilor rolului din aplicație) </w:t>
      </w:r>
    </w:p>
    <w:p>
      <w:pPr>
        <w:pStyle w:val="BodyText"/>
        <w:numPr>
          <w:ilvl w:val="1"/>
          <w:numId w:val="4"/>
        </w:numPr>
        <w:tabs>
          <w:tab w:val="clear" w:pos="1134"/>
          <w:tab w:val="left" w:pos="1868" w:leader="none"/>
        </w:tabs>
        <w:bidi w:val="0"/>
        <w:spacing w:before="0" w:after="0"/>
        <w:ind w:hanging="283" w:left="1868" w:right="450"/>
        <w:jc w:val="left"/>
        <w:rPr>
          <w:color w:val="000000"/>
        </w:rPr>
      </w:pPr>
      <w:r>
        <w:rPr>
          <w:color w:val="000000"/>
        </w:rPr>
        <w:t xml:space="preserve">Spital (opțional, dacă e disponibil în formular)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/>
      </w:pPr>
      <w:r>
        <w:rPr>
          <w:color w:val="000000"/>
        </w:rPr>
        <w:t xml:space="preserve">Apasă </w:t>
      </w:r>
      <w:r>
        <w:rPr>
          <w:rStyle w:val="Strong"/>
          <w:color w:val="000000"/>
        </w:rPr>
        <w:t>Creare cont</w:t>
      </w:r>
      <w:r>
        <w:rPr>
          <w:color w:val="000000"/>
        </w:rPr>
        <w:t xml:space="preserve">. </w:t>
      </w:r>
    </w:p>
    <w:p>
      <w:pPr>
        <w:pStyle w:val="BodyText"/>
        <w:bidi w:val="0"/>
        <w:rPr>
          <w:color w:val="000000"/>
          <w:highlight w:val="none"/>
          <w:shd w:fill="FFFF6D" w:val="clear"/>
        </w:rPr>
      </w:pPr>
      <w:r>
        <w:rPr>
          <w:color w:val="000000"/>
          <w:shd w:fill="FFFF6D" w:val="clear"/>
        </w:rPr>
        <w:t xml:space="preserve">Dacă apare eroare la înregistrare, verifică: format email, CNP (13 cifre), parolă minim 6 caractere și conexiunea la internet.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4.2 Verificare email (obligatorie)</w:t>
      </w:r>
    </w:p>
    <w:p>
      <w:pPr>
        <w:pStyle w:val="BodyText"/>
        <w:bidi w:val="0"/>
        <w:spacing w:before="0" w:after="283"/>
        <w:jc w:val="left"/>
        <w:rPr>
          <w:color w:val="000000"/>
        </w:rPr>
      </w:pPr>
      <w:r>
        <w:rPr>
          <w:color w:val="000000"/>
        </w:rPr>
        <w:t>După înregistrare, aplicația cere confirmarea adresei de email.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Verifică inbox-ul emailului introdus la înregistrare.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Caută codul de 6 cifre primit.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În aplicație, introdu toate cele 6 cifre.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/>
      </w:pPr>
      <w:r>
        <w:rPr>
          <w:color w:val="000000"/>
        </w:rPr>
        <w:t xml:space="preserve">Apasă </w:t>
      </w:r>
      <w:r>
        <w:rPr>
          <w:rStyle w:val="Strong"/>
          <w:color w:val="000000"/>
        </w:rPr>
        <w:t>Confirmă contul</w:t>
      </w:r>
      <w:r>
        <w:rPr>
          <w:color w:val="000000"/>
        </w:rPr>
        <w:t xml:space="preserve">. </w:t>
      </w:r>
    </w:p>
    <w:p>
      <w:pPr>
        <w:pStyle w:val="BodyText"/>
        <w:bidi w:val="0"/>
        <w:spacing w:before="0" w:after="283"/>
        <w:jc w:val="left"/>
        <w:rPr>
          <w:color w:val="000000"/>
        </w:rPr>
      </w:pPr>
      <w:r>
        <w:rPr>
          <w:color w:val="000000"/>
        </w:rPr>
        <w:t>Dacă nu ai primit codul: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Verifică folderul Spam/Junk.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/>
      </w:pPr>
      <w:r>
        <w:rPr>
          <w:color w:val="000000"/>
        </w:rPr>
        <w:t xml:space="preserve">Apasă </w:t>
      </w:r>
      <w:r>
        <w:rPr>
          <w:rStyle w:val="Strong"/>
          <w:color w:val="000000"/>
        </w:rPr>
        <w:t>Retrimite codul</w:t>
      </w:r>
      <w:r>
        <w:rPr>
          <w:color w:val="000000"/>
        </w:rPr>
        <w:t xml:space="preserve"> din ecranul de verificare. </w:t>
      </w:r>
    </w:p>
    <w:p>
      <w:pPr>
        <w:pStyle w:val="BodyText"/>
        <w:bidi w:val="0"/>
        <w:rPr>
          <w:color w:val="000000"/>
          <w:highlight w:val="none"/>
          <w:shd w:fill="77BC65" w:val="clear"/>
        </w:rPr>
      </w:pPr>
      <w:r>
        <w:rPr>
          <w:color w:val="000000"/>
          <w:shd w:fill="77BC65" w:val="clear"/>
        </w:rPr>
        <w:t xml:space="preserve">După validare, contul este activ și se face autentificarea în aplicație.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5. Login (autentificare)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Deschide aplicația.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Introdu email + parolă.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/>
      </w:pPr>
      <w:r>
        <w:rPr>
          <w:color w:val="000000"/>
        </w:rPr>
        <w:t xml:space="preserve">Apasă </w:t>
      </w:r>
      <w:r>
        <w:rPr>
          <w:rStyle w:val="Strong"/>
          <w:color w:val="000000"/>
        </w:rPr>
        <w:t>Intră în cont</w:t>
      </w:r>
      <w:r>
        <w:rPr>
          <w:color w:val="000000"/>
        </w:rPr>
        <w:t xml:space="preserve">. </w:t>
      </w:r>
    </w:p>
    <w:p>
      <w:pPr>
        <w:pStyle w:val="BodyText"/>
        <w:bidi w:val="0"/>
        <w:spacing w:before="0" w:after="283"/>
        <w:jc w:val="left"/>
        <w:rPr>
          <w:color w:val="000000"/>
        </w:rPr>
      </w:pPr>
      <w:r>
        <w:rPr>
          <w:color w:val="000000"/>
        </w:rPr>
        <w:t>Posibile mesaje: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/>
      </w:pPr>
      <w:r>
        <w:rPr>
          <w:rStyle w:val="Strong"/>
          <w:color w:val="000000"/>
        </w:rPr>
        <w:t>Date de autentificare incorecte</w:t>
      </w:r>
      <w:r>
        <w:rPr>
          <w:color w:val="000000"/>
        </w:rPr>
        <w:t xml:space="preserve"> - email/parolă greșite.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/>
      </w:pPr>
      <w:r>
        <w:rPr>
          <w:rStyle w:val="Strong"/>
          <w:color w:val="000000"/>
        </w:rPr>
        <w:t>Contul nu este verificat</w:t>
      </w:r>
      <w:r>
        <w:rPr>
          <w:color w:val="000000"/>
        </w:rPr>
        <w:t xml:space="preserve"> - trebuie finalizată verificarea email.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/>
      </w:pPr>
      <w:r>
        <w:rPr>
          <w:rStyle w:val="Strong"/>
          <w:color w:val="000000"/>
        </w:rPr>
        <w:t>Cont dezactivat</w:t>
      </w:r>
      <w:r>
        <w:rPr>
          <w:color w:val="000000"/>
        </w:rPr>
        <w:t xml:space="preserve"> - necesită intervenție administrator.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6. Flux complet pacient - însoțitor (cod și invitație)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6.1 Varianta A: cod numeric (rapid)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Pentru pacient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Intră în cont pacient.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/>
      </w:pPr>
      <w:r>
        <w:rPr>
          <w:color w:val="000000"/>
        </w:rPr>
        <w:t xml:space="preserve">Apasă </w:t>
      </w:r>
      <w:r>
        <w:rPr>
          <w:rStyle w:val="Strong"/>
          <w:color w:val="000000"/>
        </w:rPr>
        <w:t>Oferă acces însoțitor</w:t>
      </w:r>
      <w:r>
        <w:rPr>
          <w:color w:val="000000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/>
      </w:pPr>
      <w:r>
        <w:rPr>
          <w:color w:val="000000"/>
        </w:rPr>
        <w:t xml:space="preserve">În tab-ul cod numeric, apasă </w:t>
      </w:r>
      <w:r>
        <w:rPr>
          <w:rStyle w:val="Strong"/>
          <w:color w:val="000000"/>
        </w:rPr>
        <w:t>Generează cod</w:t>
      </w:r>
      <w:r>
        <w:rPr>
          <w:color w:val="000000"/>
        </w:rPr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Trimite cele 6 cifre însoțitorului (telefon/mesaj/etc.).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Pentru însoțitor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Intră în cont însoțitor.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Deschide ecranul de asociere pacient.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Introdu codul de 6 cifre primit.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/>
      </w:pPr>
      <w:r>
        <w:rPr>
          <w:color w:val="000000"/>
        </w:rPr>
        <w:t xml:space="preserve">Apasă </w:t>
      </w:r>
      <w:r>
        <w:rPr>
          <w:rStyle w:val="Strong"/>
          <w:color w:val="000000"/>
        </w:rPr>
        <w:t>Activează codul</w:t>
      </w:r>
      <w:r>
        <w:rPr>
          <w:color w:val="000000"/>
        </w:rPr>
        <w:t xml:space="preserve">. </w:t>
      </w:r>
    </w:p>
    <w:p>
      <w:pPr>
        <w:pStyle w:val="BodyText"/>
        <w:bidi w:val="0"/>
        <w:rPr>
          <w:color w:val="000000"/>
          <w:highlight w:val="none"/>
          <w:shd w:fill="81ACA6" w:val="clear"/>
        </w:rPr>
      </w:pPr>
      <w:r>
        <w:rPr>
          <w:color w:val="000000"/>
          <w:shd w:fill="81ACA6" w:val="clear"/>
        </w:rPr>
        <w:t xml:space="preserve">Codul numeric are valabilitate limitată. Dacă este expirat, pacientul trebuie să genereze un cod nou.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6.2 Varianta B: invitație email (token)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Pentru pacient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/>
      </w:pPr>
      <w:r>
        <w:rPr>
          <w:color w:val="000000"/>
        </w:rPr>
        <w:t xml:space="preserve">În ecranul de acces, selectează tab-ul </w:t>
      </w:r>
      <w:r>
        <w:rPr>
          <w:rStyle w:val="Strong"/>
          <w:color w:val="000000"/>
        </w:rPr>
        <w:t>Invitație email</w:t>
      </w:r>
      <w:r>
        <w:rPr>
          <w:color w:val="000000"/>
        </w:rPr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Introdu adresa de email a însoțitorului.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/>
      </w:pPr>
      <w:r>
        <w:rPr>
          <w:color w:val="000000"/>
        </w:rPr>
        <w:t xml:space="preserve">Apasă </w:t>
      </w:r>
      <w:r>
        <w:rPr>
          <w:rStyle w:val="Strong"/>
          <w:color w:val="000000"/>
        </w:rPr>
        <w:t>Trimite invitație</w:t>
      </w:r>
      <w:r>
        <w:rPr>
          <w:color w:val="000000"/>
        </w:rPr>
        <w:t xml:space="preserve">.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Pentru însoțitor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Deschide emailul primit.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Accesează linkul/tokenul de invitație.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Dacă este necesar, autentifică-te în aplicație.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Confirmă acceptarea invitației.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 Utilizare pe roluri (detaliat)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7.1 Pacient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7.1.1 Vizualizare documente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În Home, lista afișează documentele tale.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Apasă pe document pentru deschidere PDF.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7.1.2 Încărcare document PDF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Apasă butonul de încărcare (Add PDF/Upload).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Selectează fișierul PDF din dispozitiv.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Așteaptă confirmarea de succes.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7.1.3 Gestionare însoțitori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/>
      </w:pPr>
      <w:r>
        <w:rPr>
          <w:color w:val="000000"/>
        </w:rPr>
        <w:t xml:space="preserve">Intră în </w:t>
      </w:r>
      <w:r>
        <w:rPr>
          <w:rStyle w:val="Strong"/>
          <w:color w:val="000000"/>
        </w:rPr>
        <w:t>Însoțitorii mei</w:t>
      </w:r>
      <w:r>
        <w:rPr>
          <w:color w:val="000000"/>
        </w:rPr>
        <w:t xml:space="preserve">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Vezi lista însoțitorilor asociați.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Poți elimina accesul pentru un însoțitor.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7.1.4 Mesaje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Apasă iconița de chat din bara de sus.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Scrie și trimite mesaje.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Badge-ul de notificări indică mesaje necitite.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7.2 Însoțitor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7.2.1 Asociere cu pacient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Prin cod numeric de 6 cifre, sau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Prin invitație email/token.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7.2.2 Vizualizare documente pacient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După asociere, documentele pacientului apar în listă.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Poți deschide PDF-urile pentru consultare.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7.2.3 Gestionare pacienți asociați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/>
      </w:pPr>
      <w:r>
        <w:rPr>
          <w:color w:val="000000"/>
        </w:rPr>
        <w:t xml:space="preserve">Intră în </w:t>
      </w:r>
      <w:r>
        <w:rPr>
          <w:rStyle w:val="Strong"/>
          <w:color w:val="000000"/>
        </w:rPr>
        <w:t>Pacienții mei</w:t>
      </w:r>
      <w:r>
        <w:rPr>
          <w:color w:val="000000"/>
        </w:rPr>
        <w:t xml:space="preserve">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Vezi pacienții asociați.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Poți întrerupe asocierea, dacă este necesar.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7.2.4 Mesaje pe mai mulți pacienți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Dacă ai mai mulți pacienți, aplicația afișează lista conversațiilor.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Numărul total de mesaje necitite este afișat în partea de sus (badge chat).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Poți intra în fiecare conversație separat.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7.3 Medic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7.3.1 Dashboard medic</w:t>
      </w:r>
    </w:p>
    <w:p>
      <w:pPr>
        <w:pStyle w:val="BodyText"/>
        <w:bidi w:val="0"/>
        <w:spacing w:before="0" w:after="283"/>
        <w:jc w:val="left"/>
        <w:rPr>
          <w:color w:val="000000"/>
        </w:rPr>
      </w:pPr>
      <w:r>
        <w:rPr>
          <w:color w:val="000000"/>
        </w:rPr>
        <w:t>Ecranul are tab-uri pentru: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Pacienți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Documente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Mesaje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7.3.2 Căutare și selectare pacient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Folosește bara de căutare (nume/email/CNP).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Selectează pacientul dorit din listă.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7.3.3 Încărcare PDF pe pacient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Selectează pacientul.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Apasă butonul de upload.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Alege PDF-ul și confirmă.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7.3.4 Chat medical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Poți comunica în conversația pacientului.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Badge-urile indică mesajele necitite.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7.4 Admin Spital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7.4.1 Gestionare utilizatori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Intră în tab-ul Utilizatori.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Creează utilizator nou (rol, date, CNP etc.).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Editează sau șterge utilizatori conform politicii interne.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7.4.2 Legare însoțitor-pacient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Deschide dialogul de asociere.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Selectează pacientul.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Selectează însoțitorul.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Confirmă legătura.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7.4.3 Tab documente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Poți consulta documentele disponibile în aria ta de administrare.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7.5 Global Admin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7.5.1 Management spitale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Adăugare spital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Editare spital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Ștergere spital 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7.5.2 Management utilizatori global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Creare/actualizare/ștergere utilizatori pe toate rolurile.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Atribuire rol și spital în funcție de responsabilități.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8. Limbă și traduceri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Apasă selectorul de limbă din bara superioară.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Alege limba dorită.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Interfața se actualizează automat.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9. Erori frecvente și soluții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9.1 „Date de autentificare incorecte”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Verifică email și parolă;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Asigură-te că nu ai spații suplimentare.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9.2 „Contul nu este verificat”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Finalizează verificarea email (cod 6 cifre);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Folosește „Retrimite codul” dacă este necesar.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9.3 „Cod invalid sau expirat” / „Token invalid sau expirat”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Cere un cod/token nou de la pacient.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9.4 Nu apar documentele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Trage în jos pentru refresh;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Verifică dacă asocierea pacient-însoțitor este activă;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Verifică conexiunea la internet.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9.5 Probleme de conexiune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Asigură-te că serverul backend este pornit;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Verifică adresa backend configurată în aplicație;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Verifică dacă dispozitivul este în aceeași rețea.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10. Recomandări de utilizare sigură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Nu partaja parola contului cu alte persoane.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Partajează coduri/tokenuri doar cu persoana corectă.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Deconectează-te pe dispozitive partajate.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1159" w:leader="none"/>
        </w:tabs>
        <w:bidi w:val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Actualizează aplicația periodic.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450" w:right="450"/>
        <w:jc w:val="left"/>
        <w:rPr>
          <w:color w:val="000000"/>
        </w:rPr>
      </w:pPr>
      <w:r>
        <w:rPr>
          <w:color w:val="000000"/>
        </w:rPr>
        <w:t>11. Checklist rapid pentru suport</w:t>
      </w:r>
    </w:p>
    <w:p>
      <w:pPr>
        <w:pStyle w:val="BodyText"/>
        <w:bidi w:val="0"/>
        <w:spacing w:before="0" w:after="283"/>
        <w:jc w:val="left"/>
        <w:rPr>
          <w:color w:val="000000"/>
        </w:rPr>
      </w:pPr>
      <w:r>
        <w:rPr>
          <w:color w:val="000000"/>
        </w:rPr>
        <w:t>Când raportezi o problemă, trimite: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rolul tău (pacient/însoțitor/medic/admin);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ecranul unde apare problema;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mesajul exact de eroare;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1159" w:leader="none"/>
        </w:tabs>
        <w:bidi w:val="0"/>
        <w:spacing w:before="0" w:after="0"/>
        <w:ind w:hanging="283" w:left="1159" w:right="450"/>
        <w:jc w:val="left"/>
        <w:rPr>
          <w:color w:val="000000"/>
        </w:rPr>
      </w:pPr>
      <w:r>
        <w:rPr>
          <w:color w:val="000000"/>
        </w:rPr>
        <w:t xml:space="preserve">pașii făcuți înainte de eroare;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1159" w:leader="none"/>
        </w:tabs>
        <w:bidi w:val="0"/>
        <w:spacing w:before="0" w:after="283"/>
        <w:ind w:hanging="283" w:left="1159" w:right="450"/>
        <w:jc w:val="left"/>
        <w:rPr>
          <w:color w:val="000000"/>
        </w:rPr>
      </w:pPr>
      <w:r>
        <w:rPr>
          <w:color w:val="000000"/>
        </w:rPr>
        <w:t>ora aproximativă când s-a produs.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roman"/>
    <w:pitch w:val="variable"/>
  </w:font>
  <w:font w:name="Noto Sans">
    <w:charset w:val="01"/>
    <w:family w:val="swiss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lineRule="auto" w:line="362" w:before="450" w:after="450"/>
      <w:ind w:left="450" w:right="450"/>
      <w:jc w:val="left"/>
    </w:pPr>
    <w:rPr>
      <w:rFonts w:ascii="Arial;sans-serif" w:hAnsi="Arial;sans-serif" w:eastAsia="Arial;sans-serif" w:cs="Arial;sans-serif"/>
      <w:color w:val="1F2937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0F172A"/>
      <w:sz w:val="48"/>
      <w:szCs w:val="44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ind w:left="450"/>
      <w:outlineLvl w:val="1"/>
    </w:pPr>
    <w:rPr>
      <w:rFonts w:ascii="Liberation Serif" w:hAnsi="Liberation Serif" w:eastAsia="Noto Serif CJK SC" w:cs="Noto Sans Devanagari"/>
      <w:b/>
      <w:bCs/>
      <w:color w:val="0F172A"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ind w:left="450"/>
      <w:outlineLvl w:val="2"/>
    </w:pPr>
    <w:rPr>
      <w:rFonts w:ascii="Liberation Serif" w:hAnsi="Liberation Serif" w:eastAsia="Noto Serif CJK SC" w:cs="Noto Sans Devanagari"/>
      <w:b/>
      <w:bCs/>
      <w:color w:val="0F172A"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ind w:left="450"/>
      <w:outlineLvl w:val="3"/>
    </w:pPr>
    <w:rPr>
      <w:rFonts w:ascii="Liberation Serif" w:hAnsi="Liberation Serif" w:eastAsia="Noto Serif CJK SC" w:cs="Noto Sans Devanagari"/>
      <w:b/>
      <w:bCs/>
      <w:color w:val="0F172A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  <w:shd w:fill="F3F4F6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269" w:leader="none"/>
        <w:tab w:val="right" w:pos="1008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268" w:leader="none"/>
        <w:tab w:val="right" w:pos="1008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268" w:leader="none"/>
        <w:tab w:val="right" w:pos="10087" w:leader="none"/>
      </w:tabs>
    </w:pPr>
    <w:rPr/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8</Pages>
  <Words>1057</Words>
  <Characters>6249</Characters>
  <CharactersWithSpaces>7118</CharactersWithSpaces>
  <Paragraphs>193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2026-05-08T19:45:08Z</dcterms:modified>
  <cp:revision>1</cp:revision>
  <dc:subject/>
  <dc:title>Manual de Utilizare Detaliat - Spital App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