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80"/>
          <w:tab w:val="left" w:leader="none" w:pos="486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Ruxin Li</w:t>
      </w:r>
    </w:p>
    <w:p w:rsidR="00000000" w:rsidDel="00000000" w:rsidP="00000000" w:rsidRDefault="00000000" w:rsidRPr="00000000" w14:paraId="00000002">
      <w:pPr>
        <w:pageBreakBefore w:val="0"/>
        <w:pBdr>
          <w:bottom w:color="000000" w:space="1" w:sz="4" w:val="single"/>
        </w:pBdr>
        <w:tabs>
          <w:tab w:val="left" w:leader="none" w:pos="2880"/>
          <w:tab w:val="left" w:leader="none" w:pos="486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(757) 837-1542 |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6"/>
          <w:szCs w:val="26"/>
          <w:u w:val="single"/>
          <w:rtl w:val="0"/>
        </w:rPr>
        <w:t xml:space="preserve">wendy.ruxin.li@gmail.com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linkedin.com/in/ruxin-li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ruxinli.github.io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340"/>
          <w:tab w:val="left" w:leader="none" w:pos="4140"/>
          <w:tab w:val="left" w:leader="none" w:pos="6480"/>
        </w:tabs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340"/>
          <w:tab w:val="left" w:leader="none" w:pos="4140"/>
          <w:tab w:val="left" w:leader="none" w:pos="64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47426</wp:posOffset>
                </wp:positionV>
                <wp:extent cx="6829425" cy="1913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47426</wp:posOffset>
                </wp:positionV>
                <wp:extent cx="6829425" cy="1913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leader="none" w:pos="2340"/>
          <w:tab w:val="left" w:leader="none" w:pos="4140"/>
          <w:tab w:val="left" w:leader="none" w:pos="6480"/>
        </w:tabs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38100</wp:posOffset>
                </wp:positionV>
                <wp:extent cx="6884670" cy="38678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63640" y="3862630"/>
                          <a:ext cx="6764700" cy="16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38100</wp:posOffset>
                </wp:positionV>
                <wp:extent cx="6884670" cy="38678"/>
                <wp:effectExtent b="0" l="0" r="0" t="0"/>
                <wp:wrapNone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670" cy="386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6829425" cy="19130"/>
                <wp:effectExtent b="0" l="0" r="0" t="0"/>
                <wp:wrapNone/>
                <wp:docPr id="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50.03997802734375" w:right="23.9245605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Intelligence 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Tableau (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Tableau Desktop Qualified Associate Certification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Power BI, Excel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50.03997802734375" w:right="23.9245605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SQL, R, Python (Pandas, Numpy), Excel VBA </w:t>
      </w:r>
    </w:p>
    <w:p w:rsidR="00000000" w:rsidDel="00000000" w:rsidP="00000000" w:rsidRDefault="00000000" w:rsidRPr="00000000" w14:paraId="00000008">
      <w:pPr>
        <w:widowControl w:val="0"/>
        <w:spacing w:after="0" w:before="42.2644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GLM, Tree-based Methods, SVM, Clustering 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4320"/>
          <w:tab w:val="left" w:leader="none" w:pos="783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Supply Chain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Inventory management, Order Management, ERP system (Microsoft Dynamics AX), Forecasting and Procurement, Transport Optimisation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710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76199</wp:posOffset>
                </wp:positionV>
                <wp:extent cx="6829425" cy="1913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76199</wp:posOffset>
                </wp:positionV>
                <wp:extent cx="6829425" cy="19130"/>
                <wp:effectExtent b="0" l="0" r="0" t="0"/>
                <wp:wrapNone/>
                <wp:docPr id="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right" w:leader="none" w:pos="10710"/>
        </w:tabs>
        <w:spacing w:after="0" w:before="12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76199</wp:posOffset>
                </wp:positionV>
                <wp:extent cx="6829425" cy="1913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76199</wp:posOffset>
                </wp:positionV>
                <wp:extent cx="6829425" cy="1913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</wp:posOffset>
                </wp:positionH>
                <wp:positionV relativeFrom="paragraph">
                  <wp:posOffset>42230</wp:posOffset>
                </wp:positionV>
                <wp:extent cx="6884670" cy="49176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88390" y="3904155"/>
                          <a:ext cx="6649500" cy="29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</wp:posOffset>
                </wp:positionH>
                <wp:positionV relativeFrom="paragraph">
                  <wp:posOffset>42230</wp:posOffset>
                </wp:positionV>
                <wp:extent cx="6884670" cy="49176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670" cy="491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right" w:leader="none" w:pos="10710"/>
        </w:tabs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William and Mary, Raymond A. Mason School of Business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Master of Science, Business Analytics</w:t>
        <w:tab/>
        <w:t xml:space="preserve">GPA:3.82</w:t>
        <w:tab/>
      </w:r>
    </w:p>
    <w:p w:rsidR="00000000" w:rsidDel="00000000" w:rsidP="00000000" w:rsidRDefault="00000000" w:rsidRPr="00000000" w14:paraId="0000000D">
      <w:pPr>
        <w:tabs>
          <w:tab w:val="right" w:leader="none" w:pos="10710"/>
        </w:tabs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Old Dominion University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Bachelor of Science, Business Analytics &amp; Supply Chain Management</w:t>
        <w:tab/>
        <w:t xml:space="preserve">GPA:3.71</w:t>
      </w:r>
    </w:p>
    <w:p w:rsidR="00000000" w:rsidDel="00000000" w:rsidP="00000000" w:rsidRDefault="00000000" w:rsidRPr="00000000" w14:paraId="0000000E">
      <w:pPr>
        <w:tabs>
          <w:tab w:val="right" w:leader="none" w:pos="10710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tabs>
          <w:tab w:val="right" w:leader="none" w:pos="10710"/>
        </w:tabs>
        <w:spacing w:after="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Resurgent Capital Services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30496</wp:posOffset>
                </wp:positionV>
                <wp:extent cx="6829425" cy="1913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30496</wp:posOffset>
                </wp:positionV>
                <wp:extent cx="6829425" cy="19130"/>
                <wp:effectExtent b="0" l="0" r="0" t="0"/>
                <wp:wrapNone/>
                <wp:docPr id="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right" w:leader="none" w:pos="10710"/>
        </w:tabs>
        <w:spacing w:after="0" w:before="34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Workflow Analyst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Jan 2022 - Nov 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1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and optimize user queries, perform tests on company’s financial strategies in account database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1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daily and weekly test data with SQL and R, develop and maintain dashboards on company’s financial strategies using PowerBI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1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measure potential problems in workflow implementation, collaborate with other departments to enhance the workflow procedures.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1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Penrod Company</w:t>
      </w:r>
    </w:p>
    <w:p w:rsidR="00000000" w:rsidDel="00000000" w:rsidP="00000000" w:rsidRDefault="00000000" w:rsidRPr="00000000" w14:paraId="00000015">
      <w:pPr>
        <w:tabs>
          <w:tab w:val="right" w:leader="none" w:pos="10710"/>
        </w:tabs>
        <w:spacing w:after="0" w:before="34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Analyst - Supply Chain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July 2020 -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weekly reports in Excel to monitor shipment details, built a synchronized dashboard in PowerBI to provide purchase suggestions for buyers to keep the minimum net requirement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right" w:leader="none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monthly supply chain prediction and weekly transfer solutions to balance supply and demand plans between warehouses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 and organized transport documents to manage shipments using ERP tool Microsoft AX, communicated and updated information with vendors and agent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175244</wp:posOffset>
                </wp:positionV>
                <wp:extent cx="6829425" cy="1913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9075" y="3752825"/>
                          <a:ext cx="6778200" cy="3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175244</wp:posOffset>
                </wp:positionV>
                <wp:extent cx="6829425" cy="19130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tabs>
          <w:tab w:val="right" w:leader="none" w:pos="1071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Deppon Logistics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10"/>
        </w:tabs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Logistic Data statistician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Jan 2019 -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Reallocated cargo space of diverse products of a cosmetic company customer based on clustering analysis with SPSS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10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visual dashboard of monthly transportation volume, periods delay of logistics nodes, and presented to managers to decide major routes of customers, saved transportation space 16.7%, transportation cost $69,640</w:t>
      </w:r>
    </w:p>
    <w:p w:rsidR="00000000" w:rsidDel="00000000" w:rsidP="00000000" w:rsidRDefault="00000000" w:rsidRPr="00000000" w14:paraId="0000001D">
      <w:pPr>
        <w:tabs>
          <w:tab w:val="right" w:leader="none" w:pos="10710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710"/>
        </w:tabs>
        <w:spacing w:after="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ANALYTICS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710"/>
        </w:tabs>
        <w:spacing w:after="0" w:line="24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6884670" cy="3819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3190" y="3772380"/>
                          <a:ext cx="6847200" cy="22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6884670" cy="38195"/>
                <wp:effectExtent b="0" l="0" r="0" t="0"/>
                <wp:wrapNone/>
                <wp:docPr id="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670" cy="38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tabs>
          <w:tab w:val="right" w:leader="none" w:pos="10710"/>
        </w:tabs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Ferguson Capstone Project</w:t>
      </w:r>
    </w:p>
    <w:p w:rsidR="00000000" w:rsidDel="00000000" w:rsidP="00000000" w:rsidRDefault="00000000" w:rsidRPr="00000000" w14:paraId="00000021">
      <w:pPr>
        <w:tabs>
          <w:tab w:val="right" w:leader="none" w:pos="10710"/>
        </w:tabs>
        <w:spacing w:after="0" w:before="3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Modeling Analyst </w:t>
        <w:tab/>
        <w:t xml:space="preserve">Feb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2020[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71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Organized, integrated, and cleaned data (over 40000 rows) by linking multiple external and internal data sources using SQL and Alteryx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71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Recommended new showroom locations for Ferguson by developing predictive  Machine Learning models (GBM, XGBoost, and SVM, etc.) in R, selected the best analytics model based on MSE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1071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Produced interactive dashboard in Tableau to provide location insights for Management Team</w:t>
      </w:r>
      <w:r w:rsidDel="00000000" w:rsidR="00000000" w:rsidRPr="00000000">
        <w:rPr>
          <w:rtl w:val="0"/>
        </w:rPr>
      </w:r>
    </w:p>
    <w:sectPr>
      <w:headerReference r:id="rId24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196205" cy="9196205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-2700000">
                        <a:off x="1782380" y="2761778"/>
                        <a:ext cx="7127240" cy="203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Sample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196205" cy="9196205"/>
              <wp:effectExtent b="0" l="0" r="0" t="0"/>
              <wp:wrapNone/>
              <wp:docPr id="30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96205" cy="91962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50BB3"/>
    <w:pPr>
      <w:tabs>
        <w:tab w:val="center" w:pos="4680"/>
        <w:tab w:val="right" w:pos="9360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250BB3"/>
    <w:rPr>
      <w:rFonts w:ascii="Times New Roman" w:cs="Times New Roman" w:eastAsia="Times New Roman" w:hAnsi="Times New Roman"/>
      <w:sz w:val="20"/>
      <w:szCs w:val="20"/>
      <w:lang w:eastAsia="en-US"/>
    </w:rPr>
  </w:style>
  <w:style w:type="paragraph" w:styleId="NoSpacing">
    <w:name w:val="No Spacing"/>
    <w:uiPriority w:val="1"/>
    <w:qFormat w:val="1"/>
    <w:rsid w:val="00250BB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 w:val="1"/>
    <w:rsid w:val="00250BB3"/>
    <w:rPr>
      <w:rFonts w:cs="Times New Roman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250BB3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3.png"/><Relationship Id="rId22" Type="http://schemas.openxmlformats.org/officeDocument/2006/relationships/image" Target="media/image13.png"/><Relationship Id="rId10" Type="http://schemas.openxmlformats.org/officeDocument/2006/relationships/image" Target="media/image8.png"/><Relationship Id="rId21" Type="http://schemas.openxmlformats.org/officeDocument/2006/relationships/image" Target="media/image4.png"/><Relationship Id="rId13" Type="http://schemas.openxmlformats.org/officeDocument/2006/relationships/image" Target="media/image12.png"/><Relationship Id="rId24" Type="http://schemas.openxmlformats.org/officeDocument/2006/relationships/header" Target="header1.xml"/><Relationship Id="rId12" Type="http://schemas.openxmlformats.org/officeDocument/2006/relationships/image" Target="media/image6.png"/><Relationship Id="rId23" Type="http://schemas.openxmlformats.org/officeDocument/2006/relationships/hyperlink" Target="https://ruxinli.github.io/Fergoson-Projec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yperlink" Target="https://www.linkedin.com/in/ruxin-li" TargetMode="External"/><Relationship Id="rId8" Type="http://schemas.openxmlformats.org/officeDocument/2006/relationships/hyperlink" Target="https://ruxinli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xxlh4OFeurhZ8Ra2LpSffINXhw==">AMUW2mUAIbR5p6GFzScI7VsYQK6dhvmOIv7sGaAbUtXYz3nTn8cIfT58P5Ab1jE/z0Sq9ZShEbfwGdAkWU58skzAm4OYRQHvek1BRTJuxWVPCJYm1uD7vVQ=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2021-07-21T21:41:00Z</dcterms:created>
  <dc:creator>Sheng, Sammy (CORP)</dc:creator>
</cp:coreProperties>
</file>