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6973CB5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E10E18">
        <w:rPr>
          <w:rFonts w:ascii="Tahoma" w:eastAsia="Times New Roman" w:hAnsi="Tahoma" w:cs="Tahoma"/>
          <w:color w:val="333333"/>
          <w:sz w:val="26"/>
          <w:szCs w:val="26"/>
        </w:rPr>
        <w:t xml:space="preserve"> </w:t>
      </w:r>
    </w:p>
    <w:p w14:paraId="225B4051"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p>
    <w:p w14:paraId="21BF24EA"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p>
    <w:p w14:paraId="3CF7F568"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p>
    <w:p w14:paraId="0F8E6CCD"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p>
    <w:p w14:paraId="65F0BC07" w14:textId="7BC9D28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E10E18">
        <w:rPr>
          <w:rFonts w:ascii="Tahoma" w:eastAsia="Times New Roman" w:hAnsi="Tahoma" w:cs="Tahoma"/>
          <w:color w:val="333333"/>
          <w:sz w:val="26"/>
          <w:szCs w:val="26"/>
        </w:rPr>
        <w:t xml:space="preserve"> </w:t>
      </w:r>
      <w:r w:rsidR="00E10E18">
        <w:t>To submit the first deliverable report with a completed implementation report, system design and indicative test plan, and to continue to fully finish and polish the game prototypes and move on to creating the control mapping program and document my progress for the final report</w:t>
      </w:r>
    </w:p>
    <w:p w14:paraId="5F6A444A" w14:textId="5D364CE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E10E18">
        <w:rPr>
          <w:rFonts w:ascii="Tahoma" w:eastAsia="Times New Roman" w:hAnsi="Tahoma" w:cs="Tahoma"/>
          <w:color w:val="333333"/>
          <w:sz w:val="26"/>
          <w:szCs w:val="26"/>
        </w:rPr>
        <w:t xml:space="preserve"> Submitted the first deliverable report including all it's sections of the implementation report, system design and indicative test plan. Worked a little more on the prototype games to fix bugs</w:t>
      </w:r>
      <w:r w:rsidR="00C24FCF">
        <w:rPr>
          <w:rFonts w:ascii="Tahoma" w:eastAsia="Times New Roman" w:hAnsi="Tahoma" w:cs="Tahoma"/>
          <w:color w:val="333333"/>
          <w:sz w:val="26"/>
          <w:szCs w:val="26"/>
        </w:rPr>
        <w:t xml:space="preserve">. Decided on splitting the floating mark between the project code and the final deliverable report. </w:t>
      </w:r>
    </w:p>
    <w:p w14:paraId="0ACAAC5E" w14:textId="3227192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C24FCF">
        <w:rPr>
          <w:rFonts w:ascii="Tahoma" w:eastAsia="Times New Roman" w:hAnsi="Tahoma" w:cs="Tahoma"/>
          <w:color w:val="333333"/>
          <w:sz w:val="26"/>
          <w:szCs w:val="26"/>
        </w:rPr>
        <w:t xml:space="preserve"> Need to get started on the actual control mapping program as it is the main part of the project. </w:t>
      </w:r>
    </w:p>
    <w:p w14:paraId="1C4351B1" w14:textId="3A4D7FC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C24FCF">
        <w:rPr>
          <w:rFonts w:ascii="Tahoma" w:eastAsia="Times New Roman" w:hAnsi="Tahoma" w:cs="Tahoma"/>
          <w:color w:val="333333"/>
          <w:sz w:val="26"/>
          <w:szCs w:val="26"/>
        </w:rPr>
        <w:t xml:space="preserve"> Begin the control mapping program part of the project, document progress for the final report.</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35E54FCF"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13.Date of the Meeting:</w:t>
      </w:r>
    </w:p>
    <w:p w14:paraId="55BF1594" w14:textId="7A6B8E4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956608"/>
    <w:rsid w:val="00B44CDC"/>
    <w:rsid w:val="00C24FCF"/>
    <w:rsid w:val="00CF35CC"/>
    <w:rsid w:val="00E10E18"/>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5</cp:revision>
  <dcterms:created xsi:type="dcterms:W3CDTF">2019-09-19T11:11:00Z</dcterms:created>
  <dcterms:modified xsi:type="dcterms:W3CDTF">2022-05-19T14:02:00Z</dcterms:modified>
</cp:coreProperties>
</file>