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F69D" w14:textId="77777777" w:rsidR="00340600" w:rsidRDefault="003579B1">
      <w:r>
        <w:t xml:space="preserve"> </w:t>
      </w:r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6462"/>
        <w:gridCol w:w="1170"/>
      </w:tblGrid>
      <w:tr w:rsidR="003579B1" w14:paraId="1DCCF986" w14:textId="77777777" w:rsidTr="003579B1">
        <w:tc>
          <w:tcPr>
            <w:tcW w:w="1116" w:type="dxa"/>
          </w:tcPr>
          <w:p w14:paraId="71B6B97A" w14:textId="37F458C5" w:rsidR="003579B1" w:rsidRDefault="00D554B8">
            <w:r>
              <w:rPr>
                <w:noProof/>
              </w:rPr>
              <w:drawing>
                <wp:inline distT="0" distB="0" distL="0" distR="0" wp14:anchorId="7072328B" wp14:editId="08AEE0D7">
                  <wp:extent cx="571500" cy="1028700"/>
                  <wp:effectExtent l="0" t="0" r="12700" b="1270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</w:tcPr>
          <w:p w14:paraId="09F6725D" w14:textId="77777777" w:rsidR="003579B1" w:rsidRPr="003579B1" w:rsidRDefault="003579B1" w:rsidP="003579B1">
            <w:pPr>
              <w:jc w:val="center"/>
              <w:rPr>
                <w:rFonts w:ascii="Arial Black" w:hAnsi="Arial Black"/>
              </w:rPr>
            </w:pPr>
            <w:r w:rsidRPr="003579B1">
              <w:rPr>
                <w:rFonts w:ascii="Arial Black" w:hAnsi="Arial Black"/>
              </w:rPr>
              <w:t>E84: Introduction to Electrical Engineering</w:t>
            </w:r>
          </w:p>
          <w:p w14:paraId="4E8E02C5" w14:textId="77777777" w:rsidR="003579B1" w:rsidRPr="003579B1" w:rsidRDefault="003579B1" w:rsidP="003579B1">
            <w:pPr>
              <w:jc w:val="center"/>
              <w:rPr>
                <w:rFonts w:ascii="Arial Black" w:hAnsi="Arial Black"/>
              </w:rPr>
            </w:pPr>
          </w:p>
          <w:p w14:paraId="390D271E" w14:textId="07DBFD90" w:rsidR="003579B1" w:rsidRPr="003579B1" w:rsidRDefault="003579B1" w:rsidP="00E27723">
            <w:pPr>
              <w:jc w:val="center"/>
              <w:rPr>
                <w:sz w:val="36"/>
                <w:szCs w:val="36"/>
              </w:rPr>
            </w:pPr>
            <w:r w:rsidRPr="003579B1">
              <w:rPr>
                <w:rFonts w:ascii="Arial Black" w:hAnsi="Arial Black"/>
                <w:sz w:val="36"/>
                <w:szCs w:val="36"/>
              </w:rPr>
              <w:t xml:space="preserve">Lab </w:t>
            </w:r>
            <w:r w:rsidR="00E27723">
              <w:rPr>
                <w:rFonts w:ascii="Arial Black" w:hAnsi="Arial Black"/>
                <w:sz w:val="36"/>
                <w:szCs w:val="36"/>
              </w:rPr>
              <w:t>5</w:t>
            </w:r>
            <w:r w:rsidRPr="003579B1">
              <w:rPr>
                <w:rFonts w:ascii="Arial Black" w:hAnsi="Arial Black"/>
                <w:sz w:val="36"/>
                <w:szCs w:val="36"/>
              </w:rPr>
              <w:t xml:space="preserve">: </w:t>
            </w:r>
            <w:r w:rsidR="00E27723">
              <w:rPr>
                <w:rFonts w:ascii="Arial Black" w:hAnsi="Arial Black"/>
                <w:sz w:val="36"/>
                <w:szCs w:val="36"/>
              </w:rPr>
              <w:t>Op-Amps</w:t>
            </w:r>
            <w:r w:rsidR="00291B2F">
              <w:rPr>
                <w:rFonts w:ascii="Arial Black" w:hAnsi="Arial Black"/>
                <w:sz w:val="36"/>
                <w:szCs w:val="36"/>
              </w:rPr>
              <w:t xml:space="preserve"> &amp; Diodes</w:t>
            </w:r>
          </w:p>
        </w:tc>
        <w:tc>
          <w:tcPr>
            <w:tcW w:w="1170" w:type="dxa"/>
          </w:tcPr>
          <w:p w14:paraId="48A284C9" w14:textId="581804BA" w:rsidR="003579B1" w:rsidRDefault="00D554B8">
            <w:r>
              <w:rPr>
                <w:rFonts w:ascii="Arial Black" w:hAnsi="Arial Black"/>
                <w:noProof/>
              </w:rPr>
              <w:drawing>
                <wp:inline distT="0" distB="0" distL="0" distR="0" wp14:anchorId="2C7A32CE" wp14:editId="2F3532FD">
                  <wp:extent cx="645215" cy="965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1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D4FBC" w14:textId="77777777" w:rsidR="003579B1" w:rsidRDefault="003579B1"/>
    <w:p w14:paraId="5738D921" w14:textId="77777777" w:rsidR="003579B1" w:rsidRPr="00BF0DB7" w:rsidRDefault="00BF0DB7">
      <w:pPr>
        <w:rPr>
          <w:b/>
        </w:rPr>
      </w:pPr>
      <w:r w:rsidRPr="00BF0DB7">
        <w:rPr>
          <w:b/>
        </w:rPr>
        <w:t>Warm-Up</w:t>
      </w:r>
    </w:p>
    <w:p w14:paraId="3AEEAE2A" w14:textId="77777777" w:rsidR="00BF0DB7" w:rsidRDefault="00BF0DB7"/>
    <w:p w14:paraId="4697F194" w14:textId="2036C91E" w:rsidR="00696D63" w:rsidRDefault="00696D63" w:rsidP="00AA7A11">
      <w:pPr>
        <w:pStyle w:val="ListParagraph"/>
        <w:numPr>
          <w:ilvl w:val="0"/>
          <w:numId w:val="4"/>
        </w:numPr>
      </w:pPr>
      <w:r>
        <w:t xml:space="preserve">The following circuit adds an ideal op-amp follower between </w:t>
      </w:r>
      <w:r w:rsidR="00B7708F">
        <w:t>the</w:t>
      </w:r>
      <w:r>
        <w:t xml:space="preserve"> potentiometer and attenuator</w:t>
      </w:r>
      <w:r w:rsidR="00B7708F">
        <w:t xml:space="preserve"> that you analyzed in Lab 2</w:t>
      </w:r>
      <w:r>
        <w:t xml:space="preserve">.  Determine the relationship of </w:t>
      </w:r>
      <w:proofErr w:type="spellStart"/>
      <w:r>
        <w:t>Vout</w:t>
      </w:r>
      <w:proofErr w:type="spellEnd"/>
      <w:r>
        <w:t xml:space="preserve"> to </w:t>
      </w:r>
      <w:r w:rsidR="00C37293">
        <w:t>wiper position x (in the range [0,1])</w:t>
      </w:r>
      <w:r>
        <w:t>.  What is the benefit of the op-amp?</w:t>
      </w:r>
    </w:p>
    <w:p w14:paraId="4BCAC4AA" w14:textId="439911F2" w:rsidR="00C37293" w:rsidRDefault="00C37293" w:rsidP="00C37293">
      <w:pPr>
        <w:pStyle w:val="ListParagraph"/>
      </w:pPr>
      <w:r>
        <w:rPr>
          <w:noProof/>
        </w:rPr>
        <w:drawing>
          <wp:inline distT="0" distB="0" distL="0" distR="0" wp14:anchorId="7245F45F" wp14:editId="4D052B27">
            <wp:extent cx="2559852" cy="1588428"/>
            <wp:effectExtent l="0" t="0" r="5715" b="1206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52" cy="15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4B90" w14:textId="77777777" w:rsidR="00740316" w:rsidRDefault="00740316" w:rsidP="00C37293">
      <w:pPr>
        <w:pStyle w:val="ListParagraph"/>
      </w:pPr>
    </w:p>
    <w:p w14:paraId="295DE108" w14:textId="1DDB8B60" w:rsidR="000B165F" w:rsidRDefault="000B165F" w:rsidP="00740316">
      <w:pPr>
        <w:pStyle w:val="ListParagraph"/>
        <w:numPr>
          <w:ilvl w:val="0"/>
          <w:numId w:val="4"/>
        </w:numPr>
      </w:pPr>
      <w:r>
        <w:t xml:space="preserve">Give an expression for </w:t>
      </w:r>
      <w:proofErr w:type="spellStart"/>
      <w:r>
        <w:t>Vout</w:t>
      </w:r>
      <w:proofErr w:type="spellEnd"/>
      <w:r>
        <w:t xml:space="preserve"> </w:t>
      </w:r>
      <w:r w:rsidR="00775D57">
        <w:t xml:space="preserve">vs. </w:t>
      </w:r>
      <w:proofErr w:type="gramStart"/>
      <w:r w:rsidR="00775D57">
        <w:t>Vin</w:t>
      </w:r>
      <w:proofErr w:type="gramEnd"/>
      <w:r w:rsidR="00775D57">
        <w:t xml:space="preserve"> </w:t>
      </w:r>
      <w:r>
        <w:t>for the follow</w:t>
      </w:r>
      <w:r w:rsidR="004E3ECC">
        <w:t>ing circuit with ideal op-amps. (Hint: you should be able to do this by inspection.)</w:t>
      </w:r>
    </w:p>
    <w:p w14:paraId="37D9000A" w14:textId="77777777" w:rsidR="000B165F" w:rsidRDefault="000B165F" w:rsidP="000B165F"/>
    <w:p w14:paraId="547E0322" w14:textId="6C6A7DE8" w:rsidR="00D25344" w:rsidRDefault="007216FD" w:rsidP="007216FD">
      <w:pPr>
        <w:ind w:firstLine="720"/>
      </w:pPr>
      <w:r>
        <w:rPr>
          <w:noProof/>
        </w:rPr>
        <w:drawing>
          <wp:inline distT="0" distB="0" distL="0" distR="0" wp14:anchorId="72A3E070" wp14:editId="5D7E4105">
            <wp:extent cx="3448724" cy="2898775"/>
            <wp:effectExtent l="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24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F975" w14:textId="01B8683B" w:rsidR="007216FD" w:rsidRDefault="007216FD" w:rsidP="007216FD">
      <w:pPr>
        <w:pStyle w:val="ListParagraph"/>
        <w:numPr>
          <w:ilvl w:val="0"/>
          <w:numId w:val="6"/>
        </w:numPr>
      </w:pPr>
      <w:r>
        <w:t>PID controller</w:t>
      </w:r>
    </w:p>
    <w:p w14:paraId="2DD95AF5" w14:textId="3135BC2E" w:rsidR="0038119F" w:rsidRDefault="00781DDD" w:rsidP="0038119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39AE78A" wp14:editId="5301E0D6">
            <wp:extent cx="1956362" cy="104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62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1C29" w14:textId="52E420FE" w:rsidR="00261A9C" w:rsidRDefault="00261A9C" w:rsidP="007216FD">
      <w:pPr>
        <w:pStyle w:val="ListParagraph"/>
        <w:numPr>
          <w:ilvl w:val="0"/>
          <w:numId w:val="6"/>
        </w:numPr>
      </w:pPr>
      <w:r>
        <w:t>Single-Supply Inverting Amplifier</w:t>
      </w:r>
    </w:p>
    <w:p w14:paraId="7BE5F948" w14:textId="77777777" w:rsidR="00744A66" w:rsidRDefault="00744A66" w:rsidP="00744A66">
      <w:pPr>
        <w:ind w:left="720"/>
      </w:pPr>
    </w:p>
    <w:p w14:paraId="2303780E" w14:textId="694FA8F7" w:rsidR="007216FD" w:rsidRDefault="007216FD" w:rsidP="007216FD">
      <w:pPr>
        <w:pStyle w:val="ListParagraph"/>
        <w:numPr>
          <w:ilvl w:val="0"/>
          <w:numId w:val="4"/>
        </w:numPr>
      </w:pPr>
      <w:r>
        <w:t>Compute the gain of an inverting amplifier if the op-amp has a finite</w:t>
      </w:r>
      <w:r w:rsidR="00793919">
        <w:t>, frequency-dependent</w:t>
      </w:r>
      <w:r>
        <w:t xml:space="preserve"> gain A.  Suppose R1 = 1k and R2 = 10k and A = 10</w:t>
      </w:r>
      <w:r w:rsidRPr="007216FD">
        <w:rPr>
          <w:vertAlign w:val="superscript"/>
        </w:rPr>
        <w:t>6</w:t>
      </w:r>
      <w:r>
        <w:t>/f.  What is the gain at 1 Hz?  At 10 kHz?  At 100 KHz?</w:t>
      </w:r>
    </w:p>
    <w:p w14:paraId="48519995" w14:textId="77777777" w:rsidR="00952D1F" w:rsidRDefault="00952D1F" w:rsidP="00952D1F"/>
    <w:p w14:paraId="480E9A10" w14:textId="77777777" w:rsidR="00952D1F" w:rsidRDefault="00952D1F" w:rsidP="00952D1F"/>
    <w:p w14:paraId="5519EE42" w14:textId="77777777" w:rsidR="00C050AA" w:rsidRDefault="0086199F" w:rsidP="00C050AA">
      <w:pPr>
        <w:rPr>
          <w:b/>
        </w:rPr>
      </w:pPr>
      <w:r w:rsidRPr="00A163C0">
        <w:rPr>
          <w:b/>
        </w:rPr>
        <w:t>Lab</w:t>
      </w:r>
    </w:p>
    <w:p w14:paraId="59FEF110" w14:textId="77777777" w:rsidR="00C050AA" w:rsidRDefault="00C050AA" w:rsidP="00C050AA">
      <w:pPr>
        <w:rPr>
          <w:b/>
        </w:rPr>
      </w:pPr>
    </w:p>
    <w:p w14:paraId="1430FE32" w14:textId="5ED63011" w:rsidR="007D13FA" w:rsidRPr="00C050AA" w:rsidRDefault="007D13FA" w:rsidP="00C050AA">
      <w:pPr>
        <w:rPr>
          <w:b/>
        </w:rPr>
      </w:pPr>
      <w:r>
        <w:t xml:space="preserve">An </w:t>
      </w:r>
      <w:r w:rsidRPr="00C050AA">
        <w:rPr>
          <w:i/>
        </w:rPr>
        <w:t>electrocardiograph</w:t>
      </w:r>
      <w:r>
        <w:t xml:space="preserve"> (ECG or EKG) plots the electrical activity of </w:t>
      </w:r>
      <w:r w:rsidR="00E91BC5">
        <w:t>the</w:t>
      </w:r>
      <w:r>
        <w:t xml:space="preserve"> heart against time.  The following oscilloscope trace shows a typical ECG waveform.  The spikes are </w:t>
      </w:r>
      <w:r w:rsidR="00F43EBA">
        <w:t xml:space="preserve">called the </w:t>
      </w:r>
      <w:r w:rsidR="00F43EBA" w:rsidRPr="00C050AA">
        <w:rPr>
          <w:i/>
        </w:rPr>
        <w:t>QRS complex</w:t>
      </w:r>
      <w:r w:rsidR="00F43EBA">
        <w:t xml:space="preserve"> and correspond to muscle contraction during </w:t>
      </w:r>
      <w:proofErr w:type="gramStart"/>
      <w:r>
        <w:t>heart beats</w:t>
      </w:r>
      <w:proofErr w:type="gramEnd"/>
      <w:r>
        <w:t xml:space="preserve">, with a typical interval of 0.5-1 second depending on </w:t>
      </w:r>
      <w:r w:rsidR="00B57792">
        <w:t>a subject’s</w:t>
      </w:r>
      <w:r>
        <w:t xml:space="preserve"> heart rate.</w:t>
      </w:r>
      <w:r w:rsidR="00E91BC5">
        <w:t xml:space="preserve">  The </w:t>
      </w:r>
      <w:r w:rsidR="00AC371E">
        <w:t>signal is very small, on the order of a few millivolts</w:t>
      </w:r>
      <w:r w:rsidR="00E10950">
        <w:t>, and the source impedance is high.</w:t>
      </w:r>
    </w:p>
    <w:p w14:paraId="3C24A87B" w14:textId="4B921F98" w:rsidR="007D13FA" w:rsidRDefault="007D13FA" w:rsidP="007D13FA">
      <w:pPr>
        <w:jc w:val="center"/>
      </w:pPr>
      <w:r>
        <w:rPr>
          <w:noProof/>
        </w:rPr>
        <w:drawing>
          <wp:inline distT="0" distB="0" distL="0" distR="0" wp14:anchorId="7B9FF750" wp14:editId="70903FB7">
            <wp:extent cx="3776576" cy="1798633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93" cy="17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198A" w14:textId="77777777" w:rsidR="007D13FA" w:rsidRDefault="007D13FA" w:rsidP="007D13FA">
      <w:pPr>
        <w:pStyle w:val="ListParagraph"/>
      </w:pPr>
    </w:p>
    <w:p w14:paraId="6DC63DBE" w14:textId="5C06D747" w:rsidR="000B3ED7" w:rsidRDefault="00D164C1" w:rsidP="007D13FA">
      <w:pPr>
        <w:pStyle w:val="ListParagraph"/>
      </w:pPr>
      <w:r>
        <w:t>Build a two-</w:t>
      </w:r>
      <w:r w:rsidR="007859A7">
        <w:t>lead</w:t>
      </w:r>
      <w:r>
        <w:t xml:space="preserve"> ECG. Two adhesive electrodes</w:t>
      </w:r>
      <w:r w:rsidR="00BF36A3">
        <w:t xml:space="preserve"> (available in the lab)</w:t>
      </w:r>
      <w:r>
        <w:t xml:space="preserve"> go on your upper </w:t>
      </w:r>
      <w:r w:rsidR="00D53A0B">
        <w:t xml:space="preserve">chest, above and to the left and </w:t>
      </w:r>
      <w:r>
        <w:t>right of your heart.</w:t>
      </w:r>
      <w:r w:rsidR="00BF36A3">
        <w:t xml:space="preserve">  </w:t>
      </w:r>
      <w:r w:rsidR="00640F59">
        <w:t xml:space="preserve">A third reference electrode goes on your lower abdomen and connects to ground. </w:t>
      </w:r>
      <w:r w:rsidR="00F90D39">
        <w:t xml:space="preserve">These electrodes can be connected to your amplification circuit </w:t>
      </w:r>
      <w:r w:rsidR="00BF36A3">
        <w:t xml:space="preserve">with alligator </w:t>
      </w:r>
      <w:r w:rsidR="00245DDD">
        <w:t xml:space="preserve">clips and long wires.  </w:t>
      </w:r>
      <w:r w:rsidR="00B03A41">
        <w:t xml:space="preserve">The signal of interest is the difference between the two electrodes.  </w:t>
      </w:r>
      <w:r w:rsidR="00245DDD">
        <w:t xml:space="preserve">Amplify the </w:t>
      </w:r>
      <w:r w:rsidR="00B03A41">
        <w:t>signal</w:t>
      </w:r>
      <w:r w:rsidR="00D646B8">
        <w:t xml:space="preserve"> by </w:t>
      </w:r>
      <w:r w:rsidR="005E4D6C">
        <w:t>an instrumentation amplifier composed of three dual-supply op-amps (two non-inverting amplifiers and a differential amplifi</w:t>
      </w:r>
      <w:r w:rsidR="00F90D39">
        <w:t>er) discussed in class. Properly adjust</w:t>
      </w:r>
      <w:r w:rsidR="00952D1F">
        <w:t xml:space="preserve"> overall voltage-</w:t>
      </w:r>
      <w:r w:rsidR="00F90D39">
        <w:t xml:space="preserve">gain (by adjusting the </w:t>
      </w:r>
      <w:r w:rsidR="005E4D6C">
        <w:t xml:space="preserve">resistors </w:t>
      </w:r>
      <w:r w:rsidR="00F90D39">
        <w:t xml:space="preserve">in your circuit) so that the output signal is </w:t>
      </w:r>
      <w:bookmarkStart w:id="0" w:name="_GoBack"/>
      <w:bookmarkEnd w:id="0"/>
      <w:r w:rsidR="00B03A41">
        <w:t xml:space="preserve">readable on a </w:t>
      </w:r>
      <w:proofErr w:type="spellStart"/>
      <w:r w:rsidR="00B03A41">
        <w:t>myDAQ</w:t>
      </w:r>
      <w:proofErr w:type="spellEnd"/>
      <w:r w:rsidR="00B03A41">
        <w:t>.</w:t>
      </w:r>
      <w:r w:rsidR="007D5176">
        <w:t xml:space="preserve">  Describe the signal, including the amplitude, DC offset, and frequency.</w:t>
      </w:r>
    </w:p>
    <w:p w14:paraId="4406167C" w14:textId="77777777" w:rsidR="006B5113" w:rsidRDefault="006B5113" w:rsidP="007D13FA">
      <w:pPr>
        <w:pStyle w:val="ListParagraph"/>
      </w:pPr>
    </w:p>
    <w:p w14:paraId="389977E7" w14:textId="3DA074B9" w:rsidR="006B5113" w:rsidRDefault="006B5113" w:rsidP="007D13FA">
      <w:pPr>
        <w:pStyle w:val="ListParagraph"/>
      </w:pPr>
      <w:r>
        <w:t xml:space="preserve">Keep this circuit on your breadboard because you will filter the ECG output </w:t>
      </w:r>
      <w:r w:rsidR="00A0275E">
        <w:t>in a later lab</w:t>
      </w:r>
      <w:r>
        <w:t>.</w:t>
      </w:r>
    </w:p>
    <w:p w14:paraId="254EDB77" w14:textId="77777777" w:rsidR="004E3ECC" w:rsidRDefault="004E3ECC" w:rsidP="00BF7DE0"/>
    <w:p w14:paraId="079685A3" w14:textId="77777777" w:rsidR="00B00118" w:rsidRDefault="00B00118" w:rsidP="00B00118"/>
    <w:p w14:paraId="191ACB41" w14:textId="77777777" w:rsidR="00B00118" w:rsidRPr="0086199F" w:rsidRDefault="00B00118" w:rsidP="00B00118"/>
    <w:sectPr w:rsidR="00B00118" w:rsidRPr="0086199F" w:rsidSect="00340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3F5"/>
    <w:multiLevelType w:val="hybridMultilevel"/>
    <w:tmpl w:val="320EA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41C17"/>
    <w:multiLevelType w:val="hybridMultilevel"/>
    <w:tmpl w:val="64347E2C"/>
    <w:lvl w:ilvl="0" w:tplc="BC1023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33D63"/>
    <w:multiLevelType w:val="hybridMultilevel"/>
    <w:tmpl w:val="9114130E"/>
    <w:lvl w:ilvl="0" w:tplc="698EED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9D7BA9"/>
    <w:multiLevelType w:val="hybridMultilevel"/>
    <w:tmpl w:val="6E2E4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C01CF"/>
    <w:multiLevelType w:val="hybridMultilevel"/>
    <w:tmpl w:val="12DA7E0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651C6"/>
    <w:multiLevelType w:val="hybridMultilevel"/>
    <w:tmpl w:val="A4526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B1"/>
    <w:rsid w:val="0004236D"/>
    <w:rsid w:val="00044C07"/>
    <w:rsid w:val="00060BC5"/>
    <w:rsid w:val="00082BFA"/>
    <w:rsid w:val="00090527"/>
    <w:rsid w:val="000B165F"/>
    <w:rsid w:val="000B3ED7"/>
    <w:rsid w:val="000D12D1"/>
    <w:rsid w:val="00144DC2"/>
    <w:rsid w:val="001B2416"/>
    <w:rsid w:val="001B6ED7"/>
    <w:rsid w:val="001C789C"/>
    <w:rsid w:val="001F43E5"/>
    <w:rsid w:val="00201333"/>
    <w:rsid w:val="00232F16"/>
    <w:rsid w:val="002356A6"/>
    <w:rsid w:val="00244CBD"/>
    <w:rsid w:val="00245DDD"/>
    <w:rsid w:val="00261A9C"/>
    <w:rsid w:val="002679B0"/>
    <w:rsid w:val="0027367C"/>
    <w:rsid w:val="00291B2F"/>
    <w:rsid w:val="002A6929"/>
    <w:rsid w:val="002D6EFF"/>
    <w:rsid w:val="003060EB"/>
    <w:rsid w:val="00325D98"/>
    <w:rsid w:val="00340600"/>
    <w:rsid w:val="00356C53"/>
    <w:rsid w:val="003579B1"/>
    <w:rsid w:val="0038119F"/>
    <w:rsid w:val="003D0F16"/>
    <w:rsid w:val="00412DFB"/>
    <w:rsid w:val="00442E22"/>
    <w:rsid w:val="00445CE2"/>
    <w:rsid w:val="004B2F3F"/>
    <w:rsid w:val="004D4443"/>
    <w:rsid w:val="004E3ECC"/>
    <w:rsid w:val="005232DF"/>
    <w:rsid w:val="005458B3"/>
    <w:rsid w:val="0056240E"/>
    <w:rsid w:val="00563944"/>
    <w:rsid w:val="00564517"/>
    <w:rsid w:val="005654B1"/>
    <w:rsid w:val="005675A1"/>
    <w:rsid w:val="00567BAF"/>
    <w:rsid w:val="005C317B"/>
    <w:rsid w:val="005C4EA4"/>
    <w:rsid w:val="005E4D6C"/>
    <w:rsid w:val="005E73EF"/>
    <w:rsid w:val="005F41A9"/>
    <w:rsid w:val="006067B0"/>
    <w:rsid w:val="00607FBB"/>
    <w:rsid w:val="00640F59"/>
    <w:rsid w:val="00672159"/>
    <w:rsid w:val="006936E2"/>
    <w:rsid w:val="00696D63"/>
    <w:rsid w:val="006B5113"/>
    <w:rsid w:val="006D4369"/>
    <w:rsid w:val="007107A8"/>
    <w:rsid w:val="007216FD"/>
    <w:rsid w:val="00736376"/>
    <w:rsid w:val="00740316"/>
    <w:rsid w:val="00744A66"/>
    <w:rsid w:val="007450F8"/>
    <w:rsid w:val="00775D57"/>
    <w:rsid w:val="00781DDD"/>
    <w:rsid w:val="00782EDE"/>
    <w:rsid w:val="007859A7"/>
    <w:rsid w:val="00793919"/>
    <w:rsid w:val="007A1925"/>
    <w:rsid w:val="007C3444"/>
    <w:rsid w:val="007D13FA"/>
    <w:rsid w:val="007D5176"/>
    <w:rsid w:val="0086199F"/>
    <w:rsid w:val="0088491C"/>
    <w:rsid w:val="00891C94"/>
    <w:rsid w:val="00896030"/>
    <w:rsid w:val="008A0A59"/>
    <w:rsid w:val="008D7AD9"/>
    <w:rsid w:val="009269B1"/>
    <w:rsid w:val="00937C33"/>
    <w:rsid w:val="00952D1F"/>
    <w:rsid w:val="00974E96"/>
    <w:rsid w:val="009768BD"/>
    <w:rsid w:val="0098415D"/>
    <w:rsid w:val="009A1F6C"/>
    <w:rsid w:val="009E66AB"/>
    <w:rsid w:val="00A0275E"/>
    <w:rsid w:val="00A163C0"/>
    <w:rsid w:val="00A2045F"/>
    <w:rsid w:val="00A35840"/>
    <w:rsid w:val="00A63B65"/>
    <w:rsid w:val="00AA7A11"/>
    <w:rsid w:val="00AC371E"/>
    <w:rsid w:val="00AD522E"/>
    <w:rsid w:val="00AF1116"/>
    <w:rsid w:val="00B00118"/>
    <w:rsid w:val="00B03A41"/>
    <w:rsid w:val="00B468E4"/>
    <w:rsid w:val="00B57792"/>
    <w:rsid w:val="00B75473"/>
    <w:rsid w:val="00B7708F"/>
    <w:rsid w:val="00BB5516"/>
    <w:rsid w:val="00BB5E2A"/>
    <w:rsid w:val="00BC5369"/>
    <w:rsid w:val="00BF0DB7"/>
    <w:rsid w:val="00BF36A3"/>
    <w:rsid w:val="00BF7DE0"/>
    <w:rsid w:val="00C050AA"/>
    <w:rsid w:val="00C37293"/>
    <w:rsid w:val="00C61308"/>
    <w:rsid w:val="00C6604A"/>
    <w:rsid w:val="00C83DCE"/>
    <w:rsid w:val="00CB787E"/>
    <w:rsid w:val="00CC6AB8"/>
    <w:rsid w:val="00CE50B5"/>
    <w:rsid w:val="00D15907"/>
    <w:rsid w:val="00D164C1"/>
    <w:rsid w:val="00D25344"/>
    <w:rsid w:val="00D323B2"/>
    <w:rsid w:val="00D32813"/>
    <w:rsid w:val="00D461DF"/>
    <w:rsid w:val="00D47180"/>
    <w:rsid w:val="00D52FC4"/>
    <w:rsid w:val="00D53A0B"/>
    <w:rsid w:val="00D554B8"/>
    <w:rsid w:val="00D56A0F"/>
    <w:rsid w:val="00D646B8"/>
    <w:rsid w:val="00D71D08"/>
    <w:rsid w:val="00DC1C8A"/>
    <w:rsid w:val="00DC3018"/>
    <w:rsid w:val="00DF6299"/>
    <w:rsid w:val="00E02E22"/>
    <w:rsid w:val="00E10950"/>
    <w:rsid w:val="00E20F47"/>
    <w:rsid w:val="00E27723"/>
    <w:rsid w:val="00E64908"/>
    <w:rsid w:val="00E91BC5"/>
    <w:rsid w:val="00EF4BC6"/>
    <w:rsid w:val="00F276BF"/>
    <w:rsid w:val="00F43EBA"/>
    <w:rsid w:val="00F46AFD"/>
    <w:rsid w:val="00F470D2"/>
    <w:rsid w:val="00F9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2D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7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7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1707</Characters>
  <Application>Microsoft Macintosh Word</Application>
  <DocSecurity>0</DocSecurity>
  <Lines>14</Lines>
  <Paragraphs>4</Paragraphs>
  <ScaleCrop>false</ScaleCrop>
  <Company>Harvey Mudd College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Harris</dc:creator>
  <cp:keywords/>
  <dc:description/>
  <cp:lastModifiedBy>Ruye Wang</cp:lastModifiedBy>
  <cp:revision>2</cp:revision>
  <cp:lastPrinted>2016-10-23T06:39:00Z</cp:lastPrinted>
  <dcterms:created xsi:type="dcterms:W3CDTF">2016-10-23T06:40:00Z</dcterms:created>
  <dcterms:modified xsi:type="dcterms:W3CDTF">2016-10-23T06:40:00Z</dcterms:modified>
</cp:coreProperties>
</file>