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48A3C6" w14:textId="24E63FEB" w:rsidR="00EC60A5" w:rsidRPr="001B213A" w:rsidRDefault="009478E9" w:rsidP="00075393">
      <w:pPr>
        <w:pStyle w:val="1"/>
        <w:spacing w:after="0"/>
        <w:rPr>
          <w:b/>
          <w:i w:val="0"/>
          <w:sz w:val="32"/>
          <w:szCs w:val="32"/>
        </w:rPr>
      </w:pPr>
      <w:r w:rsidRPr="001B213A">
        <w:rPr>
          <w:b/>
          <w:i w:val="0"/>
          <w:sz w:val="32"/>
          <w:szCs w:val="32"/>
        </w:rPr>
        <w:t>«Экспериментальное исследование точности и вычислительной эффективности OCR-моделей при распознавании печатного и рукописного текста»</w:t>
      </w:r>
    </w:p>
    <w:p w14:paraId="7EB72AC1" w14:textId="77777777" w:rsidR="001B1189" w:rsidRPr="001B1189" w:rsidRDefault="001B1189" w:rsidP="001B118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статье проводится сравнительный анализ точности и вычислительной эффективности современных моделей оптического распознавания текста (OCR) при обработке печатного и рукописного русского текста. В качестве объектов исследования рассматриваются системы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протестированные на специализированных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датасетах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, включающих как печатные, так и рукописные тексты.</w:t>
      </w:r>
    </w:p>
    <w:p w14:paraId="53F017E9" w14:textId="77777777" w:rsidR="001B1189" w:rsidRPr="001B1189" w:rsidRDefault="001B1189" w:rsidP="001B118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результатов показывает, что для печатных текстов наилучшее качество распознавания демонстрирует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что обусловлено его ориентацией на обработку структурированных и регулярных символов. В то же время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проявляет себя как наиболее сбалансированное решение, обеспечивая высокую скорость работы при стабильном уровне качества. Для рукописных данных эффективность моделей существенно снижается, однако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показывает лучшие результаты на реальных рукописных текстах, что свидетельствует о его большей адаптивности к вариативности почерка.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при этом остаётся наиболее эффективным с точки зрения вычислительных затрат, тогда как </w:t>
      </w:r>
      <w:proofErr w:type="spellStart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уступает другим моделям как по качеству, так и по эффективности использования ресурсов.</w:t>
      </w:r>
    </w:p>
    <w:p w14:paraId="3CD231C4" w14:textId="77777777" w:rsidR="001B1189" w:rsidRPr="001B1189" w:rsidRDefault="001B1189" w:rsidP="001B118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1189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Проведённое исследование подтверждает, что универсального решения для всех типов текстов в настоящее время не существует, и выбор OCR-модели должен определяться характером входных данных и доступными вычислительными ресурсами. Полученные результаты указывают на перспективность разработки гибридных подходов, способных сочетать преимущества различных архитектур, а также на необходимость дальнейших исследований в области повышения качества распознавания рукописного текста и оптимизации вычислительной эффективности моделей.</w:t>
      </w:r>
    </w:p>
    <w:p w14:paraId="79FB6662" w14:textId="0BBF5A6A" w:rsidR="00A510E8" w:rsidRPr="001B213A" w:rsidRDefault="00A510E8" w:rsidP="00BA4F11">
      <w:pPr>
        <w:pStyle w:val="a3"/>
      </w:pPr>
      <w:r w:rsidRPr="001B213A">
        <w:rPr>
          <w:b/>
          <w:bCs/>
        </w:rPr>
        <w:t>Ключевые слова</w:t>
      </w:r>
      <w:r w:rsidRPr="001B213A">
        <w:t>:</w:t>
      </w:r>
      <w:r w:rsidR="00906EB0" w:rsidRPr="001B213A">
        <w:t xml:space="preserve"> оптическое распознавание текста, OCR, распознавание русского текста, рукописный текст, печатный текст, </w:t>
      </w:r>
      <w:proofErr w:type="spellStart"/>
      <w:r w:rsidR="00906EB0" w:rsidRPr="001B213A">
        <w:t>PaddleOCR</w:t>
      </w:r>
      <w:proofErr w:type="spellEnd"/>
      <w:r w:rsidR="00906EB0" w:rsidRPr="001B213A">
        <w:t xml:space="preserve">, </w:t>
      </w:r>
      <w:proofErr w:type="spellStart"/>
      <w:r w:rsidR="00906EB0" w:rsidRPr="001B213A">
        <w:t>Tesseract</w:t>
      </w:r>
      <w:proofErr w:type="spellEnd"/>
      <w:r w:rsidR="00906EB0" w:rsidRPr="001B213A">
        <w:t xml:space="preserve">, </w:t>
      </w:r>
      <w:proofErr w:type="spellStart"/>
      <w:r w:rsidR="00906EB0" w:rsidRPr="001B213A">
        <w:t>EasyOCR</w:t>
      </w:r>
      <w:proofErr w:type="spellEnd"/>
      <w:r w:rsidR="00906EB0" w:rsidRPr="001B213A">
        <w:t xml:space="preserve">, </w:t>
      </w:r>
      <w:proofErr w:type="spellStart"/>
      <w:r w:rsidR="00906EB0" w:rsidRPr="001B213A">
        <w:t>Surya</w:t>
      </w:r>
      <w:proofErr w:type="spellEnd"/>
      <w:r w:rsidR="00906EB0" w:rsidRPr="001B213A">
        <w:t xml:space="preserve"> OCR, вычислительная эффективность, GPU, видеопамять, асимптотическая сложность, компьютерное зрение</w:t>
      </w:r>
      <w:r w:rsidR="00BC1C5D" w:rsidRPr="001B213A">
        <w:t>.</w:t>
      </w:r>
    </w:p>
    <w:p w14:paraId="46FC4117" w14:textId="78A0FC9D" w:rsidR="007B7CC3" w:rsidRPr="001B213A" w:rsidRDefault="007B7CC3" w:rsidP="002452E9">
      <w:pPr>
        <w:pStyle w:val="1"/>
        <w:spacing w:after="0"/>
        <w:rPr>
          <w:b/>
          <w:i w:val="0"/>
          <w:sz w:val="32"/>
          <w:szCs w:val="32"/>
        </w:rPr>
      </w:pPr>
      <w:r w:rsidRPr="001B213A">
        <w:rPr>
          <w:b/>
          <w:i w:val="0"/>
          <w:sz w:val="32"/>
          <w:szCs w:val="32"/>
        </w:rPr>
        <w:t>Введение</w:t>
      </w:r>
    </w:p>
    <w:p w14:paraId="0B085E19" w14:textId="77777777" w:rsidR="00312CA5" w:rsidRPr="00312CA5" w:rsidRDefault="00312CA5" w:rsidP="00C874E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Задача оптического распознавания текста (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Optical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Character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Recognition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, OCR) остаётся одной из ключевых в области компьютерного зрения и обработки документов. В настоящее время активно развивается цифровизация материалов различного типа: от печатных архивов, включая советские документы, до более поздних рукописных источников. Перевод таких данных в структурированный текстовый формат необходим для последующего анализа, поиска и интеграции в информационные системы.</w:t>
      </w:r>
    </w:p>
    <w:p w14:paraId="5B0EA764" w14:textId="77777777" w:rsidR="00312CA5" w:rsidRPr="00312CA5" w:rsidRDefault="00312CA5" w:rsidP="00C874E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Эффективность OCR-систем существенно зависит от типа входных данных: печатные тексты обладают высокой регулярностью, тогда как рукописные характеризуются значительной вариативностью почерка, искажениями и шумами, что усложняет задачу распознавания. Существующие решения демонстрируют различную эффективность на этих типах данных, что затрудняет их универсальное применение.</w:t>
      </w:r>
    </w:p>
    <w:p w14:paraId="5C389E03" w14:textId="77777777" w:rsidR="00312CA5" w:rsidRPr="00312CA5" w:rsidRDefault="00312CA5" w:rsidP="00C874E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Современные OCR-системы основаны на методах глубокого обучения, включая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сверточные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нейронные сети, рекуррентные архитектуры и трансформеры. Наиболее распространёнными решениями являются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различающиеся архитектурой, точностью распознавания и требованиями к вычислительным ресурсам.</w:t>
      </w:r>
    </w:p>
    <w:p w14:paraId="0312CE82" w14:textId="77777777" w:rsidR="00312CA5" w:rsidRPr="00312CA5" w:rsidRDefault="00312CA5" w:rsidP="00C874E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связи с этим возникает необходимость комплексного сравнительного анализа моделей не только по точности, но и по вычислительной эффективности, включая время выполнения, загрузку GPU и потребление видеопамяти. Такой подход позволяет выявить сильные и слабые стороны решений и является основой для разработки универсальных систем распознавания текста.</w:t>
      </w:r>
    </w:p>
    <w:p w14:paraId="0388F68B" w14:textId="77777777" w:rsidR="00312CA5" w:rsidRPr="00312CA5" w:rsidRDefault="00312CA5" w:rsidP="00C874EF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Целью данной работы является проведение экспериментального сравнения OCR-моделей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12CA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по точности распознавания русскоязычного текста и вычислительным характеристикам на печатных и рукописных данных. На основе полученных результатов формируются практические рекомендации по выбору моделей в зависимости от типа данных и доступных вычислительных ресурсов, а также определяется оптимальный баланс между качеством распознавания и вычислительными затратами.</w:t>
      </w:r>
    </w:p>
    <w:p w14:paraId="1275E8E2" w14:textId="2AA77358" w:rsidR="00295E80" w:rsidRPr="001B213A" w:rsidRDefault="00295E80" w:rsidP="0006495A">
      <w:pPr>
        <w:pStyle w:val="1"/>
        <w:spacing w:after="0"/>
        <w:rPr>
          <w:b/>
          <w:i w:val="0"/>
          <w:sz w:val="32"/>
          <w:szCs w:val="32"/>
        </w:rPr>
      </w:pPr>
      <w:r w:rsidRPr="001B213A">
        <w:rPr>
          <w:b/>
          <w:i w:val="0"/>
          <w:sz w:val="32"/>
          <w:szCs w:val="32"/>
        </w:rPr>
        <w:t>Современные алгоритмы оптического распознавания текста</w:t>
      </w:r>
    </w:p>
    <w:p w14:paraId="323BEAB4" w14:textId="77777777" w:rsidR="00A46146" w:rsidRDefault="00295E80" w:rsidP="005538A7">
      <w:pPr>
        <w:pStyle w:val="a3"/>
        <w:ind w:firstLine="708"/>
      </w:pPr>
      <w:r w:rsidRPr="001B213A">
        <w:t>Современные системы оптического распознавания текста (OCR) представляют собой комплексные программные решения, предназначенные для извлечения текстовой информации из изображений и сканированных документов. Такие системы включают в себя несколько последовательно выполняемых этапов обработки, каждый из которых вносит вклад в итоговое качество распознавания</w:t>
      </w:r>
      <w:r w:rsidR="00CB240C" w:rsidRPr="001B213A">
        <w:t>.</w:t>
      </w:r>
    </w:p>
    <w:p w14:paraId="4B1CA4C6" w14:textId="7F2E673F" w:rsidR="00D73923" w:rsidRPr="001B213A" w:rsidRDefault="005538A7" w:rsidP="005538A7">
      <w:pPr>
        <w:pStyle w:val="a3"/>
        <w:ind w:firstLine="708"/>
      </w:pPr>
      <w:r>
        <w:rPr>
          <w:noProof/>
        </w:rPr>
        <w:br/>
      </w:r>
      <w:r w:rsidRPr="005538A7">
        <w:drawing>
          <wp:inline distT="0" distB="0" distL="0" distR="0" wp14:anchorId="5BE1BC8F" wp14:editId="22AA1E9F">
            <wp:extent cx="5940425" cy="429260"/>
            <wp:effectExtent l="0" t="0" r="3175" b="889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5C723" w14:textId="2D348C7C" w:rsidR="00295E80" w:rsidRPr="001B213A" w:rsidRDefault="00D73923" w:rsidP="007C4E3B">
      <w:pPr>
        <w:pStyle w:val="a3"/>
        <w:jc w:val="center"/>
      </w:pPr>
      <w:r w:rsidRPr="001B213A">
        <w:t xml:space="preserve">Рис. </w:t>
      </w:r>
      <w:r w:rsidR="00B1643D">
        <w:t xml:space="preserve">1 Общая схема работы </w:t>
      </w:r>
      <w:r w:rsidR="00B1643D">
        <w:rPr>
          <w:lang w:val="en-US"/>
        </w:rPr>
        <w:t>OCR</w:t>
      </w:r>
      <w:r w:rsidR="00B1643D" w:rsidRPr="00B1643D">
        <w:t xml:space="preserve"> </w:t>
      </w:r>
      <w:r w:rsidR="00B1643D">
        <w:t>моделей</w:t>
      </w:r>
      <w:r w:rsidR="00BB68C0" w:rsidRPr="001B213A">
        <w:t xml:space="preserve"> </w:t>
      </w:r>
    </w:p>
    <w:p w14:paraId="45AF2AAF" w14:textId="77777777" w:rsidR="0055366C" w:rsidRPr="0055366C" w:rsidRDefault="0055366C" w:rsidP="003546A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Процесс OCR представляет собой последовательный конвейер, включающий предобработку изображения,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детекцию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текстовых областей, распознавание текста и постобработку результатов. На этапе предобработки выполняется улучшение качества изображения (удаление шума, нормализация, коррекция искажений), что напрямую влияет на точность последующих этапов.</w:t>
      </w:r>
    </w:p>
    <w:p w14:paraId="6C05453A" w14:textId="77777777" w:rsidR="0055366C" w:rsidRPr="0055366C" w:rsidRDefault="0055366C" w:rsidP="003546A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Далее осуществляется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детекция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текстовых областей и, при необходимости, их сегментация, что позволяет выделить структурные элементы текста. Центральным этапом является распознавание, где современные модели (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OCR) используют методы глубокого обучения, тогда как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сочетает классические алгоритмы с </w:t>
      </w:r>
      <w:proofErr w:type="spellStart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нейросетевыми</w:t>
      </w:r>
      <w:proofErr w:type="spellEnd"/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подходами.</w:t>
      </w:r>
    </w:p>
    <w:p w14:paraId="213DB11E" w14:textId="7EB87D95" w:rsidR="0055366C" w:rsidRPr="0055366C" w:rsidRDefault="0055366C" w:rsidP="003546A9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Заключительный этап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55366C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постобработка, направленная на исправление ошибок с использованием языковых правил и статистических моделей, что позволяет повысить итоговую точность распознавания.</w:t>
      </w:r>
    </w:p>
    <w:p w14:paraId="73F7A3BB" w14:textId="5966FCD3" w:rsidR="00EF6AED" w:rsidRPr="001B213A" w:rsidRDefault="00EF6AED" w:rsidP="003D50CD">
      <w:pPr>
        <w:widowControl w:val="0"/>
        <w:tabs>
          <w:tab w:val="left" w:pos="1080"/>
          <w:tab w:val="left" w:pos="1134"/>
        </w:tabs>
        <w:spacing w:before="120" w:after="120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sz w:val="32"/>
          <w:szCs w:val="32"/>
          <w:lang w:eastAsia="ru-RU"/>
        </w:rPr>
        <w:t>Модели исследования</w:t>
      </w:r>
    </w:p>
    <w:p w14:paraId="32841FC5" w14:textId="77777777" w:rsidR="0028295B" w:rsidRPr="001B213A" w:rsidRDefault="0028295B" w:rsidP="00B1643D">
      <w:pPr>
        <w:pStyle w:val="a3"/>
        <w:ind w:firstLine="360"/>
      </w:pPr>
      <w:r w:rsidRPr="001B213A">
        <w:lastRenderedPageBreak/>
        <w:t xml:space="preserve">В рамках данного исследования рассматриваются четыре OCR-системы: </w:t>
      </w:r>
      <w:proofErr w:type="spellStart"/>
      <w:r w:rsidRPr="001B213A">
        <w:rPr>
          <w:rStyle w:val="whitespace-normal"/>
          <w:rFonts w:eastAsiaTheme="majorEastAsia"/>
        </w:rPr>
        <w:t>PaddleOCR</w:t>
      </w:r>
      <w:proofErr w:type="spellEnd"/>
      <w:r w:rsidRPr="001B213A">
        <w:t xml:space="preserve">, </w:t>
      </w:r>
      <w:proofErr w:type="spellStart"/>
      <w:r w:rsidRPr="001B213A">
        <w:rPr>
          <w:rStyle w:val="whitespace-normal"/>
          <w:rFonts w:eastAsiaTheme="majorEastAsia"/>
        </w:rPr>
        <w:t>Tesseract</w:t>
      </w:r>
      <w:proofErr w:type="spellEnd"/>
      <w:r w:rsidRPr="001B213A">
        <w:rPr>
          <w:rStyle w:val="whitespace-normal"/>
          <w:rFonts w:eastAsiaTheme="majorEastAsia"/>
        </w:rPr>
        <w:t xml:space="preserve"> OCR</w:t>
      </w:r>
      <w:r w:rsidRPr="001B213A">
        <w:t xml:space="preserve">, </w:t>
      </w:r>
      <w:proofErr w:type="spellStart"/>
      <w:r w:rsidRPr="001B213A">
        <w:rPr>
          <w:rStyle w:val="whitespace-normal"/>
          <w:rFonts w:eastAsiaTheme="majorEastAsia"/>
        </w:rPr>
        <w:t>EasyOCR</w:t>
      </w:r>
      <w:proofErr w:type="spellEnd"/>
      <w:r w:rsidRPr="001B213A">
        <w:t xml:space="preserve"> и </w:t>
      </w:r>
      <w:proofErr w:type="spellStart"/>
      <w:r w:rsidRPr="001B213A">
        <w:rPr>
          <w:rStyle w:val="whitespace-normal"/>
          <w:rFonts w:eastAsiaTheme="majorEastAsia"/>
        </w:rPr>
        <w:t>Surya</w:t>
      </w:r>
      <w:proofErr w:type="spellEnd"/>
      <w:r w:rsidRPr="001B213A">
        <w:rPr>
          <w:rStyle w:val="whitespace-normal"/>
          <w:rFonts w:eastAsiaTheme="majorEastAsia"/>
        </w:rPr>
        <w:t xml:space="preserve"> OCR</w:t>
      </w:r>
      <w:r w:rsidRPr="001B213A">
        <w:t xml:space="preserve">, каждая из которых реализует принципиально различные архитектурные подходы к задаче распознавания текста. Эти различия проявляются на уровне организации вычислительного </w:t>
      </w:r>
      <w:proofErr w:type="spellStart"/>
      <w:r w:rsidRPr="001B213A">
        <w:t>пайплайна</w:t>
      </w:r>
      <w:proofErr w:type="spellEnd"/>
      <w:r w:rsidRPr="001B213A">
        <w:t>, способов извлечения признаков, методов моделирования последовательности символов и механизмов декодирования.</w:t>
      </w:r>
    </w:p>
    <w:p w14:paraId="7F2921D3" w14:textId="4AE900F8" w:rsidR="001F2FBA" w:rsidRPr="001B213A" w:rsidRDefault="001F2FBA" w:rsidP="00B1643D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</w:t>
      </w:r>
      <w:proofErr w:type="spellEnd"/>
      <w:r w:rsidR="009643E7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OCR – двухэтапная архитектура с отдельными модулями детекции и распознавания. Для детекции используется сегментационный подход с дифференцируемой бинаризацией, распознавание выполняется через CRNN с LSTM и CTC-декодированием. В современных конфигурациях LSTM могут заменяться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трансформерными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блоками. Отличается высокой точностью и масштабируемостью, но требует значительных вычислительных ресурсов. </w:t>
      </w:r>
    </w:p>
    <w:p w14:paraId="68039AA7" w14:textId="77777777" w:rsidR="001F2FBA" w:rsidRPr="001B213A" w:rsidRDefault="001F2FBA" w:rsidP="00193B5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– гибридная система, эволюционировавшая из классических алгоритмов. Имеет явную сегментацию изображения на строки и блоки. Распознавание выполняется LSTM на детерминированной последовательности символов, с использованием словарной и языковой постобработки. Обладает низкой вычислительной сложностью, но хуже справляется с рукописным текстом и шумными изображениями. </w:t>
      </w:r>
    </w:p>
    <w:p w14:paraId="6D50F45F" w14:textId="27CEFDBD" w:rsidR="001F2FBA" w:rsidRPr="001B213A" w:rsidRDefault="001F2FBA" w:rsidP="00193B5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</w:t>
      </w:r>
      <w:r w:rsidR="009643E7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OCR – двухэтапный подход с детекцией через алгоритм CRAFT, формирующий карты вероятности символов и связей между ними. Распознавание основано на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сверточном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энкодере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последовательной модели, часто с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attention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-механизмом. Позволяет точнее локализовать текст в сложных сценах, но менее эффективен по времени обработки, чем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</w:p>
    <w:p w14:paraId="55BBDC71" w14:textId="77777777" w:rsidR="001F2FBA" w:rsidRPr="001B213A" w:rsidRDefault="001F2FBA" w:rsidP="00193B51">
      <w:pPr>
        <w:spacing w:before="100" w:beforeAutospacing="1" w:after="100" w:afterAutospacing="1" w:line="240" w:lineRule="auto"/>
        <w:ind w:firstLine="3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– современная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end-to-end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архитектура на основе трансформеров. Изображение преобразуется в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эмбеддинги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визуальным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энкодером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последовательность символов генерируется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трансформерным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декодером с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авторегрессионным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предсказанием. Обеспечивает высокую точность и устойчивость к искажениям, особенно для рукописного текста, но требует больших вычислительных ресурсов и видеопамяти.</w:t>
      </w:r>
    </w:p>
    <w:p w14:paraId="129F4795" w14:textId="5A726D68" w:rsidR="000402F6" w:rsidRPr="001B213A" w:rsidRDefault="000402F6" w:rsidP="000402F6">
      <w:pPr>
        <w:pStyle w:val="2"/>
        <w:jc w:val="center"/>
        <w:rPr>
          <w:rFonts w:ascii="Times New Roman" w:hAnsi="Times New Roman" w:cs="Times New Roman"/>
          <w:b/>
          <w:bCs/>
        </w:rPr>
      </w:pPr>
      <w:r w:rsidRPr="001B213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Описание экспериментальной постановки</w:t>
      </w:r>
    </w:p>
    <w:p w14:paraId="0389E2CB" w14:textId="77777777" w:rsidR="000402F6" w:rsidRPr="001B213A" w:rsidRDefault="000402F6" w:rsidP="00B34ACE">
      <w:pPr>
        <w:pStyle w:val="a3"/>
        <w:ind w:firstLine="708"/>
      </w:pPr>
      <w:r w:rsidRPr="001B213A">
        <w:t>В рамках данного исследования была проведена серия экспериментов, направленных на комплексную оценку точности распознавания и вычислительной эффективности рассматриваемых OCR-моделей. Экспериментальная процедура включала два взаимодополняющих этапа, позволяющих оценить поведение моделей как на стандартизированных данных, так и в условиях реального пользовательского ввода.</w:t>
      </w:r>
    </w:p>
    <w:p w14:paraId="5218E42F" w14:textId="77777777" w:rsidR="00742CE8" w:rsidRPr="001B213A" w:rsidRDefault="000402F6" w:rsidP="00B34ACE">
      <w:pPr>
        <w:pStyle w:val="a3"/>
        <w:ind w:firstLine="708"/>
      </w:pPr>
      <w:r w:rsidRPr="001B213A">
        <w:t xml:space="preserve">Первый этап эксперимента был основан на использовании открытых </w:t>
      </w:r>
      <w:proofErr w:type="spellStart"/>
      <w:r w:rsidRPr="001B213A">
        <w:t>датасетов</w:t>
      </w:r>
      <w:proofErr w:type="spellEnd"/>
      <w:r w:rsidRPr="001B213A">
        <w:t xml:space="preserve">, загруженных с платформы </w:t>
      </w:r>
      <w:proofErr w:type="spellStart"/>
      <w:r w:rsidRPr="001B213A">
        <w:t>Kaggle</w:t>
      </w:r>
      <w:proofErr w:type="spellEnd"/>
      <w:r w:rsidRPr="001B213A">
        <w:t xml:space="preserve">. Были отобраны наборы данных, содержащие изображения печатного и рукописного русского текста. Каждый элемент </w:t>
      </w:r>
      <w:proofErr w:type="spellStart"/>
      <w:r w:rsidRPr="001B213A">
        <w:t>датасета</w:t>
      </w:r>
      <w:proofErr w:type="spellEnd"/>
      <w:r w:rsidRPr="001B213A">
        <w:t xml:space="preserve"> представляет собой изображение, размеченное на уровне одного слова, что позволяет проводить детализированную оценку качества распознавания без влияния контекстной избыточности. Для обеспечения статистической значимости результатов в каждом из рассматриваемых подмножеств (печатный и рукописный текст) использовалось по 6000 изображений.</w:t>
      </w:r>
    </w:p>
    <w:p w14:paraId="5BCE3A0B" w14:textId="11BFFA30" w:rsidR="000402F6" w:rsidRPr="001B213A" w:rsidRDefault="00742CE8" w:rsidP="002D7977">
      <w:pPr>
        <w:pStyle w:val="a3"/>
        <w:jc w:val="center"/>
      </w:pPr>
      <w:r w:rsidRPr="001B213A">
        <w:rPr>
          <w:noProof/>
        </w:rPr>
        <w:drawing>
          <wp:inline distT="0" distB="0" distL="0" distR="0" wp14:anchorId="4D0088E8" wp14:editId="6EC33AAF">
            <wp:extent cx="1190625" cy="2667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13A">
        <w:rPr>
          <w:noProof/>
        </w:rPr>
        <w:drawing>
          <wp:inline distT="0" distB="0" distL="0" distR="0" wp14:anchorId="0F29E9DE" wp14:editId="3A754D4D">
            <wp:extent cx="1143000" cy="23812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DABFA" w14:textId="45112ABE" w:rsidR="002D7977" w:rsidRPr="001B213A" w:rsidRDefault="002D7977" w:rsidP="002D7977">
      <w:pPr>
        <w:pStyle w:val="a3"/>
        <w:jc w:val="center"/>
      </w:pPr>
      <w:r w:rsidRPr="001B213A">
        <w:lastRenderedPageBreak/>
        <w:t xml:space="preserve">Рис. </w:t>
      </w:r>
      <w:r w:rsidR="00D21188">
        <w:t>2</w:t>
      </w:r>
      <w:r w:rsidRPr="001B213A">
        <w:t>-</w:t>
      </w:r>
      <w:r w:rsidR="00D21188">
        <w:t>3</w:t>
      </w:r>
      <w:r w:rsidRPr="001B213A">
        <w:t xml:space="preserve"> Примеры изображений печатного </w:t>
      </w:r>
      <w:proofErr w:type="spellStart"/>
      <w:r w:rsidRPr="001B213A">
        <w:t>датасета</w:t>
      </w:r>
      <w:proofErr w:type="spellEnd"/>
    </w:p>
    <w:p w14:paraId="1195AFF6" w14:textId="77777777" w:rsidR="000402F6" w:rsidRPr="001B213A" w:rsidRDefault="000402F6" w:rsidP="00971E72">
      <w:pPr>
        <w:pStyle w:val="a3"/>
        <w:ind w:firstLine="708"/>
      </w:pPr>
      <w:r w:rsidRPr="001B213A">
        <w:t>Данный формат данных выбран целенаправленно, так как он позволяет одновременно оценить точность распознавания отдельных слов и скорость обработки потоковых изображений при последовательной подаче входных данных. В ходе эксперимента каждая OCR-модель последовательно обрабатывала изображения из тестовых наборов, после чего фиксировались результаты распознавания и вычислительные метрики, включая время обработки (</w:t>
      </w:r>
      <w:proofErr w:type="spellStart"/>
      <w:r w:rsidRPr="001B213A">
        <w:rPr>
          <w:rStyle w:val="HTML"/>
          <w:rFonts w:ascii="Times New Roman" w:hAnsi="Times New Roman" w:cs="Times New Roman"/>
        </w:rPr>
        <w:t>time_sec</w:t>
      </w:r>
      <w:proofErr w:type="spellEnd"/>
      <w:r w:rsidRPr="001B213A">
        <w:t>), загрузку графического процессора (</w:t>
      </w:r>
      <w:proofErr w:type="spellStart"/>
      <w:r w:rsidRPr="001B213A">
        <w:rPr>
          <w:rStyle w:val="HTML"/>
          <w:rFonts w:ascii="Times New Roman" w:hAnsi="Times New Roman" w:cs="Times New Roman"/>
        </w:rPr>
        <w:t>gpu_util</w:t>
      </w:r>
      <w:proofErr w:type="spellEnd"/>
      <w:r w:rsidRPr="001B213A">
        <w:t>) и использование видеопамяти (</w:t>
      </w:r>
      <w:proofErr w:type="spellStart"/>
      <w:r w:rsidRPr="001B213A">
        <w:rPr>
          <w:rStyle w:val="HTML"/>
          <w:rFonts w:ascii="Times New Roman" w:hAnsi="Times New Roman" w:cs="Times New Roman"/>
        </w:rPr>
        <w:t>gpu_memory_mb</w:t>
      </w:r>
      <w:proofErr w:type="spellEnd"/>
      <w:r w:rsidRPr="001B213A">
        <w:t>). Такой подход позволяет моделировать сценарий потоковой обработки данных, характерный для практических приложений OCR-систем.</w:t>
      </w:r>
    </w:p>
    <w:p w14:paraId="16CB175A" w14:textId="5DA26363" w:rsidR="009C7D40" w:rsidRPr="001B213A" w:rsidRDefault="000402F6" w:rsidP="00023ADD">
      <w:pPr>
        <w:pStyle w:val="a3"/>
        <w:ind w:firstLine="708"/>
      </w:pPr>
      <w:r w:rsidRPr="001B213A">
        <w:t xml:space="preserve">Второй этап эксперимента был направлен на оценку устойчивости моделей к реальному рукописному тексту, сформированному в условиях, приближенных к практическим. Для этого была сформирована экспериментальная выборка, в рамках которой N участников (студентов) получили задание вручную переписать фрагмент произведения </w:t>
      </w:r>
      <w:r w:rsidRPr="001B213A">
        <w:rPr>
          <w:rStyle w:val="whitespace-normal"/>
        </w:rPr>
        <w:t>Война и мир</w:t>
      </w:r>
      <w:r w:rsidRPr="001B213A">
        <w:t>. Полученные рукописные тексты были оцифрованы и использованы в качестве входных данных для OCR-систем.</w:t>
      </w:r>
      <w:r w:rsidR="00105FBD" w:rsidRPr="001B213A">
        <w:t xml:space="preserve"> </w:t>
      </w:r>
    </w:p>
    <w:p w14:paraId="39CBC0F5" w14:textId="07EF49F3" w:rsidR="00A62AD3" w:rsidRPr="001B213A" w:rsidRDefault="00A54937" w:rsidP="00A54937">
      <w:pPr>
        <w:pStyle w:val="a3"/>
        <w:jc w:val="center"/>
      </w:pPr>
      <w:r w:rsidRPr="001B213A">
        <w:rPr>
          <w:noProof/>
        </w:rPr>
        <w:drawing>
          <wp:inline distT="0" distB="0" distL="0" distR="0" wp14:anchorId="66CD0F54" wp14:editId="6ABB8BB6">
            <wp:extent cx="2009775" cy="6953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B213A">
        <w:rPr>
          <w:noProof/>
        </w:rPr>
        <w:drawing>
          <wp:inline distT="0" distB="0" distL="0" distR="0" wp14:anchorId="5C0CCA18" wp14:editId="487D3F39">
            <wp:extent cx="2000250" cy="34290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F2D68" w14:textId="1A5E56E0" w:rsidR="00A62AD3" w:rsidRPr="001B213A" w:rsidRDefault="00A62AD3" w:rsidP="00A62AD3">
      <w:pPr>
        <w:pStyle w:val="a3"/>
        <w:jc w:val="center"/>
      </w:pPr>
      <w:r w:rsidRPr="001B213A">
        <w:t xml:space="preserve">Рис. </w:t>
      </w:r>
      <w:r w:rsidR="00BF46D1">
        <w:t>4</w:t>
      </w:r>
      <w:r w:rsidRPr="001B213A">
        <w:t>-</w:t>
      </w:r>
      <w:r w:rsidR="00BF46D1">
        <w:t>5</w:t>
      </w:r>
      <w:r w:rsidRPr="001B213A">
        <w:t xml:space="preserve"> Примеры изображений </w:t>
      </w:r>
      <w:r w:rsidR="00CE3917" w:rsidRPr="001B213A">
        <w:t>рукописного</w:t>
      </w:r>
      <w:r w:rsidRPr="001B213A">
        <w:t xml:space="preserve"> </w:t>
      </w:r>
      <w:proofErr w:type="spellStart"/>
      <w:r w:rsidRPr="001B213A">
        <w:t>датасета</w:t>
      </w:r>
      <w:proofErr w:type="spellEnd"/>
    </w:p>
    <w:p w14:paraId="476FAABF" w14:textId="583F8F12" w:rsidR="000402F6" w:rsidRPr="001B213A" w:rsidRDefault="000402F6" w:rsidP="00023ADD">
      <w:pPr>
        <w:pStyle w:val="a3"/>
        <w:ind w:firstLine="708"/>
      </w:pPr>
      <w:r w:rsidRPr="001B213A">
        <w:t xml:space="preserve">Данный этап позволяет оценить поведение моделей в условиях высокой вариативности почерка, наличия индивидуальных особенностей написания символов и естественных искажений рукописного текста. В отличие от стандартизированных </w:t>
      </w:r>
      <w:proofErr w:type="spellStart"/>
      <w:r w:rsidRPr="001B213A">
        <w:t>датасетов</w:t>
      </w:r>
      <w:proofErr w:type="spellEnd"/>
      <w:r w:rsidRPr="001B213A">
        <w:t>, данный эксперимент приближен к реальным сценариям использования OCR в образовательной и прикладной среде.</w:t>
      </w:r>
    </w:p>
    <w:p w14:paraId="792A261A" w14:textId="6364F876" w:rsidR="00261C45" w:rsidRPr="001B213A" w:rsidRDefault="00261C45" w:rsidP="0002006E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1C4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Третий этап эксперимента был направлен на оценку работы моделей в условиях максимально приближенных к реальным сценариям использования. В рамках данного этапа были собраны реальные кейсы рукописных текстов студентов моего университета: 12 участников получили задание вручную переписать выбранный фрагмент произведения «Война и мир» Л.Н. Толстого. Все рукописные тексты были оцифрованы и использованы в качестве входных данных для OCR-систем.</w:t>
      </w:r>
      <w:r w:rsidR="0002006E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347B50" w:rsidRPr="001B21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A2C03BD" wp14:editId="758B7EDF">
            <wp:extent cx="2923513" cy="1459724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7464" cy="147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706F" w:rsidRPr="001B213A">
        <w:rPr>
          <w:rFonts w:ascii="Times New Roman" w:hAnsi="Times New Roman" w:cs="Times New Roman"/>
          <w:noProof/>
        </w:rPr>
        <w:t xml:space="preserve"> </w:t>
      </w:r>
      <w:r w:rsidR="0050706F" w:rsidRPr="001B213A"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E2C9FE0" wp14:editId="3B44F44E">
            <wp:extent cx="2971800" cy="147239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89466" cy="148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C3C2D" w14:textId="6C357703" w:rsidR="00405A7B" w:rsidRPr="00261C45" w:rsidRDefault="00405A7B" w:rsidP="00405A7B">
      <w:pPr>
        <w:pStyle w:val="a3"/>
        <w:jc w:val="center"/>
      </w:pPr>
      <w:r w:rsidRPr="00EB3D87">
        <w:t xml:space="preserve">Рис. </w:t>
      </w:r>
      <w:r w:rsidR="001F61BC" w:rsidRPr="00EB3D87">
        <w:t>6</w:t>
      </w:r>
      <w:r w:rsidRPr="00EB3D87">
        <w:t>-</w:t>
      </w:r>
      <w:r w:rsidR="001F61BC" w:rsidRPr="00EB3D87">
        <w:t>7</w:t>
      </w:r>
      <w:r w:rsidRPr="00EB3D87">
        <w:t xml:space="preserve"> Примеры изображений рукописного </w:t>
      </w:r>
      <w:r w:rsidR="005F4FB2" w:rsidRPr="00EB3D87">
        <w:t>текста студентов</w:t>
      </w:r>
    </w:p>
    <w:p w14:paraId="1ED5601F" w14:textId="77777777" w:rsidR="00DD2E6A" w:rsidRPr="00DD2E6A" w:rsidRDefault="00DD2E6A" w:rsidP="00DD2E6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Этот этап позволяет изучить поведение моделей в условиях настоящей вариативности почерка, отражающей индивидуальные особенности написания символов, различия в стиле письма, скорость написания, а также возможные естественные ошибки и </w:t>
      </w:r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искажения, возникающие при рукописной записи. В отличие от стандартизированных </w:t>
      </w:r>
      <w:proofErr w:type="spellStart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датасетов</w:t>
      </w:r>
      <w:proofErr w:type="spellEnd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, данный эксперимент оценивает способность моделей работать с подлинными учебными материалами, демонстрируя их практическую применимость в образовательной среде и других реальных кейсах.</w:t>
      </w:r>
    </w:p>
    <w:p w14:paraId="7AD53643" w14:textId="77777777" w:rsidR="00DD2E6A" w:rsidRPr="00DD2E6A" w:rsidRDefault="00DD2E6A" w:rsidP="00DD2E6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комплексной оценки моделей были выбраны следующие критерии: точность распознавания, время выполнения алгоритма, загрузка GPU (%), потребление видеопамяти (MB), а также оценка вычислительной сложности (</w:t>
      </w:r>
      <w:proofErr w:type="spellStart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-O). Точность отражает качество распознавания текста и является основной метрикой эффективности OCR-систем. Время выполнения позволяет оценить применимость модели в задачах с ограничениями по </w:t>
      </w:r>
      <w:proofErr w:type="spellStart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latency</w:t>
      </w:r>
      <w:proofErr w:type="spellEnd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. Загрузка GPU и потребление видеопамяти характеризуют эффективность использования вычислительных ресурсов и требования к аппаратному обеспечению.</w:t>
      </w:r>
    </w:p>
    <w:p w14:paraId="608FA099" w14:textId="77777777" w:rsidR="00DD2E6A" w:rsidRPr="00DD2E6A" w:rsidRDefault="00DD2E6A" w:rsidP="00DD2E6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Дополнительно анализ асимптотической сложности (</w:t>
      </w:r>
      <w:proofErr w:type="spellStart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-O) позволяет оценить масштабируемость моделей при увеличении размера входных данных. В частности, более простые архитектуры демонстрируют линейную зависимость от числа пикселей и длины последовательности, тогда как модели, использующие механизмы внимания, обладают более высокой вычислительной сложностью. Это делает анализ </w:t>
      </w:r>
      <w:proofErr w:type="spellStart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Big</w:t>
      </w:r>
      <w:proofErr w:type="spellEnd"/>
      <w:r w:rsidRPr="00DD2E6A">
        <w:rPr>
          <w:rFonts w:ascii="Times New Roman" w:eastAsia="Times New Roman" w:hAnsi="Times New Roman" w:cs="Times New Roman"/>
          <w:sz w:val="24"/>
          <w:szCs w:val="24"/>
          <w:lang w:eastAsia="ru-RU"/>
        </w:rPr>
        <w:t>-O важным дополнением к экспериментальным метрикам, позволяя учитывать не только фактическую производительность, но и теоретические ограничения моделей при работе с большими объёмами данных.</w:t>
      </w:r>
    </w:p>
    <w:p w14:paraId="55FB8334" w14:textId="74193360" w:rsidR="00B06C14" w:rsidRPr="001B213A" w:rsidRDefault="00B06C14" w:rsidP="00B06C14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Результаты исследования</w:t>
      </w:r>
      <w:r w:rsidR="004816CC" w:rsidRPr="001B213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 xml:space="preserve"> </w:t>
      </w:r>
    </w:p>
    <w:p w14:paraId="217CA4E6" w14:textId="503892BB" w:rsidR="006649B4" w:rsidRPr="001B213A" w:rsidRDefault="006649B4" w:rsidP="00971E72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настоящего исследования проводится сравнительный анализ современных OCR-решений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двух типах данных, принципиально различающихся по структуре: печатных и рукописных текстах. Данное разделение обусловлено тем, что печатные тексты характеризуются высокой регулярностью символов, устойчивыми межсимвольными интервалами и низким уровнем вариативности, тогда как рукописные данные обладают значительной стохастичностью, вариациями начертания и шумами, что существенно усложняет задачу распознавания. Все эксперименты выполнены на вычислительной платформе с использованием видеокарты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Palit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GeForce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RTX 5090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GameRock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 обеспечивает единые условия для анализа производительности моделей, включая показатели времени выполнения, загрузки GPU и потребления видеопамяти.</w:t>
      </w:r>
    </w:p>
    <w:p w14:paraId="6B59CCEB" w14:textId="77777777" w:rsidR="003E258A" w:rsidRPr="001B213A" w:rsidRDefault="003E258A" w:rsidP="003E258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 эксперимента для печатных текстов</w:t>
      </w:r>
    </w:p>
    <w:p w14:paraId="78359131" w14:textId="60A66ABD" w:rsidR="005D2C0E" w:rsidRPr="001B213A" w:rsidRDefault="005D2C0E" w:rsidP="006649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C844AB5" wp14:editId="37AB13B0">
            <wp:extent cx="5940425" cy="2702560"/>
            <wp:effectExtent l="0" t="0" r="3175" b="254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4A3D420-1AD8-4F93-B491-325A16EAC82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DA5ADC9" w14:textId="56C17C3C" w:rsidR="005D2C0E" w:rsidRPr="001B213A" w:rsidRDefault="005D2C0E" w:rsidP="005D2C0E">
      <w:pPr>
        <w:pStyle w:val="a3"/>
        <w:jc w:val="center"/>
      </w:pPr>
      <w:r w:rsidRPr="001B213A">
        <w:t xml:space="preserve">Рис. </w:t>
      </w:r>
      <w:r w:rsidR="00DE63ED">
        <w:t>8</w:t>
      </w:r>
      <w:r w:rsidRPr="001B213A">
        <w:t xml:space="preserve"> Средняя точность, для печатного эксперимента</w:t>
      </w:r>
    </w:p>
    <w:p w14:paraId="650D45BB" w14:textId="3B69F7EC" w:rsidR="00E15C4B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печатного кейса получены следующие результаты. Средняя точность распознавания составила </w:t>
      </w:r>
      <w:r w:rsidR="003F6EBC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64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.33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="003F6EBC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79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.59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r w:rsidR="003F6EBC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74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.90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="007A315A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64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.74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 [место под гистограмму] </w:t>
      </w:r>
    </w:p>
    <w:p w14:paraId="45CEE0E6" w14:textId="51A80699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Наблюдается, что наилучшее качество демонстрирует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что может быть объяснено его архитектурной ориентацией на обработку структурированных текстов и устойчивых паттернов символов.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сопоставимый уровень точности за счёт использования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нейросетевых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методов извлечения признаков, тогда как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демонстрируют более низкие значения, что может быть связано с особенностями их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детекционных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распознающих модулей при работе с данным типом данных.</w:t>
      </w:r>
    </w:p>
    <w:p w14:paraId="3611F067" w14:textId="1475364A" w:rsidR="000C092D" w:rsidRPr="001B213A" w:rsidRDefault="00DB65A8" w:rsidP="00DB65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1A2C002D" wp14:editId="09EA174E">
            <wp:extent cx="5940425" cy="2645410"/>
            <wp:effectExtent l="0" t="0" r="3175" b="254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04E7FB81-71DD-4EDE-8555-4A5A23B6B9F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6FB07A90" w14:textId="7BB272A1" w:rsidR="00DB65A8" w:rsidRPr="001B213A" w:rsidRDefault="00DB65A8" w:rsidP="00DB65A8">
      <w:pPr>
        <w:pStyle w:val="a3"/>
        <w:jc w:val="center"/>
      </w:pPr>
      <w:r w:rsidRPr="001B213A">
        <w:t xml:space="preserve">Рис. </w:t>
      </w:r>
      <w:r w:rsidR="002C4063">
        <w:t>9</w:t>
      </w:r>
      <w:r w:rsidRPr="001B213A">
        <w:t xml:space="preserve"> Время исполнения алгоритма, для печатного эксперимента</w:t>
      </w:r>
    </w:p>
    <w:p w14:paraId="28BEAA80" w14:textId="56386EA5" w:rsidR="00E15C4B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выполнения алгоритмов существенно различается: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8082.05 секунд,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231.34 секунд,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102.15 секунд,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1879.79 секунд. </w:t>
      </w:r>
    </w:p>
    <w:p w14:paraId="2C96AD20" w14:textId="17DF2CA0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Минимальное время демонстрирует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указывает на эффективную реализацию вычислений с использованием GPU и оптимизированных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нейросетевых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архитектур.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несмотря на отсутствие полноценной GPU-акселерации, показывает умеренное время выполнения благодаря относительно простой вычислительной схеме. Существенно более высокое время у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свидетельствует о значительных накладных расходах в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пайплайне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обработки, вероятно, на стадии детекции текста.</w:t>
      </w:r>
    </w:p>
    <w:p w14:paraId="67BFA2EE" w14:textId="3C4B7863" w:rsidR="00595FCD" w:rsidRPr="001B213A" w:rsidRDefault="0073354C" w:rsidP="00595FC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51204592" wp14:editId="307703D3">
            <wp:extent cx="5940425" cy="2684780"/>
            <wp:effectExtent l="0" t="0" r="3175" b="127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F20DA547-E9F2-4D45-B403-033142E182C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36562F3A" w14:textId="3D475414" w:rsidR="005807F7" w:rsidRPr="001B213A" w:rsidRDefault="005807F7" w:rsidP="00426947">
      <w:pPr>
        <w:pStyle w:val="a3"/>
        <w:jc w:val="center"/>
      </w:pPr>
      <w:r w:rsidRPr="001B213A">
        <w:t xml:space="preserve">Рис. </w:t>
      </w:r>
      <w:r w:rsidR="002C4063">
        <w:t>10</w:t>
      </w:r>
      <w:r w:rsidRPr="001B213A">
        <w:t xml:space="preserve"> Средняя загрузка </w:t>
      </w:r>
      <w:r w:rsidRPr="001B213A">
        <w:rPr>
          <w:lang w:val="en-US"/>
        </w:rPr>
        <w:t>GPU</w:t>
      </w:r>
      <w:r w:rsidRPr="001B213A">
        <w:t>, для печатного эксперимента</w:t>
      </w:r>
    </w:p>
    <w:p w14:paraId="1066FD8C" w14:textId="77777777" w:rsidR="00832E0E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загрузки GPU показывает следующие значения: 0.97%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4.57%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13.97%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16.26%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 </w:t>
      </w:r>
    </w:p>
    <w:p w14:paraId="2B7C68BD" w14:textId="4CC18931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Полученные результаты указывают на то, что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практически не использует доступные ресурсы GPU, тогда как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активно задействуют параллельные вычисления, что согласуется с их архитектурой.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демонстрирует низкую загрузку GPU, что ожидаемо для CPU-ориентированного решения.</w:t>
      </w:r>
    </w:p>
    <w:p w14:paraId="37B8F8BD" w14:textId="144DCE81" w:rsidR="00012AD8" w:rsidRPr="001B213A" w:rsidRDefault="00B25D3D" w:rsidP="005F2E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7550B2D0" wp14:editId="04D8266C">
            <wp:extent cx="5940425" cy="2719705"/>
            <wp:effectExtent l="0" t="0" r="3175" b="4445"/>
            <wp:docPr id="14" name="Диаграмма 14">
              <a:extLst xmlns:a="http://schemas.openxmlformats.org/drawingml/2006/main">
                <a:ext uri="{FF2B5EF4-FFF2-40B4-BE49-F238E27FC236}">
                  <a16:creationId xmlns:a16="http://schemas.microsoft.com/office/drawing/2014/main" id="{1056DBAD-0C6D-4133-A93B-4EAF763766C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07F7EC6E" w14:textId="78AB7C7A" w:rsidR="00B25D3D" w:rsidRPr="001B213A" w:rsidRDefault="00B25D3D" w:rsidP="00B25D3D">
      <w:pPr>
        <w:pStyle w:val="a3"/>
        <w:jc w:val="center"/>
      </w:pPr>
      <w:r w:rsidRPr="001B213A">
        <w:t xml:space="preserve">Рис. </w:t>
      </w:r>
      <w:r w:rsidR="002C4063">
        <w:t>11</w:t>
      </w:r>
      <w:r w:rsidRPr="001B213A">
        <w:t xml:space="preserve"> Средняя загрузка </w:t>
      </w:r>
      <w:r w:rsidRPr="001B213A">
        <w:rPr>
          <w:lang w:val="en-US"/>
        </w:rPr>
        <w:t>GPU</w:t>
      </w:r>
      <w:r w:rsidRPr="001B213A">
        <w:t xml:space="preserve"> </w:t>
      </w:r>
      <w:r w:rsidRPr="001B213A">
        <w:rPr>
          <w:lang w:val="en-US"/>
        </w:rPr>
        <w:t>memory</w:t>
      </w:r>
      <w:r w:rsidRPr="001B213A">
        <w:t>, для печатного эксперимента</w:t>
      </w:r>
    </w:p>
    <w:p w14:paraId="595EB7CD" w14:textId="662A98F2" w:rsidR="00832E0E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Потребление видеопамяти распределяется следующим образом: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9441.9 МБ,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946.6 МБ,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1955.6 МБ,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3094.4 МБ. </w:t>
      </w:r>
    </w:p>
    <w:p w14:paraId="5ECAD268" w14:textId="32C7893D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Отмечается аномально высокое потребление памяти у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низкой загрузке GPU, что может свидетельствовать о неэффективном управлении памятью или особенностях реализации внутренних буферов. Остальные модели демонстрируют более согласованное соотношение между вычислительной нагрузкой и использованием памяти.</w:t>
      </w:r>
    </w:p>
    <w:p w14:paraId="2BE8BC08" w14:textId="582F4D3C" w:rsidR="0071732F" w:rsidRPr="001B213A" w:rsidRDefault="0071732F" w:rsidP="0071732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Результаты эксперимента для </w:t>
      </w:r>
      <w:r w:rsidR="00DD2CD2" w:rsidRPr="001B21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рукописных</w:t>
      </w:r>
      <w:r w:rsidRPr="001B213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текстов</w:t>
      </w:r>
    </w:p>
    <w:p w14:paraId="1372B406" w14:textId="10218F3F" w:rsidR="00C62FD0" w:rsidRPr="001B213A" w:rsidRDefault="00C62FD0" w:rsidP="00C62FD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575C2176" wp14:editId="010E6A3E">
            <wp:extent cx="5940425" cy="2794000"/>
            <wp:effectExtent l="0" t="0" r="3175" b="6350"/>
            <wp:docPr id="15" name="Диаграмма 15">
              <a:extLst xmlns:a="http://schemas.openxmlformats.org/drawingml/2006/main">
                <a:ext uri="{FF2B5EF4-FFF2-40B4-BE49-F238E27FC236}">
                  <a16:creationId xmlns:a16="http://schemas.microsoft.com/office/drawing/2014/main" id="{01F415DB-6CCE-44EB-B21D-D8BC81F951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7E2DAA6F" w14:textId="5544FACD" w:rsidR="00504333" w:rsidRPr="001B213A" w:rsidRDefault="00C62FD0" w:rsidP="00504333">
      <w:pPr>
        <w:pStyle w:val="a3"/>
        <w:jc w:val="center"/>
      </w:pPr>
      <w:r w:rsidRPr="001B213A">
        <w:t xml:space="preserve">Рис. </w:t>
      </w:r>
      <w:r w:rsidR="002C4063">
        <w:t>12</w:t>
      </w:r>
      <w:r w:rsidRPr="001B213A">
        <w:t xml:space="preserve"> </w:t>
      </w:r>
      <w:r w:rsidR="00504333" w:rsidRPr="001B213A">
        <w:t xml:space="preserve">Средняя точность, для </w:t>
      </w:r>
      <w:r w:rsidR="00E653B9" w:rsidRPr="001B213A">
        <w:t xml:space="preserve">рукописного </w:t>
      </w:r>
      <w:r w:rsidR="00504333" w:rsidRPr="001B213A">
        <w:t xml:space="preserve">эксперимента </w:t>
      </w:r>
    </w:p>
    <w:p w14:paraId="17D77C8B" w14:textId="64116345" w:rsidR="00832E0E" w:rsidRPr="001B213A" w:rsidRDefault="006649B4" w:rsidP="0050433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рукописных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датасетов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наблюдается существенное снижение точности для всех моделей: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7C38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4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.44,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7C38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16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.86,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D57C38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7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.69,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965422"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11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.95. </w:t>
      </w:r>
    </w:p>
    <w:p w14:paraId="25F6BF04" w14:textId="2CFDFBF4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подтверждает значительно более высокую сложность задачи распознавания рукописного текста. Несмотря на общее снижение качества,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сохраняет относительное преимущество, однако абсолютные значения точности остаются низкими, что указывает на необходимость применения специализированных архитектур, обученных на рукописных корпусах.</w:t>
      </w:r>
    </w:p>
    <w:p w14:paraId="26B79B21" w14:textId="5F53D88B" w:rsidR="00D8372B" w:rsidRPr="001B213A" w:rsidRDefault="00FB571D" w:rsidP="00D837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2CF9E9BA" wp14:editId="3AAE2224">
            <wp:extent cx="5940425" cy="2520950"/>
            <wp:effectExtent l="0" t="0" r="3175" b="12700"/>
            <wp:docPr id="16" name="Диаграмма 16">
              <a:extLst xmlns:a="http://schemas.openxmlformats.org/drawingml/2006/main">
                <a:ext uri="{FF2B5EF4-FFF2-40B4-BE49-F238E27FC236}">
                  <a16:creationId xmlns:a16="http://schemas.microsoft.com/office/drawing/2014/main" id="{6727C743-756B-4D9E-A145-FBA258D4A00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2EA74488" w14:textId="56BDA975" w:rsidR="000D1202" w:rsidRPr="001B213A" w:rsidRDefault="000D1202" w:rsidP="000D1202">
      <w:pPr>
        <w:pStyle w:val="a3"/>
        <w:jc w:val="center"/>
      </w:pPr>
      <w:r w:rsidRPr="001B213A">
        <w:lastRenderedPageBreak/>
        <w:t>Рис. 1</w:t>
      </w:r>
      <w:r w:rsidR="002C4063">
        <w:t>3</w:t>
      </w:r>
      <w:r w:rsidRPr="001B213A">
        <w:t xml:space="preserve"> </w:t>
      </w:r>
      <w:r w:rsidR="001B1814" w:rsidRPr="001B213A">
        <w:t xml:space="preserve">Время исполнения алгоритма, для </w:t>
      </w:r>
      <w:r w:rsidR="00D523F7" w:rsidRPr="001B213A">
        <w:t>рукописного</w:t>
      </w:r>
      <w:r w:rsidR="001B1814" w:rsidRPr="001B213A">
        <w:t xml:space="preserve"> эксперимента</w:t>
      </w:r>
    </w:p>
    <w:p w14:paraId="64258D95" w14:textId="77777777" w:rsidR="00832E0E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Время выполнения на рукописных данных составляет 9709.66 секунд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261.78 секунд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120.51 секунд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1647.97 секунд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 </w:t>
      </w:r>
    </w:p>
    <w:p w14:paraId="060AD120" w14:textId="7EF328BB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распределения времени сохраняется аналогичной печатному кейсу: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наиболее быстрым решением, тогда как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наибольшие временные затраты. Увеличение времени выполнения относительно печатного кейса связано с усложнением входных данных и ростом вычислительной нагрузки на стадии распознавания.</w:t>
      </w:r>
    </w:p>
    <w:p w14:paraId="516E8A2A" w14:textId="675FF83B" w:rsidR="002834F6" w:rsidRPr="001B213A" w:rsidRDefault="002834F6" w:rsidP="002834F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4E5D9C39" wp14:editId="76E732F0">
            <wp:extent cx="5940425" cy="2619375"/>
            <wp:effectExtent l="0" t="0" r="3175" b="9525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AC565124-7432-40ED-9754-935832777FA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67C2E2BF" w14:textId="32AB669F" w:rsidR="002834F6" w:rsidRPr="001B213A" w:rsidRDefault="002834F6" w:rsidP="002834F6">
      <w:pPr>
        <w:pStyle w:val="a3"/>
        <w:jc w:val="center"/>
      </w:pPr>
      <w:r w:rsidRPr="001B213A">
        <w:t>Рис. 1</w:t>
      </w:r>
      <w:r w:rsidR="002C4063">
        <w:t>4</w:t>
      </w:r>
      <w:r w:rsidRPr="001B213A">
        <w:t xml:space="preserve"> </w:t>
      </w:r>
      <w:r w:rsidR="006E2177" w:rsidRPr="001B213A">
        <w:t xml:space="preserve">Средняя загрузка </w:t>
      </w:r>
      <w:r w:rsidR="006E2177" w:rsidRPr="001B213A">
        <w:rPr>
          <w:lang w:val="en-US"/>
        </w:rPr>
        <w:t>GPU</w:t>
      </w:r>
      <w:r w:rsidR="006E2177" w:rsidRPr="001B213A">
        <w:t xml:space="preserve">, для </w:t>
      </w:r>
      <w:r w:rsidR="00062088" w:rsidRPr="001B213A">
        <w:t>рукописного</w:t>
      </w:r>
      <w:r w:rsidR="006E2177" w:rsidRPr="001B213A">
        <w:t xml:space="preserve"> эксперимента</w:t>
      </w:r>
    </w:p>
    <w:p w14:paraId="54CE2560" w14:textId="77777777" w:rsidR="00832E0E" w:rsidRPr="001B213A" w:rsidRDefault="006649B4" w:rsidP="001B181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Загрузка GPU для рукописного кейса составляет 1.43%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4.49%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13.77%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16.14%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 </w:t>
      </w:r>
    </w:p>
    <w:p w14:paraId="680575D7" w14:textId="7A540C4D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Профиль использования вычислительных ресурсов остаётся практически неизменным по сравнению с печатным кейсом, что свидетельствует о том, что архитектурные особенности моделей оказывают большее влияние на распределение нагрузки, чем тип входных данных.</w:t>
      </w:r>
    </w:p>
    <w:p w14:paraId="0568DF23" w14:textId="4033DAE9" w:rsidR="00A124BF" w:rsidRPr="001B213A" w:rsidRDefault="0012391E" w:rsidP="00A124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hAnsi="Times New Roman" w:cs="Times New Roman"/>
          <w:noProof/>
        </w:rPr>
        <w:drawing>
          <wp:inline distT="0" distB="0" distL="0" distR="0" wp14:anchorId="52BAFAB7" wp14:editId="7E445B0B">
            <wp:extent cx="5940425" cy="2560955"/>
            <wp:effectExtent l="0" t="0" r="3175" b="10795"/>
            <wp:docPr id="18" name="Диаграмма 18">
              <a:extLst xmlns:a="http://schemas.openxmlformats.org/drawingml/2006/main">
                <a:ext uri="{FF2B5EF4-FFF2-40B4-BE49-F238E27FC236}">
                  <a16:creationId xmlns:a16="http://schemas.microsoft.com/office/drawing/2014/main" id="{9421F57F-285E-46C7-B0D4-3E00EA8329A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2061FB6E" w14:textId="529BFBEE" w:rsidR="00007C44" w:rsidRPr="001B213A" w:rsidRDefault="00007C44" w:rsidP="00007C44">
      <w:pPr>
        <w:pStyle w:val="a3"/>
        <w:jc w:val="center"/>
      </w:pPr>
      <w:r w:rsidRPr="001B213A">
        <w:lastRenderedPageBreak/>
        <w:t>Рис. 1</w:t>
      </w:r>
      <w:r w:rsidR="002C4063">
        <w:t>5</w:t>
      </w:r>
      <w:r w:rsidRPr="001B213A">
        <w:t xml:space="preserve"> </w:t>
      </w:r>
      <w:r w:rsidR="00ED7463" w:rsidRPr="001B213A">
        <w:t xml:space="preserve">Средняя загрузка </w:t>
      </w:r>
      <w:r w:rsidR="00ED7463" w:rsidRPr="001B213A">
        <w:rPr>
          <w:lang w:val="en-US"/>
        </w:rPr>
        <w:t>GPU</w:t>
      </w:r>
      <w:r w:rsidR="00ED7463" w:rsidRPr="001B213A">
        <w:t xml:space="preserve"> </w:t>
      </w:r>
      <w:r w:rsidR="00ED7463" w:rsidRPr="001B213A">
        <w:rPr>
          <w:lang w:val="en-US"/>
        </w:rPr>
        <w:t>memory</w:t>
      </w:r>
      <w:r w:rsidR="00ED7463" w:rsidRPr="001B213A">
        <w:t xml:space="preserve">, для </w:t>
      </w:r>
      <w:r w:rsidR="001F1A54" w:rsidRPr="001B213A">
        <w:t>рукописного</w:t>
      </w:r>
      <w:r w:rsidR="00ED7463" w:rsidRPr="001B213A">
        <w:t xml:space="preserve"> эксперимента</w:t>
      </w:r>
    </w:p>
    <w:p w14:paraId="1E59D8FD" w14:textId="77777777" w:rsidR="00832E0E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Потребление видеопамяти составляет 12262 МБ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1034.2 МБ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2067.6 МБ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3188.3 МБ для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 </w:t>
      </w:r>
    </w:p>
    <w:p w14:paraId="3486A24E" w14:textId="2E89AEA5" w:rsidR="006649B4" w:rsidRPr="001B213A" w:rsidRDefault="006649B4" w:rsidP="00023ADD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Рост потребления памяти у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сравнении с печатным кейсом дополнительно подтверждает гипотезу о неэффективном использовании ресурсов при обработке сложных данных.</w:t>
      </w:r>
    </w:p>
    <w:p w14:paraId="72FDBB17" w14:textId="00BA854D" w:rsidR="00CE49FA" w:rsidRPr="001B213A" w:rsidRDefault="00A52E68" w:rsidP="004F693F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 эксперимента на рукописных текстах студентов</w:t>
      </w:r>
    </w:p>
    <w:p w14:paraId="434F1EC1" w14:textId="3FBF5B72" w:rsidR="00C75CE5" w:rsidRPr="001B213A" w:rsidRDefault="00C75CE5" w:rsidP="00C75CE5">
      <w:pPr>
        <w:pStyle w:val="a3"/>
        <w:jc w:val="center"/>
        <w:rPr>
          <w:lang w:val="en-US"/>
        </w:rPr>
      </w:pPr>
      <w:r w:rsidRPr="001B213A">
        <w:rPr>
          <w:noProof/>
        </w:rPr>
        <w:drawing>
          <wp:inline distT="0" distB="0" distL="0" distR="0" wp14:anchorId="66AF05E5" wp14:editId="638221A5">
            <wp:extent cx="5267325" cy="2814638"/>
            <wp:effectExtent l="0" t="0" r="9525" b="508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2F61EF20-03F8-4C00-9CB2-897B4AC245F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4A9FCB33" w14:textId="23B3A685" w:rsidR="00C75CE5" w:rsidRPr="002919CB" w:rsidRDefault="00C75CE5" w:rsidP="00C75CE5">
      <w:pPr>
        <w:pStyle w:val="a3"/>
        <w:jc w:val="center"/>
      </w:pPr>
      <w:r w:rsidRPr="002919CB">
        <w:t>Рис. 1</w:t>
      </w:r>
      <w:r w:rsidR="002C4063" w:rsidRPr="002919CB">
        <w:t>6</w:t>
      </w:r>
      <w:r w:rsidRPr="002919CB">
        <w:t xml:space="preserve"> </w:t>
      </w:r>
      <w:r w:rsidR="00C60B82" w:rsidRPr="002919CB">
        <w:t>Средняя точность</w:t>
      </w:r>
      <w:r w:rsidR="008159AF" w:rsidRPr="002919CB">
        <w:t>, для рукописного текста студентов</w:t>
      </w:r>
    </w:p>
    <w:p w14:paraId="79FE1B37" w14:textId="77777777" w:rsidR="001102D9" w:rsidRPr="001102D9" w:rsidRDefault="001102D9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рукописного текста студентов получены следующие результаты. Средняя точность распознавания составила 19,04 % для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18,89 % для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17,68 % для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21,52 % для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</w:t>
      </w:r>
    </w:p>
    <w:p w14:paraId="2467005F" w14:textId="77777777" w:rsidR="001102D9" w:rsidRPr="001102D9" w:rsidRDefault="001102D9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Наилучшее качество демонстрирует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что связано с его архитектурой, адаптированной к вариативности рукописных символов.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показывают сопоставимые результаты, ориентированные на структурированные символы, а </w:t>
      </w:r>
      <w:proofErr w:type="spellStart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102D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немного уступает из-за чувствительности к индивидуальным особенностям почерка.</w:t>
      </w:r>
    </w:p>
    <w:p w14:paraId="00F452F0" w14:textId="41CF231D" w:rsidR="00C75CE5" w:rsidRPr="001B213A" w:rsidRDefault="00C75CE5" w:rsidP="00C75CE5">
      <w:pPr>
        <w:pStyle w:val="a3"/>
        <w:jc w:val="center"/>
      </w:pPr>
      <w:r w:rsidRPr="001B213A">
        <w:rPr>
          <w:noProof/>
        </w:rPr>
        <w:lastRenderedPageBreak/>
        <w:drawing>
          <wp:inline distT="0" distB="0" distL="0" distR="0" wp14:anchorId="2A9E91A3" wp14:editId="2045DFFA">
            <wp:extent cx="5219700" cy="2767013"/>
            <wp:effectExtent l="0" t="0" r="0" b="14605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BD824525-C153-4BDE-AF99-EEFD23180CF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282F417" w14:textId="31948071" w:rsidR="00C75CE5" w:rsidRPr="00AC0465" w:rsidRDefault="00C75CE5" w:rsidP="00EA009A">
      <w:pPr>
        <w:pStyle w:val="a3"/>
        <w:jc w:val="center"/>
      </w:pPr>
      <w:r w:rsidRPr="00AC0465">
        <w:t>Рис. 1</w:t>
      </w:r>
      <w:r w:rsidR="00423C34" w:rsidRPr="00AC0465">
        <w:t>7</w:t>
      </w:r>
      <w:r w:rsidRPr="00AC0465">
        <w:t xml:space="preserve"> </w:t>
      </w:r>
      <w:r w:rsidR="00AB34EF" w:rsidRPr="00AC0465">
        <w:t>Время исполнения алгоритма,</w:t>
      </w:r>
      <w:r w:rsidRPr="00AC0465">
        <w:t xml:space="preserve"> для рукописного </w:t>
      </w:r>
      <w:r w:rsidR="00E04D63" w:rsidRPr="00AC0465">
        <w:t>текста студентов</w:t>
      </w:r>
    </w:p>
    <w:p w14:paraId="1CFD99C9" w14:textId="2D45F36D" w:rsidR="00840C86" w:rsidRPr="00840C86" w:rsidRDefault="00840C86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Среднее время выполнения составило 2120,08 секунд для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56,19 секунд для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171,71 секунд для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234,29 секунд для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</w:t>
      </w:r>
    </w:p>
    <w:p w14:paraId="48017DF9" w14:textId="77777777" w:rsidR="00840C86" w:rsidRPr="00840C86" w:rsidRDefault="00840C86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Наблюдается, что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работает значительно быстрее остальных алгоритмов, что делает его предпочтительным для сценариев с ограниченным временем обработки.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наибольшую задержку, тогда как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840C8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занимают промежуточное положение, сочетая умеренную скорость с качеством распознавания.</w:t>
      </w:r>
    </w:p>
    <w:p w14:paraId="5F615674" w14:textId="1882CA30" w:rsidR="00EA009A" w:rsidRPr="001B213A" w:rsidRDefault="00F8742C" w:rsidP="00EA009A">
      <w:pPr>
        <w:pStyle w:val="a3"/>
        <w:jc w:val="center"/>
      </w:pPr>
      <w:r w:rsidRPr="001B213A">
        <w:rPr>
          <w:noProof/>
        </w:rPr>
        <w:drawing>
          <wp:inline distT="0" distB="0" distL="0" distR="0" wp14:anchorId="6C934629" wp14:editId="68F791F9">
            <wp:extent cx="5238750" cy="2709863"/>
            <wp:effectExtent l="0" t="0" r="0" b="1460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1F1D93D4-A123-48D3-B416-3EA995AA796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59FA87E7" w14:textId="22AE83EE" w:rsidR="00EA009A" w:rsidRPr="002C55E2" w:rsidRDefault="00EA009A" w:rsidP="00EA009A">
      <w:pPr>
        <w:pStyle w:val="a3"/>
        <w:jc w:val="center"/>
      </w:pPr>
      <w:r w:rsidRPr="002C55E2">
        <w:t>Рис. 1</w:t>
      </w:r>
      <w:r w:rsidR="00423C34" w:rsidRPr="002C55E2">
        <w:t>8</w:t>
      </w:r>
      <w:r w:rsidRPr="002C55E2">
        <w:t xml:space="preserve"> </w:t>
      </w:r>
      <w:r w:rsidR="002919CB" w:rsidRPr="002C55E2">
        <w:t xml:space="preserve">Средняя загрузка </w:t>
      </w:r>
      <w:r w:rsidR="002919CB" w:rsidRPr="002C55E2">
        <w:rPr>
          <w:lang w:val="en-US"/>
        </w:rPr>
        <w:t>GPU</w:t>
      </w:r>
      <w:r w:rsidR="002919CB" w:rsidRPr="002C55E2">
        <w:t>, для рукописного текста студентов</w:t>
      </w:r>
    </w:p>
    <w:p w14:paraId="626D4FBC" w14:textId="77777777" w:rsidR="009E5CC6" w:rsidRPr="009E5CC6" w:rsidRDefault="009E5CC6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Средняя загрузка GPU при работе алгоритмов OCR составила 0,92 % для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4,63 % для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21,94 % для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39,26 % для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</w:t>
      </w:r>
    </w:p>
    <w:p w14:paraId="1698B910" w14:textId="77777777" w:rsidR="009E5CC6" w:rsidRPr="009E5CC6" w:rsidRDefault="009E5CC6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использует GPU активнее всех, что объясняет более высокую скорость и качество распознавания.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почти не нагружают GPU, а </w:t>
      </w:r>
      <w:proofErr w:type="spellStart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EasyOCR</w:t>
      </w:r>
      <w:proofErr w:type="spellEnd"/>
      <w:r w:rsidRPr="009E5CC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находится в среднем диапазоне, сочетая умеренную нагрузку с точностью распознавания.</w:t>
      </w:r>
    </w:p>
    <w:p w14:paraId="053E552E" w14:textId="54D1A4D0" w:rsidR="00EA009A" w:rsidRPr="001B213A" w:rsidRDefault="00790372" w:rsidP="00790372">
      <w:pPr>
        <w:pStyle w:val="a3"/>
        <w:jc w:val="center"/>
      </w:pPr>
      <w:r w:rsidRPr="001B213A">
        <w:rPr>
          <w:noProof/>
        </w:rPr>
        <w:drawing>
          <wp:inline distT="0" distB="0" distL="0" distR="0" wp14:anchorId="1B46E470" wp14:editId="09B663CC">
            <wp:extent cx="5219700" cy="2728913"/>
            <wp:effectExtent l="0" t="0" r="0" b="14605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41EE7137-3F32-4A6C-A92E-9CC3D4C68CA9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4106ADBE" w14:textId="2AD85539" w:rsidR="00790372" w:rsidRPr="00040E4D" w:rsidRDefault="00790372" w:rsidP="00790372">
      <w:pPr>
        <w:pStyle w:val="a3"/>
        <w:jc w:val="center"/>
      </w:pPr>
      <w:r w:rsidRPr="00040E4D">
        <w:t>Рис. 1</w:t>
      </w:r>
      <w:r w:rsidR="00423C34" w:rsidRPr="00040E4D">
        <w:t>9</w:t>
      </w:r>
      <w:r w:rsidRPr="00040E4D">
        <w:t xml:space="preserve"> Средняя загрузка </w:t>
      </w:r>
      <w:r w:rsidRPr="00040E4D">
        <w:rPr>
          <w:lang w:val="en-US"/>
        </w:rPr>
        <w:t>GPU</w:t>
      </w:r>
      <w:r w:rsidRPr="00040E4D">
        <w:t xml:space="preserve"> </w:t>
      </w:r>
      <w:r w:rsidRPr="00040E4D">
        <w:rPr>
          <w:lang w:val="en-US"/>
        </w:rPr>
        <w:t>memory</w:t>
      </w:r>
      <w:r w:rsidRPr="00040E4D">
        <w:t xml:space="preserve">, для рукописного </w:t>
      </w:r>
      <w:r w:rsidR="002C55E2" w:rsidRPr="00040E4D">
        <w:t>текста студентов</w:t>
      </w:r>
    </w:p>
    <w:p w14:paraId="73712464" w14:textId="77777777" w:rsidR="001D2B5F" w:rsidRPr="001D2B5F" w:rsidRDefault="001D2B5F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Средняя загрузка видеопамяти при работе алгоритмов OCR составила 28 149,8 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, 1 014,6 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5 655,5 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3 244,5 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Mb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OCR.</w:t>
      </w:r>
    </w:p>
    <w:p w14:paraId="09ACB0C8" w14:textId="05524B6E" w:rsidR="00790372" w:rsidRPr="001B213A" w:rsidRDefault="001D2B5F" w:rsidP="009638B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 память GPU сильнее всех, что связано с особенностями его архитектуры.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потребляет минимальное количество памяти, а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D2B5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занимают средние значения, сочетая умеренную нагрузку с точностью распознавания.</w:t>
      </w:r>
    </w:p>
    <w:p w14:paraId="1F0BB512" w14:textId="116D5502" w:rsidR="007E50AB" w:rsidRPr="001B213A" w:rsidRDefault="00265944" w:rsidP="007E50AB">
      <w:pPr>
        <w:pStyle w:val="a3"/>
        <w:jc w:val="center"/>
        <w:rPr>
          <w:b/>
          <w:bCs/>
        </w:rPr>
      </w:pPr>
      <w:r w:rsidRPr="001B213A">
        <w:rPr>
          <w:b/>
          <w:bCs/>
        </w:rPr>
        <w:t>Результаты эксперимента по оценке сложности алгоритмов (Big</w:t>
      </w:r>
      <w:r w:rsidRPr="001B213A">
        <w:rPr>
          <w:b/>
          <w:bCs/>
        </w:rPr>
        <w:noBreakHyphen/>
        <w:t>O)</w:t>
      </w:r>
    </w:p>
    <w:p w14:paraId="38272864" w14:textId="5970E26B" w:rsidR="00993A57" w:rsidRPr="001B213A" w:rsidRDefault="007B316F" w:rsidP="009D6E32">
      <w:pPr>
        <w:pStyle w:val="a3"/>
        <w:ind w:firstLine="708"/>
      </w:pPr>
      <w:r w:rsidRPr="001B213A">
        <w:t xml:space="preserve">Для корректного сравнительного анализа OCR-систем необходимо учитывать их вычислительную сложность в терминах Big-O, поскольку она напрямую определяет масштабируемость, латентность и требования к аппаратным ресурсам. В отличие от классических алгоритмов, современные OCR представляют собой многостадийные </w:t>
      </w:r>
      <w:proofErr w:type="spellStart"/>
      <w:r w:rsidRPr="001B213A">
        <w:t>пайплайны</w:t>
      </w:r>
      <w:proofErr w:type="spellEnd"/>
      <w:r w:rsidRPr="001B213A">
        <w:t xml:space="preserve">, включающие предобработку изображения, детекцию текстовых областей и распознавание последовательностей символов. </w:t>
      </w:r>
    </w:p>
    <w:p w14:paraId="154775D8" w14:textId="701A3319" w:rsidR="00187C54" w:rsidRPr="001B213A" w:rsidRDefault="007B316F" w:rsidP="00993A57">
      <w:pPr>
        <w:pStyle w:val="a3"/>
        <w:ind w:firstLine="708"/>
      </w:pPr>
      <w:r w:rsidRPr="001B213A">
        <w:t>Введём обозначения:</w:t>
      </w:r>
    </w:p>
    <w:p w14:paraId="105B002F" w14:textId="77CE28CB" w:rsidR="005F5D34" w:rsidRPr="001B213A" w:rsidRDefault="005F5D34" w:rsidP="00197BE2">
      <w:pPr>
        <w:pStyle w:val="a3"/>
        <w:rPr>
          <w:i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N=H*W-число пикселей входного изображения</m:t>
          </m:r>
        </m:oMath>
      </m:oMathPara>
    </w:p>
    <w:p w14:paraId="08223AAD" w14:textId="03B18879" w:rsidR="005F5D34" w:rsidRPr="001B213A" w:rsidRDefault="005F5D34" w:rsidP="00197BE2">
      <w:pPr>
        <w:pStyle w:val="a3"/>
        <w:rPr>
          <w:i/>
        </w:rPr>
      </w:pPr>
      <m:oMathPara>
        <m:oMath>
          <m:r>
            <w:rPr>
              <w:rFonts w:ascii="Cambria Math" w:hAnsi="Cambria Math"/>
              <w:lang w:val="en-US"/>
            </w:rPr>
            <m:t>T-</m:t>
          </m:r>
          <m:r>
            <w:rPr>
              <w:rFonts w:ascii="Cambria Math" w:hAnsi="Cambria Math"/>
            </w:rPr>
            <m:t>длина текстовой последовательности</m:t>
          </m:r>
        </m:oMath>
      </m:oMathPara>
    </w:p>
    <w:p w14:paraId="4A4BAE39" w14:textId="34E2F0A4" w:rsidR="009433DD" w:rsidRPr="001B213A" w:rsidRDefault="005F5D34" w:rsidP="00197BE2">
      <w:pPr>
        <w:pStyle w:val="a3"/>
        <w:rPr>
          <w:i/>
        </w:rPr>
      </w:pPr>
      <m:oMathPara>
        <m:oMath>
          <m:r>
            <w:rPr>
              <w:rFonts w:ascii="Cambria Math" w:hAnsi="Cambria Math"/>
            </w:rPr>
            <m:t>L-число слоёв модели</m:t>
          </m:r>
        </m:oMath>
      </m:oMathPara>
    </w:p>
    <w:p w14:paraId="3B964B54" w14:textId="166CE4B5" w:rsidR="00D75442" w:rsidRPr="001B213A" w:rsidRDefault="008C7548" w:rsidP="00917593">
      <w:pPr>
        <w:pStyle w:val="a3"/>
      </w:pPr>
      <w:r w:rsidRPr="001B213A">
        <w:t>Сравнительная таблица сложности (от более лёгких к более тяжёлым)</w:t>
      </w:r>
    </w:p>
    <w:tbl>
      <w:tblPr>
        <w:tblStyle w:val="a6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</w:tblGrid>
      <w:tr w:rsidR="00754765" w:rsidRPr="001B213A" w14:paraId="3FB92C8B" w14:textId="77777777" w:rsidTr="00754765">
        <w:trPr>
          <w:jc w:val="center"/>
        </w:trPr>
        <w:tc>
          <w:tcPr>
            <w:tcW w:w="2336" w:type="dxa"/>
          </w:tcPr>
          <w:p w14:paraId="11DB3C64" w14:textId="24F70C84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Модель</w:t>
            </w:r>
          </w:p>
        </w:tc>
        <w:tc>
          <w:tcPr>
            <w:tcW w:w="2336" w:type="dxa"/>
          </w:tcPr>
          <w:p w14:paraId="22A889D1" w14:textId="4B3678EB" w:rsidR="00754765" w:rsidRPr="006C5AEB" w:rsidRDefault="00754765" w:rsidP="00D7544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Асимптотическая сложность</w:t>
            </w:r>
          </w:p>
        </w:tc>
      </w:tr>
      <w:tr w:rsidR="00754765" w:rsidRPr="001B213A" w14:paraId="2AF04D2D" w14:textId="77777777" w:rsidTr="00754765">
        <w:trPr>
          <w:jc w:val="center"/>
        </w:trPr>
        <w:tc>
          <w:tcPr>
            <w:tcW w:w="2336" w:type="dxa"/>
          </w:tcPr>
          <w:p w14:paraId="3DEE95E1" w14:textId="788A5AD2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lastRenderedPageBreak/>
              <w:t>Tesseract</w:t>
            </w:r>
            <w:proofErr w:type="spellEnd"/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 OCR</w:t>
            </w:r>
          </w:p>
        </w:tc>
        <w:tc>
          <w:tcPr>
            <w:tcW w:w="2336" w:type="dxa"/>
          </w:tcPr>
          <w:p w14:paraId="04F8BA39" w14:textId="609B321B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O(</w:t>
            </w:r>
            <w:proofErr w:type="gramEnd"/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N + T * L)</w:t>
            </w:r>
          </w:p>
        </w:tc>
      </w:tr>
      <w:tr w:rsidR="00754765" w:rsidRPr="001B213A" w14:paraId="1B978309" w14:textId="77777777" w:rsidTr="00754765">
        <w:trPr>
          <w:jc w:val="center"/>
        </w:trPr>
        <w:tc>
          <w:tcPr>
            <w:tcW w:w="2336" w:type="dxa"/>
          </w:tcPr>
          <w:p w14:paraId="5FCD7529" w14:textId="00454686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PaddleOCR</w:t>
            </w:r>
            <w:proofErr w:type="spellEnd"/>
          </w:p>
        </w:tc>
        <w:tc>
          <w:tcPr>
            <w:tcW w:w="2336" w:type="dxa"/>
          </w:tcPr>
          <w:p w14:paraId="6814A07A" w14:textId="365C69AD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O(</w:t>
            </w:r>
            <w:proofErr w:type="gramEnd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 * L + T * L</w:t>
            </w:r>
            <w:r w:rsidRPr="006C5AEB"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</w:tr>
      <w:tr w:rsidR="00754765" w:rsidRPr="001B213A" w14:paraId="02728520" w14:textId="77777777" w:rsidTr="00754765">
        <w:trPr>
          <w:jc w:val="center"/>
        </w:trPr>
        <w:tc>
          <w:tcPr>
            <w:tcW w:w="2336" w:type="dxa"/>
          </w:tcPr>
          <w:p w14:paraId="1E8A9F2D" w14:textId="625DCAA6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EasyOCR</w:t>
            </w:r>
            <w:proofErr w:type="spellEnd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       </w:t>
            </w:r>
          </w:p>
        </w:tc>
        <w:tc>
          <w:tcPr>
            <w:tcW w:w="2336" w:type="dxa"/>
          </w:tcPr>
          <w:p w14:paraId="47094FF3" w14:textId="6F3147B4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O(</w:t>
            </w:r>
            <w:proofErr w:type="gramEnd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 * L + T * L)</w:t>
            </w:r>
          </w:p>
        </w:tc>
      </w:tr>
      <w:tr w:rsidR="00754765" w:rsidRPr="001B213A" w14:paraId="7F0167E1" w14:textId="77777777" w:rsidTr="00754765">
        <w:trPr>
          <w:jc w:val="center"/>
        </w:trPr>
        <w:tc>
          <w:tcPr>
            <w:tcW w:w="2336" w:type="dxa"/>
          </w:tcPr>
          <w:p w14:paraId="512A03A2" w14:textId="6D70B4C7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 xml:space="preserve">Surya OCR     </w:t>
            </w:r>
          </w:p>
        </w:tc>
        <w:tc>
          <w:tcPr>
            <w:tcW w:w="2336" w:type="dxa"/>
          </w:tcPr>
          <w:p w14:paraId="53DA30F2" w14:textId="78D4A305" w:rsidR="00754765" w:rsidRPr="006C5AEB" w:rsidRDefault="00754765" w:rsidP="003B124D">
            <w:pP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O(</w:t>
            </w:r>
            <w:proofErr w:type="gramEnd"/>
            <w:r w:rsidRPr="006C5AEB"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N * L + T^2)</w:t>
            </w:r>
          </w:p>
        </w:tc>
      </w:tr>
    </w:tbl>
    <w:p w14:paraId="64731F30" w14:textId="2EA18526" w:rsidR="00205A9F" w:rsidRDefault="00205A9F" w:rsidP="00267626">
      <w:pPr>
        <w:rPr>
          <w:rFonts w:ascii="Times New Roman" w:hAnsi="Times New Roman" w:cs="Times New Roman"/>
          <w:lang w:val="en-US" w:eastAsia="ru-RU"/>
        </w:rPr>
      </w:pPr>
    </w:p>
    <w:p w14:paraId="0643AD3C" w14:textId="77777777" w:rsidR="00BF07F3" w:rsidRPr="00BF07F3" w:rsidRDefault="00BF07F3" w:rsidP="00BF07F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Анализ показывает, что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является наименее сложной и наиболее масштабируемой моделью.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имеют более высокую вычислительную сложность, занимая промежуточное положение.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является наиболее ресурсоёмкой моделью из-за высокой сложности при увеличении объёма данных.</w:t>
      </w:r>
    </w:p>
    <w:p w14:paraId="057DCA71" w14:textId="28BD2D7F" w:rsidR="00BF07F3" w:rsidRPr="00BF07F3" w:rsidRDefault="00BF07F3" w:rsidP="00BF07F3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выигрывает по эффективности, тогда как более сложные модели, особенно </w:t>
      </w:r>
      <w:proofErr w:type="spellStart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BF07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ориентированы на повышение качества распознавания ценой вычислительных затрат.</w:t>
      </w:r>
    </w:p>
    <w:p w14:paraId="302ED5DE" w14:textId="6DDFC8B5" w:rsidR="00262543" w:rsidRPr="001B213A" w:rsidRDefault="00FB52B5" w:rsidP="00AC67DF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Заключение</w:t>
      </w:r>
    </w:p>
    <w:p w14:paraId="7F0C2BBE" w14:textId="77777777" w:rsidR="00062A34" w:rsidRPr="001B213A" w:rsidRDefault="00062A34" w:rsidP="00062A3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исследования проведён сравнительный анализ OCR-моделей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печатных и рукописных текстах, включая реальные рукописные тексты студентов. Печатные тексты характеризуются высокой регулярностью символов, и на этих данных наилучшую точность показал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(79,59 %), за ним следуют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(74,90 %) и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(64,74 %) и </w:t>
      </w:r>
      <w:proofErr w:type="spellStart"/>
      <w:r w:rsidRPr="003123F3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(64,33 %) с более низкими результатами. По времени выполнения на печатных текстах </w:t>
      </w:r>
      <w:proofErr w:type="spellStart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минимальное время (102,15 сек), эффективно используя GPU (13,97 %) и потребляя умеренные объёмы видеопамяти (1955,6 МБ), тогда как </w:t>
      </w:r>
      <w:proofErr w:type="spellStart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показывает наибольшие задержки (8082,05 сек) при минимальной загрузке GPU (0,97 %) и высоком потреблении памяти (9441,9 МБ). </w:t>
      </w:r>
      <w:proofErr w:type="spellStart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обеспечивает приемлемое время выполнения (231,34 сек) при низкой загрузке GPU (4,57 %) и минимальном потреблении видеопамяти (946,6 МБ), а </w:t>
      </w:r>
      <w:proofErr w:type="spellStart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DD41D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</w:t>
      </w:r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занимает промежуточное положение по скорости (1879,79 сек), активно использует GPU (16,26 %) и требует 3094,4 МБ видеопамяти. Анализ этих метрик подтверждает высокую эффективность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на печатных данных, сбалансированную работу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OCR, а также относительную неэффективность </w:t>
      </w:r>
      <w:proofErr w:type="spellStart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1B213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точки зрения использования вычислительных ресурсов.</w:t>
      </w:r>
    </w:p>
    <w:p w14:paraId="783EAA89" w14:textId="64B9938B" w:rsidR="00210764" w:rsidRPr="00210764" w:rsidRDefault="00210764" w:rsidP="00062A34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рукописных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датасетах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стандартного типа точность распознавания существенно снижается для всех моделей, однако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сохраняет относительное преимущество (16,86 %), а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(7,69 %) и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(11,95 %) обеспечивают приемлемый баланс между временем обработки (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120,51 сек,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1647,97 сек) и использованием ресурсов (GPU: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13,77 %,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16,14 %; видеопамять: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2067,6 МБ,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3188,3 МБ).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низкую точность (4,44 %) и высокое время выполнения (9709,66 сек), что делает его непрактичным без оптимизации.</w:t>
      </w:r>
    </w:p>
    <w:p w14:paraId="17213299" w14:textId="12031BFF" w:rsidR="00210764" w:rsidRPr="00210764" w:rsidRDefault="00210764" w:rsidP="00886F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случае реальных рукописных текстов студентов ситуация немного меняется: наибольшую точность показывает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(21,52 %), что объясняется его адаптацией к высокой вариативности почерка, тогда как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обеспечивает минимальное время обработки (56,19 сек) и экономное использование ресурсов (GPU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4,63 %, видеопамять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1014,6 МБ).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демонстрирует умеренные показатели по скорости (171,71 сек) и нагрузке на GPU (21,94 %), а </w:t>
      </w:r>
      <w:proofErr w:type="spellStart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21076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остаётся наименее эффективным, расходуя значительные объёмы видеопамяти (28 149,8 МБ) при низкой загрузке GPU (0,92 %).</w:t>
      </w:r>
    </w:p>
    <w:p w14:paraId="08E7B4F9" w14:textId="22E739F7" w:rsidR="00306A00" w:rsidRPr="00306A00" w:rsidRDefault="00306A00" w:rsidP="00886F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С точки зрения вычислительной сложности,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является наименее ресурсоёмкой моделью,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занимают среднюю позицию, а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с применением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self-attention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C31141"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наиболее тяжёлая модель, что объясняет её высокие требования к GPU и видеопамяти.</w:t>
      </w:r>
    </w:p>
    <w:p w14:paraId="3C166F93" w14:textId="2A62D9F0" w:rsidR="00306A00" w:rsidRDefault="00306A00" w:rsidP="00886F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Таким образом, выбор OCR-модели зависит от конкретных условий и типа данных: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EasyOCR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универсальным решением с хорошим балансом скорости, ресурсов и точности,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Tesseract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оптимален для систем с ограниченными вычислительными ресурсами,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Surya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OCR оправдан при работе с вариативным рукописным текстом на мощных GPU, а </w:t>
      </w:r>
      <w:proofErr w:type="spellStart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>PaddleOCR</w:t>
      </w:r>
      <w:proofErr w:type="spellEnd"/>
      <w:r w:rsidRPr="00306A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 значительной оптимизации для практического применения. Данный анализ демонстрирует, что архитектурные особенности моделей, особенности данных и требования к ресурсам необходимо учитывать комплексно при выборе подходящего OCR-решения для исследовательских и прикладных задач.</w:t>
      </w:r>
    </w:p>
    <w:p w14:paraId="2D4F861C" w14:textId="5ED8A34E" w:rsidR="007E50AB" w:rsidRDefault="007E50AB" w:rsidP="00886F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7FDDDF3" w14:textId="77777777" w:rsidR="007E50AB" w:rsidRPr="00306A00" w:rsidRDefault="007E50AB" w:rsidP="00886FA1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A207E58" w14:textId="77777777" w:rsidR="00755D48" w:rsidRPr="001B213A" w:rsidRDefault="00755D48" w:rsidP="00755D48">
      <w:pPr>
        <w:rPr>
          <w:rFonts w:ascii="Times New Roman" w:hAnsi="Times New Roman" w:cs="Times New Roman"/>
          <w:lang w:eastAsia="ru-RU"/>
        </w:rPr>
      </w:pPr>
    </w:p>
    <w:p w14:paraId="73E1580F" w14:textId="36EE5986" w:rsidR="00FB52B5" w:rsidRPr="001B213A" w:rsidRDefault="00FB52B5" w:rsidP="00AC67DF">
      <w:pPr>
        <w:pStyle w:val="2"/>
        <w:jc w:val="center"/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</w:pPr>
      <w:r w:rsidRPr="001B213A">
        <w:rPr>
          <w:rFonts w:ascii="Times New Roman" w:eastAsia="Times New Roman" w:hAnsi="Times New Roman" w:cs="Times New Roman"/>
          <w:b/>
          <w:bCs/>
          <w:color w:val="auto"/>
          <w:sz w:val="32"/>
          <w:szCs w:val="32"/>
          <w:lang w:eastAsia="ru-RU"/>
        </w:rPr>
        <w:t>Список литературы</w:t>
      </w:r>
    </w:p>
    <w:sectPr w:rsidR="00FB52B5" w:rsidRPr="001B21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1C66B7C"/>
    <w:multiLevelType w:val="multilevel"/>
    <w:tmpl w:val="7BF4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D46"/>
    <w:rsid w:val="00007C44"/>
    <w:rsid w:val="00012AD8"/>
    <w:rsid w:val="0002006E"/>
    <w:rsid w:val="00023ADD"/>
    <w:rsid w:val="000402F6"/>
    <w:rsid w:val="00040E4D"/>
    <w:rsid w:val="00062088"/>
    <w:rsid w:val="00062A34"/>
    <w:rsid w:val="000639AE"/>
    <w:rsid w:val="0006495A"/>
    <w:rsid w:val="00075393"/>
    <w:rsid w:val="00097F75"/>
    <w:rsid w:val="000A423F"/>
    <w:rsid w:val="000A7867"/>
    <w:rsid w:val="000B6073"/>
    <w:rsid w:val="000C092D"/>
    <w:rsid w:val="000D1202"/>
    <w:rsid w:val="00105FBD"/>
    <w:rsid w:val="001102D9"/>
    <w:rsid w:val="0012391E"/>
    <w:rsid w:val="00134C65"/>
    <w:rsid w:val="00165B44"/>
    <w:rsid w:val="00187C54"/>
    <w:rsid w:val="00193B51"/>
    <w:rsid w:val="00197BE2"/>
    <w:rsid w:val="001B1189"/>
    <w:rsid w:val="001B1814"/>
    <w:rsid w:val="001B213A"/>
    <w:rsid w:val="001D20F7"/>
    <w:rsid w:val="001D2B5F"/>
    <w:rsid w:val="001E78F9"/>
    <w:rsid w:val="001F1A54"/>
    <w:rsid w:val="001F26FA"/>
    <w:rsid w:val="001F2FBA"/>
    <w:rsid w:val="001F61BC"/>
    <w:rsid w:val="00205A9F"/>
    <w:rsid w:val="00210764"/>
    <w:rsid w:val="00234DEF"/>
    <w:rsid w:val="002412E8"/>
    <w:rsid w:val="002452E9"/>
    <w:rsid w:val="002478DA"/>
    <w:rsid w:val="00261C45"/>
    <w:rsid w:val="00262543"/>
    <w:rsid w:val="00265944"/>
    <w:rsid w:val="0026667E"/>
    <w:rsid w:val="00267626"/>
    <w:rsid w:val="0028295B"/>
    <w:rsid w:val="002834F6"/>
    <w:rsid w:val="002919CB"/>
    <w:rsid w:val="002947CF"/>
    <w:rsid w:val="00295E80"/>
    <w:rsid w:val="002C4063"/>
    <w:rsid w:val="002C55E2"/>
    <w:rsid w:val="002D7977"/>
    <w:rsid w:val="002F347D"/>
    <w:rsid w:val="0030079D"/>
    <w:rsid w:val="00306A00"/>
    <w:rsid w:val="003123F3"/>
    <w:rsid w:val="00312CA5"/>
    <w:rsid w:val="003371ED"/>
    <w:rsid w:val="00347B50"/>
    <w:rsid w:val="003546A9"/>
    <w:rsid w:val="00354716"/>
    <w:rsid w:val="00357C09"/>
    <w:rsid w:val="00376F5C"/>
    <w:rsid w:val="00385DC7"/>
    <w:rsid w:val="003B124D"/>
    <w:rsid w:val="003B3216"/>
    <w:rsid w:val="003B36A8"/>
    <w:rsid w:val="003D483C"/>
    <w:rsid w:val="003D50CD"/>
    <w:rsid w:val="003E258A"/>
    <w:rsid w:val="003F5C96"/>
    <w:rsid w:val="003F6EBC"/>
    <w:rsid w:val="00405A7B"/>
    <w:rsid w:val="00407685"/>
    <w:rsid w:val="00417025"/>
    <w:rsid w:val="00423C34"/>
    <w:rsid w:val="00426947"/>
    <w:rsid w:val="00452206"/>
    <w:rsid w:val="00456A3F"/>
    <w:rsid w:val="004816CC"/>
    <w:rsid w:val="004D3E81"/>
    <w:rsid w:val="004D68C2"/>
    <w:rsid w:val="004F693F"/>
    <w:rsid w:val="0050432A"/>
    <w:rsid w:val="00504333"/>
    <w:rsid w:val="0050706F"/>
    <w:rsid w:val="0055366C"/>
    <w:rsid w:val="005538A7"/>
    <w:rsid w:val="005807F7"/>
    <w:rsid w:val="005840CB"/>
    <w:rsid w:val="00595FCD"/>
    <w:rsid w:val="005A6910"/>
    <w:rsid w:val="005D1E3B"/>
    <w:rsid w:val="005D2C0E"/>
    <w:rsid w:val="005D7203"/>
    <w:rsid w:val="005F2EC1"/>
    <w:rsid w:val="005F4FB2"/>
    <w:rsid w:val="005F5D34"/>
    <w:rsid w:val="00610139"/>
    <w:rsid w:val="00612056"/>
    <w:rsid w:val="0063123D"/>
    <w:rsid w:val="006649B4"/>
    <w:rsid w:val="0068602B"/>
    <w:rsid w:val="006C5AEB"/>
    <w:rsid w:val="006E2177"/>
    <w:rsid w:val="0071732F"/>
    <w:rsid w:val="0072039A"/>
    <w:rsid w:val="0073354C"/>
    <w:rsid w:val="00742CE8"/>
    <w:rsid w:val="00754765"/>
    <w:rsid w:val="00755D48"/>
    <w:rsid w:val="00780686"/>
    <w:rsid w:val="00790372"/>
    <w:rsid w:val="007A315A"/>
    <w:rsid w:val="007B316F"/>
    <w:rsid w:val="007B7CC3"/>
    <w:rsid w:val="007C4E3B"/>
    <w:rsid w:val="007E48C8"/>
    <w:rsid w:val="007E50AB"/>
    <w:rsid w:val="008014F8"/>
    <w:rsid w:val="008026B1"/>
    <w:rsid w:val="00811B8D"/>
    <w:rsid w:val="00811BD9"/>
    <w:rsid w:val="008159AF"/>
    <w:rsid w:val="00832E0E"/>
    <w:rsid w:val="00840C86"/>
    <w:rsid w:val="00860D5D"/>
    <w:rsid w:val="00877ACC"/>
    <w:rsid w:val="00886FA1"/>
    <w:rsid w:val="00887F50"/>
    <w:rsid w:val="008B238C"/>
    <w:rsid w:val="008C7548"/>
    <w:rsid w:val="008E7FD2"/>
    <w:rsid w:val="00906EB0"/>
    <w:rsid w:val="009100C9"/>
    <w:rsid w:val="00917593"/>
    <w:rsid w:val="0092601C"/>
    <w:rsid w:val="009433DD"/>
    <w:rsid w:val="009478E9"/>
    <w:rsid w:val="009638B4"/>
    <w:rsid w:val="009643E7"/>
    <w:rsid w:val="00965422"/>
    <w:rsid w:val="00971E72"/>
    <w:rsid w:val="00981C18"/>
    <w:rsid w:val="00993A57"/>
    <w:rsid w:val="0099607C"/>
    <w:rsid w:val="00996327"/>
    <w:rsid w:val="009C7D40"/>
    <w:rsid w:val="009D6E32"/>
    <w:rsid w:val="009E5CC6"/>
    <w:rsid w:val="00A124BF"/>
    <w:rsid w:val="00A22DF8"/>
    <w:rsid w:val="00A46146"/>
    <w:rsid w:val="00A510E8"/>
    <w:rsid w:val="00A52E68"/>
    <w:rsid w:val="00A54937"/>
    <w:rsid w:val="00A57E47"/>
    <w:rsid w:val="00A62AD3"/>
    <w:rsid w:val="00A91036"/>
    <w:rsid w:val="00AB34EF"/>
    <w:rsid w:val="00AC0465"/>
    <w:rsid w:val="00AC67DF"/>
    <w:rsid w:val="00AE7ED4"/>
    <w:rsid w:val="00B06C14"/>
    <w:rsid w:val="00B07D0B"/>
    <w:rsid w:val="00B1643D"/>
    <w:rsid w:val="00B25D3D"/>
    <w:rsid w:val="00B34ACE"/>
    <w:rsid w:val="00B665EE"/>
    <w:rsid w:val="00B7241F"/>
    <w:rsid w:val="00BA4F11"/>
    <w:rsid w:val="00BB56B6"/>
    <w:rsid w:val="00BB68C0"/>
    <w:rsid w:val="00BC1C5D"/>
    <w:rsid w:val="00BC4E78"/>
    <w:rsid w:val="00BE6D46"/>
    <w:rsid w:val="00BF07F3"/>
    <w:rsid w:val="00BF46D1"/>
    <w:rsid w:val="00C22A97"/>
    <w:rsid w:val="00C24DC0"/>
    <w:rsid w:val="00C31141"/>
    <w:rsid w:val="00C34885"/>
    <w:rsid w:val="00C47864"/>
    <w:rsid w:val="00C60B82"/>
    <w:rsid w:val="00C62FD0"/>
    <w:rsid w:val="00C65526"/>
    <w:rsid w:val="00C75CE5"/>
    <w:rsid w:val="00C874EF"/>
    <w:rsid w:val="00CB240C"/>
    <w:rsid w:val="00CC2F1F"/>
    <w:rsid w:val="00CE3917"/>
    <w:rsid w:val="00CE49FA"/>
    <w:rsid w:val="00D11F84"/>
    <w:rsid w:val="00D21188"/>
    <w:rsid w:val="00D43FE8"/>
    <w:rsid w:val="00D523F7"/>
    <w:rsid w:val="00D57C38"/>
    <w:rsid w:val="00D65EEE"/>
    <w:rsid w:val="00D73923"/>
    <w:rsid w:val="00D75442"/>
    <w:rsid w:val="00D8372B"/>
    <w:rsid w:val="00D913ED"/>
    <w:rsid w:val="00DB65A8"/>
    <w:rsid w:val="00DD2CD2"/>
    <w:rsid w:val="00DD2E6A"/>
    <w:rsid w:val="00DD41D4"/>
    <w:rsid w:val="00DE63ED"/>
    <w:rsid w:val="00DF5801"/>
    <w:rsid w:val="00DF7614"/>
    <w:rsid w:val="00E04D63"/>
    <w:rsid w:val="00E15C4B"/>
    <w:rsid w:val="00E31C4C"/>
    <w:rsid w:val="00E51E6E"/>
    <w:rsid w:val="00E653B9"/>
    <w:rsid w:val="00EA009A"/>
    <w:rsid w:val="00EB3D87"/>
    <w:rsid w:val="00ED292D"/>
    <w:rsid w:val="00ED7463"/>
    <w:rsid w:val="00EF0D37"/>
    <w:rsid w:val="00EF6AED"/>
    <w:rsid w:val="00F06421"/>
    <w:rsid w:val="00F23513"/>
    <w:rsid w:val="00F53652"/>
    <w:rsid w:val="00F83BA2"/>
    <w:rsid w:val="00F8742C"/>
    <w:rsid w:val="00F9734D"/>
    <w:rsid w:val="00FB52B5"/>
    <w:rsid w:val="00FB5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147530"/>
  <w15:chartTrackingRefBased/>
  <w15:docId w15:val="{92CE1FDE-F493-412C-832B-E62E2CBE2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5393"/>
    <w:pPr>
      <w:keepNext/>
      <w:widowControl w:val="0"/>
      <w:spacing w:before="120" w:after="120" w:line="240" w:lineRule="auto"/>
      <w:jc w:val="center"/>
      <w:outlineLvl w:val="0"/>
    </w:pPr>
    <w:rPr>
      <w:rFonts w:ascii="Times New Roman" w:eastAsia="Times New Roman" w:hAnsi="Times New Roman" w:cs="Times New Roman"/>
      <w:i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402F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7C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A910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whitespace-normal">
    <w:name w:val="whitespace-normal"/>
    <w:basedOn w:val="a0"/>
    <w:rsid w:val="00A91036"/>
  </w:style>
  <w:style w:type="character" w:customStyle="1" w:styleId="10">
    <w:name w:val="Заголовок 1 Знак"/>
    <w:basedOn w:val="a0"/>
    <w:link w:val="1"/>
    <w:uiPriority w:val="9"/>
    <w:rsid w:val="00075393"/>
    <w:rPr>
      <w:rFonts w:ascii="Times New Roman" w:eastAsia="Times New Roman" w:hAnsi="Times New Roman" w:cs="Times New Roman"/>
      <w:i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402F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0402F6"/>
    <w:rPr>
      <w:b/>
      <w:bCs/>
    </w:rPr>
  </w:style>
  <w:style w:type="character" w:styleId="HTML">
    <w:name w:val="HTML Code"/>
    <w:basedOn w:val="a0"/>
    <w:uiPriority w:val="99"/>
    <w:semiHidden/>
    <w:unhideWhenUsed/>
    <w:rsid w:val="000402F6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187C5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5">
    <w:name w:val="Placeholder Text"/>
    <w:basedOn w:val="a0"/>
    <w:uiPriority w:val="99"/>
    <w:semiHidden/>
    <w:rsid w:val="005F5D34"/>
    <w:rPr>
      <w:color w:val="808080"/>
    </w:rPr>
  </w:style>
  <w:style w:type="table" w:styleId="a6">
    <w:name w:val="Table Grid"/>
    <w:basedOn w:val="a1"/>
    <w:uiPriority w:val="39"/>
    <w:rsid w:val="00D754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891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8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2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16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9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67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8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6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3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0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8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2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94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5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hart" Target="charts/chart2.xml"/><Relationship Id="rId18" Type="http://schemas.openxmlformats.org/officeDocument/2006/relationships/chart" Target="charts/chart7.xml"/><Relationship Id="rId3" Type="http://schemas.openxmlformats.org/officeDocument/2006/relationships/settings" Target="settings.xml"/><Relationship Id="rId21" Type="http://schemas.openxmlformats.org/officeDocument/2006/relationships/chart" Target="charts/chart10.xml"/><Relationship Id="rId7" Type="http://schemas.openxmlformats.org/officeDocument/2006/relationships/image" Target="media/image3.jpeg"/><Relationship Id="rId12" Type="http://schemas.openxmlformats.org/officeDocument/2006/relationships/chart" Target="charts/chart1.xml"/><Relationship Id="rId17" Type="http://schemas.openxmlformats.org/officeDocument/2006/relationships/chart" Target="charts/chart6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hart" Target="charts/chart5.xml"/><Relationship Id="rId20" Type="http://schemas.openxmlformats.org/officeDocument/2006/relationships/chart" Target="charts/chart9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chart" Target="charts/chart4.xml"/><Relationship Id="rId23" Type="http://schemas.openxmlformats.org/officeDocument/2006/relationships/chart" Target="charts/chart12.xml"/><Relationship Id="rId10" Type="http://schemas.openxmlformats.org/officeDocument/2006/relationships/image" Target="media/image6.png"/><Relationship Id="rId19" Type="http://schemas.openxmlformats.org/officeDocument/2006/relationships/chart" Target="charts/chart8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hart" Target="charts/chart3.xml"/><Relationship Id="rId22" Type="http://schemas.openxmlformats.org/officeDocument/2006/relationships/chart" Target="charts/chart1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Alex\Desktop\&#1053;&#1072;&#1091;&#1095;&#1082;&#1072;_&#1042;&#1040;&#1050;_OCR\document\push_ocr\metrics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</a:t>
            </a:r>
            <a:r>
              <a:rPr lang="ru-RU" baseline="0"/>
              <a:t> Точность, %</a:t>
            </a:r>
            <a:endParaRPr lang="ru-RU"/>
          </a:p>
        </c:rich>
      </c:tx>
      <c:layout>
        <c:manualLayout>
          <c:xMode val="edge"/>
          <c:yMode val="edge"/>
          <c:x val="0.36285939137351286"/>
          <c:y val="1.4097744360902255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5.8928258967629044E-2"/>
          <c:y val="9.3009259259259264E-2"/>
          <c:w val="0.8966272965879265"/>
          <c:h val="0.72088764946048411"/>
        </c:manualLayout>
      </c:layout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260-4D98-B838-F212B6A0F96E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260-4D98-B838-F212B6A0F96E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260-4D98-B838-F212B6A0F96E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260-4D98-B838-F212B6A0F96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Printed_!$A$2:$A$5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Printed_!$B$2:$B$5</c:f>
              <c:numCache>
                <c:formatCode>General</c:formatCode>
                <c:ptCount val="4"/>
                <c:pt idx="0">
                  <c:v>64.33</c:v>
                </c:pt>
                <c:pt idx="1">
                  <c:v>79.59</c:v>
                </c:pt>
                <c:pt idx="2">
                  <c:v>74.900000000000006</c:v>
                </c:pt>
                <c:pt idx="3">
                  <c:v>64.739999999999995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260-4D98-B838-F212B6A0F9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91321040"/>
        <c:axId val="98665088"/>
      </c:barChart>
      <c:catAx>
        <c:axId val="913210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8665088"/>
        <c:crosses val="autoZero"/>
        <c:auto val="1"/>
        <c:lblAlgn val="ctr"/>
        <c:lblOffset val="100"/>
        <c:noMultiLvlLbl val="0"/>
      </c:catAx>
      <c:valAx>
        <c:axId val="986650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13210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исполнения алгоритма, сек.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F05-4946-B560-0365EACBE547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F05-4946-B560-0365EACBE547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F05-4946-B560-0365EACBE547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F05-4946-B560-0365EACBE547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Printed_!$A$23:$A$26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Printed_!$B$23:$B$26</c:f>
              <c:numCache>
                <c:formatCode>General</c:formatCode>
                <c:ptCount val="4"/>
                <c:pt idx="0">
                  <c:v>8082.05</c:v>
                </c:pt>
                <c:pt idx="1">
                  <c:v>231.34</c:v>
                </c:pt>
                <c:pt idx="2">
                  <c:v>102.15</c:v>
                </c:pt>
                <c:pt idx="3">
                  <c:v>1879.79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F05-4946-B560-0365EACBE547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9745936"/>
        <c:axId val="2114591280"/>
      </c:barChart>
      <c:catAx>
        <c:axId val="9974593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4591280"/>
        <c:crosses val="autoZero"/>
        <c:auto val="1"/>
        <c:lblAlgn val="ctr"/>
        <c:lblOffset val="100"/>
        <c:noMultiLvlLbl val="0"/>
      </c:catAx>
      <c:valAx>
        <c:axId val="2114591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974593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 </a:t>
            </a:r>
            <a:r>
              <a:rPr lang="ru-RU"/>
              <a:t>в %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E1E-4768-84D3-6692353FE9F9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8E1E-4768-84D3-6692353FE9F9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8E1E-4768-84D3-6692353FE9F9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8E1E-4768-84D3-6692353FE9F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Printed_!$A$43:$A$46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Printed_!$B$43:$B$46</c:f>
              <c:numCache>
                <c:formatCode>0.00</c:formatCode>
                <c:ptCount val="4"/>
                <c:pt idx="0" formatCode="General">
                  <c:v>0.97</c:v>
                </c:pt>
                <c:pt idx="1">
                  <c:v>4.57</c:v>
                </c:pt>
                <c:pt idx="2" formatCode="General">
                  <c:v>13.97</c:v>
                </c:pt>
                <c:pt idx="3" formatCode="General">
                  <c:v>16.260000000000002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E1E-4768-84D3-6692353FE9F9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1190432"/>
        <c:axId val="131265008"/>
      </c:barChart>
      <c:catAx>
        <c:axId val="1311904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265008"/>
        <c:crosses val="autoZero"/>
        <c:auto val="1"/>
        <c:lblAlgn val="ctr"/>
        <c:lblOffset val="100"/>
        <c:noMultiLvlLbl val="0"/>
      </c:catAx>
      <c:valAx>
        <c:axId val="1312650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19043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 memory</a:t>
            </a:r>
            <a:r>
              <a:rPr lang="ru-RU"/>
              <a:t>, </a:t>
            </a:r>
            <a:r>
              <a:rPr lang="en-US"/>
              <a:t>Mb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DCA2-46D8-AD9D-62BE8E9C36E2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DCA2-46D8-AD9D-62BE8E9C36E2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DCA2-46D8-AD9D-62BE8E9C36E2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DCA2-46D8-AD9D-62BE8E9C36E2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Printed_!$A$63:$A$66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Printed_!$B$63:$B$66</c:f>
              <c:numCache>
                <c:formatCode>General</c:formatCode>
                <c:ptCount val="4"/>
                <c:pt idx="0">
                  <c:v>9441.9</c:v>
                </c:pt>
                <c:pt idx="1">
                  <c:v>946.6</c:v>
                </c:pt>
                <c:pt idx="2">
                  <c:v>1955.6</c:v>
                </c:pt>
                <c:pt idx="3">
                  <c:v>3094.4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DCA2-46D8-AD9D-62BE8E9C36E2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4030688"/>
        <c:axId val="98655520"/>
      </c:barChart>
      <c:catAx>
        <c:axId val="1340306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8655520"/>
        <c:crosses val="autoZero"/>
        <c:auto val="1"/>
        <c:lblAlgn val="ctr"/>
        <c:lblOffset val="100"/>
        <c:noMultiLvlLbl val="0"/>
      </c:catAx>
      <c:valAx>
        <c:axId val="986555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40306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Точность,</a:t>
            </a:r>
            <a:r>
              <a:rPr lang="ru-RU" baseline="0"/>
              <a:t> %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75DF-4CA9-BF32-E672E714581E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75DF-4CA9-BF32-E672E714581E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75DF-4CA9-BF32-E672E714581E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75DF-4CA9-BF32-E672E714581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Manual_!$A$2:$A$5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Manual_!$B$2:$B$5</c:f>
              <c:numCache>
                <c:formatCode>General</c:formatCode>
                <c:ptCount val="4"/>
                <c:pt idx="0">
                  <c:v>4.4400000000000004</c:v>
                </c:pt>
                <c:pt idx="1">
                  <c:v>16.86</c:v>
                </c:pt>
                <c:pt idx="2">
                  <c:v>7.69</c:v>
                </c:pt>
                <c:pt idx="3">
                  <c:v>11.95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5DF-4CA9-BF32-E672E714581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39334080"/>
        <c:axId val="2130491840"/>
      </c:barChart>
      <c:catAx>
        <c:axId val="13933408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30491840"/>
        <c:crosses val="autoZero"/>
        <c:auto val="1"/>
        <c:lblAlgn val="ctr"/>
        <c:lblOffset val="100"/>
        <c:noMultiLvlLbl val="0"/>
      </c:catAx>
      <c:valAx>
        <c:axId val="213049184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933408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исполнения алгоритма, сек.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844B-4A01-92BA-E38A8E25980C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844B-4A01-92BA-E38A8E25980C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844B-4A01-92BA-E38A8E25980C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844B-4A01-92BA-E38A8E25980C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Manual_!$A$22:$A$25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Manual_!$B$22:$B$25</c:f>
              <c:numCache>
                <c:formatCode>General</c:formatCode>
                <c:ptCount val="4"/>
                <c:pt idx="0">
                  <c:v>9709.66</c:v>
                </c:pt>
                <c:pt idx="1">
                  <c:v>261.77999999999997</c:v>
                </c:pt>
                <c:pt idx="2">
                  <c:v>120.51</c:v>
                </c:pt>
                <c:pt idx="3">
                  <c:v>1647.97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844B-4A01-92BA-E38A8E25980C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16261504"/>
        <c:axId val="131686976"/>
      </c:barChart>
      <c:catAx>
        <c:axId val="211626150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1686976"/>
        <c:crosses val="autoZero"/>
        <c:auto val="1"/>
        <c:lblAlgn val="ctr"/>
        <c:lblOffset val="100"/>
        <c:noMultiLvlLbl val="0"/>
      </c:catAx>
      <c:valAx>
        <c:axId val="1316869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62615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</a:t>
            </a:r>
            <a:r>
              <a:rPr lang="ru-RU"/>
              <a:t>, %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pattFill prst="wdDnDiag">
              <a:fgClr>
                <a:schemeClr val="accent2"/>
              </a:fgClr>
              <a:bgClr>
                <a:schemeClr val="bg1"/>
              </a:bgClr>
            </a:pattFill>
            <a:ln>
              <a:noFill/>
            </a:ln>
            <a:effectLst/>
          </c:spPr>
          <c:invertIfNegative val="0"/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6ECA-4025-819B-4F13EA1D38AF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6ECA-4025-819B-4F13EA1D38AF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6ECA-4025-819B-4F13EA1D38A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Manual_!$A$42:$A$45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Manual_!$B$42:$B$45</c:f>
              <c:numCache>
                <c:formatCode>0.00</c:formatCode>
                <c:ptCount val="4"/>
                <c:pt idx="0" formatCode="General">
                  <c:v>1.43</c:v>
                </c:pt>
                <c:pt idx="1">
                  <c:v>4.49</c:v>
                </c:pt>
                <c:pt idx="2" formatCode="General">
                  <c:v>13.77</c:v>
                </c:pt>
                <c:pt idx="3" formatCode="General">
                  <c:v>16.14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6ECA-4025-819B-4F13EA1D38A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36970608"/>
        <c:axId val="95415120"/>
      </c:barChart>
      <c:catAx>
        <c:axId val="13697060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5415120"/>
        <c:crosses val="autoZero"/>
        <c:auto val="1"/>
        <c:lblAlgn val="ctr"/>
        <c:lblOffset val="100"/>
        <c:noMultiLvlLbl val="0"/>
      </c:catAx>
      <c:valAx>
        <c:axId val="95415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3697060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 memory</a:t>
            </a:r>
            <a:r>
              <a:rPr lang="ru-RU"/>
              <a:t>,</a:t>
            </a:r>
            <a:r>
              <a:rPr lang="ru-RU" baseline="0"/>
              <a:t> </a:t>
            </a:r>
            <a:r>
              <a:rPr lang="en-US" baseline="0"/>
              <a:t>Mb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AD3A-430C-8A9A-C5754DD32C65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AD3A-430C-8A9A-C5754DD32C65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AD3A-430C-8A9A-C5754DD32C65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AD3A-430C-8A9A-C5754DD32C65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Manual_!$A$62:$A$65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Manual_!$B$62:$B$65</c:f>
              <c:numCache>
                <c:formatCode>General</c:formatCode>
                <c:ptCount val="4"/>
                <c:pt idx="0">
                  <c:v>12262</c:v>
                </c:pt>
                <c:pt idx="1">
                  <c:v>1034.2</c:v>
                </c:pt>
                <c:pt idx="2">
                  <c:v>2067.6</c:v>
                </c:pt>
                <c:pt idx="3">
                  <c:v>3188.3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AD3A-430C-8A9A-C5754DD32C65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40887312"/>
        <c:axId val="95419280"/>
      </c:barChart>
      <c:catAx>
        <c:axId val="14088731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95419280"/>
        <c:crosses val="autoZero"/>
        <c:auto val="1"/>
        <c:lblAlgn val="ctr"/>
        <c:lblOffset val="100"/>
        <c:noMultiLvlLbl val="0"/>
      </c:catAx>
      <c:valAx>
        <c:axId val="95419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4088731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Точность, </a:t>
            </a:r>
            <a:r>
              <a:rPr lang="en-US"/>
              <a:t>%</a:t>
            </a:r>
            <a:r>
              <a:rPr lang="ru-RU" baseline="0"/>
              <a:t> 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4CF9-41C5-BFFE-E47917778193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4CF9-41C5-BFFE-E47917778193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4CF9-41C5-BFFE-E47917778193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4CF9-41C5-BFFE-E47917778193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Real_Manual!$A$2:$A$5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Real_Manual!$B$2:$B$5</c:f>
              <c:numCache>
                <c:formatCode>General</c:formatCode>
                <c:ptCount val="4"/>
                <c:pt idx="0">
                  <c:v>19.04</c:v>
                </c:pt>
                <c:pt idx="1">
                  <c:v>18.89</c:v>
                </c:pt>
                <c:pt idx="2">
                  <c:v>17.68</c:v>
                </c:pt>
                <c:pt idx="3">
                  <c:v>21.52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CF9-41C5-BFFE-E4791777819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80991983"/>
        <c:axId val="868763279"/>
      </c:barChart>
      <c:catAx>
        <c:axId val="8809919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8763279"/>
        <c:crosses val="autoZero"/>
        <c:auto val="1"/>
        <c:lblAlgn val="ctr"/>
        <c:lblOffset val="100"/>
        <c:noMultiLvlLbl val="0"/>
      </c:catAx>
      <c:valAx>
        <c:axId val="86876327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809919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Время исполнения алгоритма,</a:t>
            </a:r>
            <a:r>
              <a:rPr lang="ru-RU" baseline="0"/>
              <a:t> сек.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E7C-4473-A5D4-530A6CA3C9ED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E7C-4473-A5D4-530A6CA3C9ED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E7C-4473-A5D4-530A6CA3C9ED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E7C-4473-A5D4-530A6CA3C9E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Real_Manual!$A$22:$A$25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Real_Manual!$B$22:$B$25</c:f>
              <c:numCache>
                <c:formatCode>General</c:formatCode>
                <c:ptCount val="4"/>
                <c:pt idx="0">
                  <c:v>2120.08</c:v>
                </c:pt>
                <c:pt idx="1">
                  <c:v>56.19</c:v>
                </c:pt>
                <c:pt idx="2">
                  <c:v>171.71</c:v>
                </c:pt>
                <c:pt idx="3">
                  <c:v>234.29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E7C-4473-A5D4-530A6CA3C9E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751376911"/>
        <c:axId val="871902559"/>
      </c:barChart>
      <c:catAx>
        <c:axId val="75137691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1902559"/>
        <c:crosses val="autoZero"/>
        <c:auto val="1"/>
        <c:lblAlgn val="ctr"/>
        <c:lblOffset val="100"/>
        <c:noMultiLvlLbl val="0"/>
      </c:catAx>
      <c:valAx>
        <c:axId val="871902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513769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GPU, %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7C05-4624-9291-A332057DFFAD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7C05-4624-9291-A332057DFFAD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7C05-4624-9291-A332057DFFAD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7C05-4624-9291-A332057DFFAD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Real_Manual!$A$42:$A$45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Real_Manual!$B$42:$B$45</c:f>
              <c:numCache>
                <c:formatCode>0.00</c:formatCode>
                <c:ptCount val="4"/>
                <c:pt idx="0" formatCode="General">
                  <c:v>0.92</c:v>
                </c:pt>
                <c:pt idx="1">
                  <c:v>4.63</c:v>
                </c:pt>
                <c:pt idx="2" formatCode="General">
                  <c:v>21.94</c:v>
                </c:pt>
                <c:pt idx="3" formatCode="General">
                  <c:v>39.26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7C05-4624-9291-A332057DFFA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74418879"/>
        <c:axId val="874632575"/>
      </c:barChart>
      <c:catAx>
        <c:axId val="87441887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4632575"/>
        <c:crosses val="autoZero"/>
        <c:auto val="1"/>
        <c:lblAlgn val="ctr"/>
        <c:lblOffset val="100"/>
        <c:noMultiLvlLbl val="0"/>
      </c:catAx>
      <c:valAx>
        <c:axId val="87463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7441887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Средняя загрузка </a:t>
            </a:r>
            <a:r>
              <a:rPr lang="en-US"/>
              <a:t>GPU memory,</a:t>
            </a:r>
            <a:r>
              <a:rPr lang="en-US" baseline="0"/>
              <a:t> Mb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Pt>
            <c:idx val="0"/>
            <c:invertIfNegative val="0"/>
            <c:bubble3D val="0"/>
            <c:spPr>
              <a:pattFill prst="wdDnDiag">
                <a:fgClr>
                  <a:schemeClr val="accent2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1-CAED-4246-A1D4-C7B9F48DB35F}"/>
              </c:ext>
            </c:extLst>
          </c:dPt>
          <c:dPt>
            <c:idx val="1"/>
            <c:invertIfNegative val="0"/>
            <c:bubble3D val="0"/>
            <c:spPr>
              <a:pattFill prst="ltHorz">
                <a:fgClr>
                  <a:srgbClr val="FF000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3-CAED-4246-A1D4-C7B9F48DB35F}"/>
              </c:ext>
            </c:extLst>
          </c:dPt>
          <c:dPt>
            <c:idx val="2"/>
            <c:invertIfNegative val="0"/>
            <c:bubble3D val="0"/>
            <c:spPr>
              <a:pattFill prst="lgCheck">
                <a:fgClr>
                  <a:srgbClr val="00B05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5-CAED-4246-A1D4-C7B9F48DB35F}"/>
              </c:ext>
            </c:extLst>
          </c:dPt>
          <c:dPt>
            <c:idx val="3"/>
            <c:invertIfNegative val="0"/>
            <c:bubble3D val="0"/>
            <c:spPr>
              <a:pattFill prst="wdUpDiag">
                <a:fgClr>
                  <a:srgbClr val="002060"/>
                </a:fgClr>
                <a:bgClr>
                  <a:schemeClr val="bg1"/>
                </a:bgClr>
              </a:pattFill>
              <a:ln>
                <a:noFill/>
              </a:ln>
              <a:effectLst/>
            </c:spPr>
            <c:extLst>
              <c:ext xmlns:c16="http://schemas.microsoft.com/office/drawing/2014/chart" uri="{C3380CC4-5D6E-409C-BE32-E72D297353CC}">
                <c16:uniqueId val="{00000007-CAED-4246-A1D4-C7B9F48DB35F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ru-RU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Real_Manual!$A$62:$A$65</c:f>
              <c:strCache>
                <c:ptCount val="4"/>
                <c:pt idx="0">
                  <c:v>Paddle OCR</c:v>
                </c:pt>
                <c:pt idx="1">
                  <c:v>Tesseract OCR</c:v>
                </c:pt>
                <c:pt idx="2">
                  <c:v>Easy OCR</c:v>
                </c:pt>
                <c:pt idx="3">
                  <c:v>Surya OCR</c:v>
                </c:pt>
              </c:strCache>
            </c:strRef>
          </c:cat>
          <c:val>
            <c:numRef>
              <c:f>Real_Manual!$B$62:$B$65</c:f>
              <c:numCache>
                <c:formatCode>General</c:formatCode>
                <c:ptCount val="4"/>
                <c:pt idx="0">
                  <c:v>28149.8</c:v>
                </c:pt>
                <c:pt idx="1">
                  <c:v>1014.6</c:v>
                </c:pt>
                <c:pt idx="2">
                  <c:v>5655.5</c:v>
                </c:pt>
                <c:pt idx="3">
                  <c:v>3244.5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AED-4246-A1D4-C7B9F48DB3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867414175"/>
        <c:axId val="658582559"/>
      </c:barChart>
      <c:catAx>
        <c:axId val="86741417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658582559"/>
        <c:crosses val="autoZero"/>
        <c:auto val="1"/>
        <c:lblAlgn val="ctr"/>
        <c:lblOffset val="100"/>
        <c:noMultiLvlLbl val="0"/>
      </c:catAx>
      <c:valAx>
        <c:axId val="658582559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6741417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718</TotalTime>
  <Pages>14</Pages>
  <Words>3616</Words>
  <Characters>20617</Characters>
  <Application>Microsoft Office Word</Application>
  <DocSecurity>0</DocSecurity>
  <Lines>171</Lines>
  <Paragraphs>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Разуваев</dc:creator>
  <cp:keywords/>
  <dc:description/>
  <cp:lastModifiedBy>Александр Разуваев</cp:lastModifiedBy>
  <cp:revision>224</cp:revision>
  <dcterms:created xsi:type="dcterms:W3CDTF">2026-04-23T20:26:00Z</dcterms:created>
  <dcterms:modified xsi:type="dcterms:W3CDTF">2026-05-05T08:13:00Z</dcterms:modified>
</cp:coreProperties>
</file>