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2CD33C">
      <w:pPr>
        <w:spacing w:before="100" w:beforeAutospacing="1" w:after="100" w:afterAutospacing="1" w:line="240" w:lineRule="auto"/>
        <w:jc w:val="center"/>
        <w:outlineLvl w:val="0"/>
        <w:rPr>
          <w:rFonts w:hint="default" w:ascii="Times New Roman" w:hAnsi="Times New Roman" w:eastAsia="Times New Roman" w:cs="Times New Roman"/>
          <w:b/>
          <w:bCs/>
          <w:kern w:val="36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kern w:val="36"/>
          <w:sz w:val="28"/>
          <w:szCs w:val="28"/>
          <w:lang w:val="en-US" w:eastAsia="ru-RU"/>
        </w:rPr>
        <w:t xml:space="preserve">Labaratoriya 1 </w:t>
      </w:r>
      <w:bookmarkStart w:id="0" w:name="_GoBack"/>
      <w:bookmarkEnd w:id="0"/>
    </w:p>
    <w:p w14:paraId="4929B8AF">
      <w:pPr>
        <w:spacing w:before="100" w:beforeAutospacing="1" w:after="100" w:afterAutospacing="1" w:line="240" w:lineRule="auto"/>
        <w:jc w:val="center"/>
        <w:outlineLvl w:val="0"/>
        <w:rPr>
          <w:rFonts w:hint="default" w:ascii="Times New Roman" w:hAnsi="Times New Roman" w:eastAsia="Times New Roman" w:cs="Times New Roman"/>
          <w:b/>
          <w:bCs/>
          <w:kern w:val="36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kern w:val="36"/>
          <w:sz w:val="28"/>
          <w:szCs w:val="28"/>
          <w:lang w:val="en-US" w:eastAsia="ru-RU"/>
        </w:rPr>
        <w:t>HTML asosiy tuzilmasi va elementlari bilan ishlash</w:t>
      </w:r>
    </w:p>
    <w:p w14:paraId="6817F264">
      <w:pPr>
        <w:spacing w:before="100" w:beforeAutospacing="1" w:after="100" w:afterAutospacing="1" w:line="240" w:lineRule="auto"/>
        <w:jc w:val="both"/>
        <w:outlineLvl w:val="1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1. HTML haqida umumiy tushuncha</w:t>
      </w:r>
    </w:p>
    <w:p w14:paraId="6BAA27D2">
      <w:pPr>
        <w:spacing w:before="100" w:beforeAutospacing="1" w:after="100" w:afterAutospacing="1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HTML (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HyperText Markup Language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) — bu veb-sahifalarni yaratishda qo‘llaniladigan asosiy </w:t>
      </w:r>
      <w:r>
        <w:rPr>
          <w:rFonts w:hint="default" w:ascii="Times New Roman" w:hAnsi="Times New Roman" w:eastAsia="Times New Roman" w:cs="Times New Roman"/>
          <w:bCs/>
          <w:sz w:val="28"/>
          <w:szCs w:val="28"/>
          <w:lang w:val="en-US" w:eastAsia="ru-RU"/>
        </w:rPr>
        <w:t>belgilash tili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dir. U dasturlash tili emas, balki matnni maxsus teglar yordamida belgilash orqali brauzerga ma’lumotni qanday ko‘rsatish kerakligini tushuntiradi. HTML dastlab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1991-yilda Tim Berners-Lee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tomonidan ishlab chiqilgan bo‘lib, hozirda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HTML5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eng so‘nggi standart sifatida qo‘llanilmoqda. HTML yordamida:</w:t>
      </w:r>
    </w:p>
    <w:p w14:paraId="03CF257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matn, rasm, jadval, ro‘yxat, havolalar kiritiladi;</w:t>
      </w:r>
    </w:p>
    <w:p w14:paraId="30D038B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foydalanuvchidan ma’lumot olish uchun formalar tuziladi;</w:t>
      </w:r>
    </w:p>
    <w:p w14:paraId="2E00865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tashqi fayllar (CSS, JS, multimedia) ulab qo‘yiladi.</w:t>
      </w:r>
    </w:p>
    <w:p w14:paraId="18059D17">
      <w:pPr>
        <w:spacing w:before="100" w:beforeAutospacing="1" w:after="100" w:afterAutospacing="1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Shunday qilib, HTML — bu har bir veb-sahifaning </w:t>
      </w:r>
      <w:r>
        <w:rPr>
          <w:rFonts w:hint="default" w:ascii="Times New Roman" w:hAnsi="Times New Roman" w:eastAsia="Times New Roman" w:cs="Times New Roman"/>
          <w:bCs/>
          <w:sz w:val="28"/>
          <w:szCs w:val="28"/>
          <w:lang w:val="en-US" w:eastAsia="ru-RU"/>
        </w:rPr>
        <w:t>asosiy skeleti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dir.</w:t>
      </w:r>
    </w:p>
    <w:p w14:paraId="059CBA59">
      <w:pPr>
        <w:spacing w:before="100" w:beforeAutospacing="1" w:after="100" w:afterAutospacing="1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2. HTML hujjatining umumiy tuzilmasi</w:t>
      </w:r>
    </w:p>
    <w:p w14:paraId="41431D04">
      <w:pPr>
        <w:spacing w:before="100" w:beforeAutospacing="1" w:after="100" w:afterAutospacing="1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HTML hujjati quyidagi asosiy qismlardan iborat bo‘ladi:</w:t>
      </w:r>
    </w:p>
    <w:p w14:paraId="591E8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&lt;!DOCTYPE html&gt;</w:t>
      </w:r>
    </w:p>
    <w:p w14:paraId="4A498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&lt;html lang="uz"&gt;</w:t>
      </w:r>
    </w:p>
    <w:p w14:paraId="4A5D3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&lt;head&gt;</w:t>
      </w:r>
    </w:p>
    <w:p w14:paraId="553DB3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   &lt;meta charset="UTF-8"&gt;</w:t>
      </w:r>
    </w:p>
    <w:p w14:paraId="64E83E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   &lt;title&gt;Mening birinchi sahifam&lt;/title&gt;</w:t>
      </w:r>
    </w:p>
    <w:p w14:paraId="006FF6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&lt;/head&gt;</w:t>
      </w:r>
    </w:p>
    <w:p w14:paraId="71833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&lt;body&gt;</w:t>
      </w:r>
    </w:p>
    <w:p w14:paraId="380A1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   &lt;h1&gt;Salom, HTML!&lt;/h1&gt;</w:t>
      </w:r>
    </w:p>
    <w:p w14:paraId="263A2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   &lt;p&gt;Bu mening birinchi veb-sahifam.&lt;/p&gt;</w:t>
      </w:r>
    </w:p>
    <w:p w14:paraId="36BB5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&lt;/body&gt;</w:t>
      </w:r>
    </w:p>
    <w:p w14:paraId="25891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&lt;/html&gt;</w:t>
      </w:r>
    </w:p>
    <w:p w14:paraId="46B0698C">
      <w:pPr>
        <w:spacing w:before="100" w:beforeAutospacing="1" w:after="100" w:afterAutospacing="1" w:line="240" w:lineRule="auto"/>
        <w:jc w:val="both"/>
        <w:outlineLvl w:val="2"/>
        <w:rPr>
          <w:rFonts w:hint="default"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eastAsia="ru-RU"/>
        </w:rPr>
        <w:t>Asosiy elementlar:</w:t>
      </w:r>
    </w:p>
    <w:p w14:paraId="64FEE1D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&lt;!DOCTYPE html&gt;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– brauzerga hujjat HTML5 formatida yozilganini bildiradi.</w:t>
      </w:r>
    </w:p>
    <w:p w14:paraId="30EF1BA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&lt;html&gt;...&lt;/html&gt;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– barcha HTML kodini o‘z ichiga oladi.</w:t>
      </w:r>
    </w:p>
    <w:p w14:paraId="0E132365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lang="uz" atributi hujjat tilini bildiradi.</w:t>
      </w:r>
    </w:p>
    <w:p w14:paraId="25FB764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&lt;head&gt;...&lt;/head&gt;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– texnik ma’lumotlarni o‘z ichiga oladi:</w:t>
      </w:r>
    </w:p>
    <w:p w14:paraId="77FD6569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&lt;meta charset="UTF-8"&gt; – kodlash turi (UTF-8 o‘zbekcha harflarni ham ko‘rsatadi).</w:t>
      </w:r>
    </w:p>
    <w:p w14:paraId="14034E97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&lt;title&gt; – brauzer oynasida chiqadigan sarlavha.</w:t>
      </w:r>
    </w:p>
    <w:p w14:paraId="1A18AB46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&lt;link&gt; va &lt;script&gt; – CSS va JS fayllarini ulash.</w:t>
      </w:r>
    </w:p>
    <w:p w14:paraId="7FDC71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&lt;body&gt;...&lt;/body&gt;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– foydalanuvchi ko‘radigan asosiy kontent (matn, rasm, tugmalar va h.k.).</w:t>
      </w:r>
    </w:p>
    <w:p w14:paraId="278E7C74">
      <w:pPr>
        <w:spacing w:before="100" w:beforeAutospacing="1" w:after="100" w:afterAutospacing="1" w:line="240" w:lineRule="auto"/>
        <w:jc w:val="both"/>
        <w:outlineLvl w:val="1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3. HTML elementlari va ularning turlari</w:t>
      </w:r>
    </w:p>
    <w:p w14:paraId="3FFB5BEA">
      <w:pPr>
        <w:spacing w:before="100" w:beforeAutospacing="1" w:after="100" w:afterAutospacing="1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HTML elementlari </w:t>
      </w:r>
      <w:r>
        <w:rPr>
          <w:rFonts w:hint="default" w:ascii="Times New Roman" w:hAnsi="Times New Roman" w:eastAsia="Times New Roman" w:cs="Times New Roman"/>
          <w:bCs/>
          <w:sz w:val="28"/>
          <w:szCs w:val="28"/>
          <w:lang w:val="en-US" w:eastAsia="ru-RU"/>
        </w:rPr>
        <w:t>teg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lar orqali belgilanadi. Ularning ayrimlari juft (&lt;p&gt;...&lt;/p&gt;), ayrimlari esa yopilmaydigan (&lt;br&gt;, &lt;img&gt;) ko‘rinishda bo‘ladi.</w:t>
      </w:r>
    </w:p>
    <w:p w14:paraId="39B1FA32">
      <w:pPr>
        <w:spacing w:before="100" w:beforeAutospacing="1" w:after="100" w:afterAutospacing="1" w:line="240" w:lineRule="auto"/>
        <w:jc w:val="both"/>
        <w:outlineLvl w:val="2"/>
        <w:rPr>
          <w:rFonts w:hint="default"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eastAsia="ru-RU"/>
        </w:rPr>
        <w:t>3.1. Matn elementlari</w:t>
      </w:r>
    </w:p>
    <w:p w14:paraId="310411C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Sarlavhalar: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&lt;h1&gt; dan &lt;h6&gt; gacha, turli darajadagi sarlavhalarni belgilaydi.</w:t>
      </w:r>
    </w:p>
    <w:p w14:paraId="1D1858B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Paragraf: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&lt;p&gt; – matn bo‘lagi yozish.</w:t>
      </w:r>
    </w:p>
    <w:p w14:paraId="56E2BDC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eastAsia="ru-RU"/>
        </w:rPr>
        <w:t>Matn shakllari:</w:t>
      </w:r>
    </w:p>
    <w:p w14:paraId="5989ED14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&lt;b&gt;, &lt;strong&gt; – qalin matn.</w:t>
      </w:r>
    </w:p>
    <w:p w14:paraId="1EFBAB3B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&lt;i&gt;, &lt;em&gt; – qiya matn.</w:t>
      </w:r>
    </w:p>
    <w:p w14:paraId="76A1460C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&lt;u&gt; – tagiga chizilgan matn.</w:t>
      </w:r>
    </w:p>
    <w:p w14:paraId="2EC0A078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&lt;mark&gt; – belgilanib ko‘rsatilgan matn.</w:t>
      </w:r>
    </w:p>
    <w:p w14:paraId="037E71C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eastAsia="ru-RU"/>
        </w:rPr>
        <w:t>Qator almashtirish:</w:t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 xml:space="preserve"> &lt;br&gt;</w:t>
      </w:r>
    </w:p>
    <w:p w14:paraId="73C0B3BE">
      <w:pPr>
        <w:spacing w:before="100" w:beforeAutospacing="1" w:after="100" w:afterAutospacing="1" w:line="240" w:lineRule="auto"/>
        <w:jc w:val="both"/>
        <w:outlineLvl w:val="2"/>
        <w:rPr>
          <w:rFonts w:hint="default"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eastAsia="ru-RU"/>
        </w:rPr>
        <w:t>3.2. Ro‘yxatlar</w:t>
      </w:r>
    </w:p>
    <w:p w14:paraId="05D55B5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eastAsia="ru-RU"/>
        </w:rPr>
        <w:t>Tartibli ro‘yxat (raqamli):</w:t>
      </w:r>
    </w:p>
    <w:p w14:paraId="626B2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&lt;ol&gt;</w:t>
      </w:r>
    </w:p>
    <w:p w14:paraId="47B0F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 xml:space="preserve">    &lt;li&gt;Birinchi element&lt;/li&gt;</w:t>
      </w:r>
    </w:p>
    <w:p w14:paraId="103DBA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 xml:space="preserve">    &lt;li&gt;Ikkinchi element&lt;/li&gt;</w:t>
      </w:r>
    </w:p>
    <w:p w14:paraId="28922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&lt;/ol&gt;</w:t>
      </w:r>
    </w:p>
    <w:p w14:paraId="4D782C1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eastAsia="ru-RU"/>
        </w:rPr>
        <w:t>Tartibsiz ro‘yxat (belgili):</w:t>
      </w:r>
    </w:p>
    <w:p w14:paraId="4CC32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&lt;ul&gt;</w:t>
      </w:r>
    </w:p>
    <w:p w14:paraId="5745F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 xml:space="preserve">    &lt;li&gt;Birinchi element&lt;/li&gt;</w:t>
      </w:r>
    </w:p>
    <w:p w14:paraId="3F92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 xml:space="preserve">    &lt;li&gt;Ikkinchi element&lt;/li&gt;</w:t>
      </w:r>
    </w:p>
    <w:p w14:paraId="64DF7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&lt;/ul&gt;</w:t>
      </w:r>
    </w:p>
    <w:p w14:paraId="59E8AB88">
      <w:pPr>
        <w:spacing w:before="100" w:beforeAutospacing="1" w:after="100" w:afterAutospacing="1" w:line="240" w:lineRule="auto"/>
        <w:jc w:val="both"/>
        <w:outlineLvl w:val="2"/>
        <w:rPr>
          <w:rFonts w:hint="default"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eastAsia="ru-RU"/>
        </w:rPr>
        <w:t>3.3. Havolalar va multimedia</w:t>
      </w:r>
    </w:p>
    <w:p w14:paraId="337B60C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eastAsia="ru-RU"/>
        </w:rPr>
        <w:t>Havola (link):</w:t>
      </w:r>
    </w:p>
    <w:p w14:paraId="01EDC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&lt;a href="https://www.google.com"&gt;Google saytiga o‘tish&lt;/a&gt;</w:t>
      </w:r>
    </w:p>
    <w:p w14:paraId="3C63AB0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eastAsia="ru-RU"/>
        </w:rPr>
        <w:t>Rasm qo‘shish:</w:t>
      </w:r>
    </w:p>
    <w:p w14:paraId="5AD55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&lt;img src="rasm.jpg" alt="Tabiat rasmi" width="300"&gt;</w:t>
      </w:r>
    </w:p>
    <w:p w14:paraId="2988288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eastAsia="ru-RU"/>
        </w:rPr>
        <w:t>Video qo‘shish:</w:t>
      </w:r>
    </w:p>
    <w:p w14:paraId="131D8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&lt;video controls&gt;</w:t>
      </w:r>
    </w:p>
    <w:p w14:paraId="6F9E4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   &lt;source src="video.mp4" type="video/mp4"&gt;</w:t>
      </w:r>
    </w:p>
    <w:p w14:paraId="7C1C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&lt;/video&gt;</w:t>
      </w:r>
    </w:p>
    <w:p w14:paraId="72FD37F5">
      <w:pPr>
        <w:spacing w:before="100" w:beforeAutospacing="1" w:after="100" w:afterAutospacing="1" w:line="240" w:lineRule="auto"/>
        <w:jc w:val="both"/>
        <w:outlineLvl w:val="2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3.4. Jadval elementlari</w:t>
      </w:r>
    </w:p>
    <w:p w14:paraId="1B368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&lt;table border="1"&gt;</w:t>
      </w:r>
    </w:p>
    <w:p w14:paraId="1FB87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   &lt;tr&gt;</w:t>
      </w:r>
    </w:p>
    <w:p w14:paraId="7E3B9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       &lt;th&gt;Ism&lt;/th&gt;</w:t>
      </w:r>
    </w:p>
    <w:p w14:paraId="13B12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       &lt;th&gt;Familiya&lt;/th&gt;</w:t>
      </w:r>
    </w:p>
    <w:p w14:paraId="2DAEC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   &lt;/tr&gt;</w:t>
      </w:r>
    </w:p>
    <w:p w14:paraId="309FE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   &lt;tr&gt;</w:t>
      </w:r>
    </w:p>
    <w:p w14:paraId="62D1F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       &lt;td&gt;Ali&lt;/td&gt;</w:t>
      </w:r>
    </w:p>
    <w:p w14:paraId="29C3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       &lt;td&gt;Valiyev&lt;/td&gt;</w:t>
      </w:r>
    </w:p>
    <w:p w14:paraId="757AB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   &lt;/tr&gt;</w:t>
      </w:r>
    </w:p>
    <w:p w14:paraId="6A54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&lt;/table&gt;</w:t>
      </w:r>
    </w:p>
    <w:p w14:paraId="7C6F428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&lt;table&gt; – jadvalni boshlash.</w:t>
      </w:r>
    </w:p>
    <w:p w14:paraId="2C64A16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&lt;tr&gt; – satr (row).</w:t>
      </w:r>
    </w:p>
    <w:p w14:paraId="19EA197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&lt;th&gt; – ustun sarlavhasi (qalin).</w:t>
      </w:r>
    </w:p>
    <w:p w14:paraId="4761992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&lt;td&gt; – oddiy katak.</w:t>
      </w:r>
    </w:p>
    <w:p w14:paraId="40A8F981">
      <w:pPr>
        <w:spacing w:before="100" w:beforeAutospacing="1" w:after="100" w:afterAutospacing="1" w:line="240" w:lineRule="auto"/>
        <w:jc w:val="both"/>
        <w:outlineLvl w:val="2"/>
        <w:rPr>
          <w:rFonts w:hint="default"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eastAsia="ru-RU"/>
        </w:rPr>
        <w:t>3.5. Form elementlari</w:t>
      </w:r>
    </w:p>
    <w:p w14:paraId="134BD37D">
      <w:pPr>
        <w:spacing w:before="100" w:beforeAutospacing="1" w:after="100" w:afterAutospacing="1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Foydalanuvchidan ma’lumot olish uchun:</w:t>
      </w:r>
    </w:p>
    <w:p w14:paraId="5A6ED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&lt;form&gt;</w:t>
      </w:r>
    </w:p>
    <w:p w14:paraId="40F1A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   Ismingiz: &lt;input type="text"&gt;&lt;br&gt;</w:t>
      </w:r>
    </w:p>
    <w:p w14:paraId="2752C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   Parol: &lt;input type="password"&gt;&lt;br&gt;</w:t>
      </w:r>
    </w:p>
    <w:p w14:paraId="00FB0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   &lt;input type="submit" value="Yuborish"&gt;</w:t>
      </w:r>
    </w:p>
    <w:p w14:paraId="64666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&lt;/form&gt;</w:t>
      </w:r>
    </w:p>
    <w:p w14:paraId="528580A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&lt;input&gt; – kiritish maydoni (text, password, checkbox, radio).</w:t>
      </w:r>
    </w:p>
    <w:p w14:paraId="1A52569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&lt;textarea&gt; – ko‘p qatorli matn maydoni.</w:t>
      </w:r>
    </w:p>
    <w:p w14:paraId="26F335DC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&lt;select&gt; va &lt;option&gt; – tanlov ro‘yxati.</w:t>
      </w:r>
    </w:p>
    <w:p w14:paraId="50A9EB30">
      <w:pPr>
        <w:spacing w:before="100" w:beforeAutospacing="1" w:after="100" w:afterAutospacing="1" w:line="240" w:lineRule="auto"/>
        <w:jc w:val="both"/>
        <w:outlineLvl w:val="1"/>
        <w:rPr>
          <w:rFonts w:hint="default"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eastAsia="ru-RU"/>
        </w:rPr>
        <w:t>4. HTML elementlarining asosiy atributlari</w:t>
      </w:r>
    </w:p>
    <w:p w14:paraId="736FB26D">
      <w:pPr>
        <w:spacing w:before="100" w:beforeAutospacing="1" w:after="100" w:afterAutospacing="1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Har bir elementda qo‘shimcha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atributlar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bo‘lishi mumkin:</w:t>
      </w:r>
    </w:p>
    <w:p w14:paraId="7D3F222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id – noyob identifikator.</w:t>
      </w:r>
    </w:p>
    <w:p w14:paraId="1321B75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class – bir xil elementlarni guruhlash uchun.</w:t>
      </w:r>
    </w:p>
    <w:p w14:paraId="65DE74F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style – ichki dizayn berish.</w:t>
      </w:r>
    </w:p>
    <w:p w14:paraId="5665104E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src – rasm, audio yoki video manzili.</w:t>
      </w:r>
    </w:p>
    <w:p w14:paraId="5AFD899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href – havola manzili.</w:t>
      </w:r>
    </w:p>
    <w:p w14:paraId="1F86D9D7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alt – rasm chiqmasa ko‘rsatiladigan matn.</w:t>
      </w:r>
    </w:p>
    <w:p w14:paraId="19D2954F">
      <w:pPr>
        <w:spacing w:before="100" w:beforeAutospacing="1" w:after="100" w:afterAutospacing="1" w:line="240" w:lineRule="auto"/>
        <w:jc w:val="both"/>
        <w:outlineLvl w:val="1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5. HTMLning afzalliklari va qo‘llanilishi</w:t>
      </w:r>
    </w:p>
    <w:p w14:paraId="79D6A72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Oddiy va tushunarli sintaksisga ega.</w:t>
      </w:r>
    </w:p>
    <w:p w14:paraId="5A976ABC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Hamma brauzerlar qo‘llab-quvvatlaydi.</w:t>
      </w:r>
    </w:p>
    <w:p w14:paraId="5FDAE22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CSS va JavaScript bilan birga ishlaganda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zamonaviy, dinamik va interaktiv veb-sahifalar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yaratish imkonini beradi.</w:t>
      </w:r>
    </w:p>
    <w:p w14:paraId="18A5655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Veb-ilovalar, mobil ilovalar va hatto oflayn hujjatlar tayyorlashda ishlatiladi.</w:t>
      </w:r>
    </w:p>
    <w:p w14:paraId="05DCFB49">
      <w:pPr>
        <w:spacing w:before="100" w:beforeAutospacing="1" w:after="100" w:afterAutospacing="1" w:line="240" w:lineRule="auto"/>
        <w:jc w:val="both"/>
        <w:outlineLvl w:val="1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6. Xulosa</w:t>
      </w:r>
    </w:p>
    <w:p w14:paraId="4976339E">
      <w:pPr>
        <w:spacing w:before="100" w:beforeAutospacing="1" w:after="100" w:afterAutospacing="1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HTML – veb texnologiyalarining poydevori hisoblanadi. Har bir dasturchi yoki veb-dizayner HTML asoslarini mukammal bilishi kerak. HTML hujjatining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asosiy tuzilmasi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,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matn, rasm, jadval, havola va forma elementlari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bilan ishlashni o‘rganish orqali sodda saytlarni yaratish mumkin. Keyinchalik CSS va JavaScript qo‘shish orqali yanada chiroyli va funksional veb-ilovalar ishlab chiqiladi.</w:t>
      </w:r>
    </w:p>
    <w:p w14:paraId="62F438B7">
      <w:pPr>
        <w:rPr>
          <w:rFonts w:hint="default"/>
          <w:lang w:val="en-CA"/>
        </w:rPr>
      </w:pPr>
      <w:r>
        <w:rPr>
          <w:rFonts w:hint="default"/>
          <w:lang w:val="en-CA"/>
        </w:rPr>
        <w:br w:type="page"/>
      </w:r>
    </w:p>
    <w:p w14:paraId="1ED64B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8A0AD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"uz"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577C9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C0181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65D9B1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454D50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O‘quv Qurollari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DE457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6B0A7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103C17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6A2E3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21C5F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4D41C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#f4f6f8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F5C52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421EF9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67C656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#007acc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8990C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6E4A4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D1ED8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5CD8E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3C00A1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1E8BF4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#005f99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D2612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98DFA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05B53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2F5649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13D99D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ABE3D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8CC03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CE623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F32F4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0AEABE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11935F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B264B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033D4F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5ABCA6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64289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6D2F13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section.active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2A6433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99954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7BC1B8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.tools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38E300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95EF7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repeat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auto-fit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minmax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32032D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B0FAD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1D62DA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.tool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1320E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26FB0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#ccc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23468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A5595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0C98A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900AC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089871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5CA021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#007acc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FF8A6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B0229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7330B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DD889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9B5BD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35157E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0457E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77FAD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17C7A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1ACA1F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B82A3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O‘quv Qurollari Sayti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9C0CD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Talabalar va o‘qituvchilar uchun foydali materiallar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53208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589DADF">
      <w:pPr>
        <w:keepNext w:val="0"/>
        <w:keepLines w:val="0"/>
        <w:widowControl/>
        <w:suppressLineNumbers w:val="0"/>
        <w:jc w:val="left"/>
      </w:pPr>
    </w:p>
    <w:p w14:paraId="5A8B2E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A2D64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"#bosh"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showSection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('bosh')"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Bosh sahifa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345C1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"#kitoblar"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showSection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('kitoblar')"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Kitoblar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EEACB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"#qurollar"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showSection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('qurollar')"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O‘quv qurollari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A8A38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CD445F9">
      <w:pPr>
        <w:keepNext w:val="0"/>
        <w:keepLines w:val="0"/>
        <w:widowControl/>
        <w:suppressLineNumbers w:val="0"/>
        <w:jc w:val="left"/>
      </w:pPr>
    </w:p>
    <w:p w14:paraId="396C4A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C4448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&lt;!-- Bosh sahifa --&gt;</w:t>
      </w:r>
    </w:p>
    <w:p w14:paraId="4EFD8F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"bosh"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"active"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C62BB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Top O‘quv Qurollari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265F4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"tools"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1B22D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"tool"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A8C49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Fan kitoblari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D636F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Matematika, adabiyot, tarix, biologiya.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219EA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"img_chania.jpg"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"Kitob rasmi"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"100%"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27EED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3975F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"tool"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EE868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O‘quv qurollari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B8D04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Yozish va o‘qish uchun kerakli anjomlar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BC3F6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08064DA">
      <w:pPr>
        <w:keepNext w:val="0"/>
        <w:keepLines w:val="0"/>
        <w:widowControl/>
        <w:suppressLineNumbers w:val="0"/>
        <w:jc w:val="left"/>
      </w:pPr>
    </w:p>
    <w:p w14:paraId="72A0AD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0C553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340EAEE">
      <w:pPr>
        <w:keepNext w:val="0"/>
        <w:keepLines w:val="0"/>
        <w:widowControl/>
        <w:suppressLineNumbers w:val="0"/>
        <w:jc w:val="left"/>
      </w:pPr>
    </w:p>
    <w:p w14:paraId="084BF4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&lt;!-- Kitoblar --&gt;</w:t>
      </w:r>
    </w:p>
    <w:p w14:paraId="35C6CC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"kitoblar"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280C7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Mavjud Kitoblar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BDEC1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644E8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Matematika 8-sinf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EA229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Adabiyot 9-sinf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6B5A8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Biologiya 10-sinf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B899B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"rasm7.jpg"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"Adabiyot"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43388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"rasm9.jpg"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"Algebra"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AD9F6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"rasm8.jpg"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"Biologiya"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AE117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C9C0D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A6551D3">
      <w:pPr>
        <w:keepNext w:val="0"/>
        <w:keepLines w:val="0"/>
        <w:widowControl/>
        <w:suppressLineNumbers w:val="0"/>
        <w:jc w:val="left"/>
      </w:pPr>
    </w:p>
    <w:p w14:paraId="19F5BC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&lt;!-- O‘quv qurollari --&gt;</w:t>
      </w:r>
    </w:p>
    <w:p w14:paraId="5ED036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"qurollar"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300F7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Kerakli O‘quv Qurollari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F0918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4F2DA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Daftarlar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85866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Ruchkalar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B16F3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Qalamlar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C3FAC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Chizg‘ichlar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36FF0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Bo‘yoqlar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B7B05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"rasm13.jpeg"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"Daftarlar"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10159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5000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0628F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"rasm15.jpeg"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"Ruchkalar"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E36CF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3000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F74D7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"rasm16.jpeg"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"Qalamlar"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565F3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15000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E452C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"rasm17.jpeg"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"Chizg‘ichlar"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AE4F1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8000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DDA63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"rasm18.jpeg"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"Bo‘yoqlar"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8594B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30000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6CC6F0C">
      <w:pPr>
        <w:keepNext w:val="0"/>
        <w:keepLines w:val="0"/>
        <w:widowControl/>
        <w:suppressLineNumbers w:val="0"/>
        <w:jc w:val="left"/>
      </w:pPr>
    </w:p>
    <w:p w14:paraId="63FFBB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853B4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A4805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4BB646E">
      <w:pPr>
        <w:keepNext w:val="0"/>
        <w:keepLines w:val="0"/>
        <w:widowControl/>
        <w:suppressLineNumbers w:val="0"/>
        <w:jc w:val="left"/>
      </w:pPr>
    </w:p>
    <w:p w14:paraId="7627EE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124EB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&amp;copy;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2025 O‘quv Qurollari. Barcha huquqlar himoyalangan.</w:t>
      </w:r>
    </w:p>
    <w:p w14:paraId="2BF68F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83B55F0">
      <w:pPr>
        <w:keepNext w:val="0"/>
        <w:keepLines w:val="0"/>
        <w:widowControl/>
        <w:suppressLineNumbers w:val="0"/>
        <w:jc w:val="left"/>
      </w:pPr>
    </w:p>
    <w:p w14:paraId="165AFB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AD4EA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showSection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0A7801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sections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querySelectorAll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'main section'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C59D2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sections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'active'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28465A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'active'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6B423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1B0C5B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F77667E">
      <w:pPr>
        <w:keepNext w:val="0"/>
        <w:keepLines w:val="0"/>
        <w:widowControl/>
        <w:suppressLineNumbers w:val="0"/>
        <w:jc w:val="left"/>
      </w:pPr>
    </w:p>
    <w:p w14:paraId="47DEDB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319FE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506297E">
      <w:pPr>
        <w:keepNext w:val="0"/>
        <w:keepLines w:val="0"/>
        <w:widowControl/>
        <w:suppressLineNumbers w:val="0"/>
        <w:jc w:val="left"/>
      </w:pPr>
    </w:p>
    <w:p w14:paraId="55A1EC67">
      <w:pPr>
        <w:rPr>
          <w:rFonts w:hint="default"/>
          <w:lang w:val="en-CA"/>
        </w:rPr>
      </w:pPr>
      <w:r>
        <w:drawing>
          <wp:inline distT="0" distB="0" distL="114300" distR="114300">
            <wp:extent cx="5268595" cy="1156335"/>
            <wp:effectExtent l="0" t="0" r="8255" b="571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5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EE3A5">
      <w:pPr>
        <w:rPr>
          <w:rFonts w:hint="default"/>
          <w:lang w:val="en-CA"/>
        </w:rPr>
      </w:pPr>
      <w:r>
        <w:drawing>
          <wp:inline distT="0" distB="0" distL="114300" distR="114300">
            <wp:extent cx="4381500" cy="8562975"/>
            <wp:effectExtent l="0" t="0" r="0" b="952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856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272506"/>
    <w:multiLevelType w:val="multilevel"/>
    <w:tmpl w:val="122725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C4633F7"/>
    <w:multiLevelType w:val="multilevel"/>
    <w:tmpl w:val="2C4633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4100F17"/>
    <w:multiLevelType w:val="multilevel"/>
    <w:tmpl w:val="34100F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4555DD4"/>
    <w:multiLevelType w:val="multilevel"/>
    <w:tmpl w:val="34555DD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36231B70"/>
    <w:multiLevelType w:val="multilevel"/>
    <w:tmpl w:val="36231B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EBC428F"/>
    <w:multiLevelType w:val="multilevel"/>
    <w:tmpl w:val="4EBC42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0255080"/>
    <w:multiLevelType w:val="multilevel"/>
    <w:tmpl w:val="502550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96B33F7"/>
    <w:multiLevelType w:val="multilevel"/>
    <w:tmpl w:val="596B33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4"/>
      <w:numFmt w:val="decimal"/>
      <w:lvlText w:val="%2."/>
      <w:lvlJc w:val="left"/>
      <w:pPr>
        <w:ind w:left="1440" w:hanging="360"/>
      </w:pPr>
      <w:rPr>
        <w:rFonts w:hint="default"/>
        <w:color w:val="80808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7CE107C"/>
    <w:multiLevelType w:val="multilevel"/>
    <w:tmpl w:val="67CE10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6A5E7840"/>
    <w:multiLevelType w:val="multilevel"/>
    <w:tmpl w:val="6A5E78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A1837E6"/>
    <w:multiLevelType w:val="multilevel"/>
    <w:tmpl w:val="7A1837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F6224D9"/>
    <w:multiLevelType w:val="multilevel"/>
    <w:tmpl w:val="7F6224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8"/>
  </w:num>
  <w:num w:numId="5">
    <w:abstractNumId w:val="9"/>
  </w:num>
  <w:num w:numId="6">
    <w:abstractNumId w:val="2"/>
  </w:num>
  <w:num w:numId="7">
    <w:abstractNumId w:val="7"/>
  </w:num>
  <w:num w:numId="8">
    <w:abstractNumId w:val="10"/>
  </w:num>
  <w:num w:numId="9">
    <w:abstractNumId w:val="0"/>
  </w:num>
  <w:num w:numId="10">
    <w:abstractNumId w:val="1"/>
  </w:num>
  <w:num w:numId="11">
    <w:abstractNumId w:val="1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D5213A"/>
    <w:rsid w:val="38D5213A"/>
    <w:rsid w:val="61A63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2025-10-31T04:40:00Z</dcterms:created>
  <dc:creator>Student</dc:creator>
  <cp:lastModifiedBy>Администратор</cp:lastModifiedBy>
  <dcterms:modified xsi:type="dcterms:W3CDTF">2025-11-04T04:46:30Z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8062DF8DAFCB48149BBE800A929CEB76_13</vt:lpwstr>
  </property>
</Properties>
</file>