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3.56018066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SYSTEM INTEGRATION PROJECT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40" w:lineRule="auto"/>
        <w:ind w:left="0" w:right="3397.880249023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6.666666666666668"/>
          <w:szCs w:val="26.666666666666668"/>
          <w:u w:val="none"/>
          <w:shd w:fill="auto" w:val="clear"/>
          <w:vertAlign w:val="superscript"/>
          <w:rtl w:val="0"/>
        </w:rPr>
        <w:t xml:space="preserve">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 2026-2027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9833984375" w:line="240" w:lineRule="auto"/>
        <w:ind w:left="363.119964599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User Interface (UI) Constraints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19873046875" w:line="344.8622131347656" w:lineRule="auto"/>
        <w:ind w:left="1086.619873046875" w:right="4.560546875" w:hanging="352.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Strictly functional UI: Do not spend time on visual styling, layouts, color palettes, or  interface frameworks.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56201171875" w:line="344.8622131347656" w:lineRule="auto"/>
        <w:ind w:left="1081.099853515625" w:right="2.880859375" w:hanging="347.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controls only: Use only the most basic native interface elements (such as standard  input boxes, simple lists, and default buttons) required to trigger backend actions. You  will be graded entirely on system logic, workflow integrity, and backend integration.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65771484375" w:line="240" w:lineRule="auto"/>
        <w:ind w:left="380.1599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CRUD Website (The Core Subsystem)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344.8620414733887" w:lineRule="auto"/>
        <w:ind w:left="731.4198303222656" w:right="2.120361328125" w:firstLine="35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project's foundation is a web application that manages data through a persistent  storage layer. Students must implement the four basic operations of data handling: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user-facing web form that collects input, validates it for proper formatting  or missing entries, and inserts it as a new record in the database.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82275390625" w:line="344.98692512512207" w:lineRule="auto"/>
        <w:ind w:left="1440.8599853515625" w:right="0" w:hanging="34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User interfaces that fetch and display data. This must include both a summary  dashboard (listing multiple entries) and an individual detail view for single items. Update: An administrative or user-owned interface that prepopulates an editable  form with existing data, allowing users to modify details and save changes back to  the database.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321533203125" w:line="344.8619270324707" w:lineRule="auto"/>
        <w:ind w:left="1446.6201782226562" w:right="6.239013671875" w:hanging="349.920349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A functional mechanism to remove data from the database, which must  include a confirmation step to prevent accidental loss.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8056640625" w:line="240" w:lineRule="auto"/>
        <w:ind w:left="373.199920654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Subsystem (Data Storage)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200927734375" w:line="344.94521141052246" w:lineRule="auto"/>
        <w:ind w:left="728.2998657226562" w:right="3.118896484375" w:firstLine="358.560028076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include a dedicated data storage layer. Rather than adhering to a rigid  setup, students simply need an active database to retain information relevant to their  application's theme: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4671783447" w:lineRule="auto"/>
        <w:ind w:left="1441.5798950195312" w:right="2.159423828125" w:hanging="344.88006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Persistence: The application cannot rely on temporary memory (like local  variables or arrays). Any data created, updated, or deleted by the user must survive  application restarts and server crashes.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1796875" w:line="344.8062515258789" w:lineRule="auto"/>
        <w:ind w:left="1441.1001586914062" w:right="2.281494140625" w:hanging="34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Data Hosting: The database must serve as a central hub holding all  necessary records—such as user credentials, product catalog details, order forms,  or reservation inputs—tailored entirely to whatever specific business model the  website is built around.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4208984375" w:line="240" w:lineRule="auto"/>
        <w:ind w:left="37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Integration &amp; Security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344.69444274902344" w:lineRule="auto"/>
        <w:ind w:left="728.2998657226562" w:right="5.279541015625" w:firstLine="358.560028076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marks the start of formal system integration, linking the custom  application to an external financial ecosystem: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666015625" w:line="344.8619270324707" w:lineRule="auto"/>
        <w:ind w:left="1441.1001586914062" w:right="4.31884765625" w:hanging="34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Integration: The system must securely exchange transaction data with a  third-party payment provider's sandbox or mock API, handling the entire request response lifecycle.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344.8622131347656" w:lineRule="auto"/>
        <w:ind w:left="1439.1799926757812" w:right="1.239013671875" w:hanging="342.4801635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Asynchronous Webhooks: The application backend must expose an endpoint to  listen for secure, automated server-to-server notifications from the payment  provider to update the internal database status when a payment completes.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344.97304916381836" w:lineRule="auto"/>
        <w:ind w:left="1436.7800903320312" w:right="2.440185546875" w:hanging="340.0802612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Measures: Implementation of proper authentication (login management),  authorization (role-based access control), and secure data transport protocols  (HTTPS) to safeguard the application against vulnerabilities like injection attacks.  No raw credit card data should ever touch or be saved on the application's database.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73876953125" w:line="240" w:lineRule="auto"/>
        <w:ind w:left="36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 Integration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345.0289535522461" w:lineRule="auto"/>
        <w:ind w:left="728.2998657226562" w:right="2.679443359375" w:firstLine="358.560028076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component introduces event-driven notification management by linking the core  application to an external mail service: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09912109375" w:line="344.80645179748535" w:lineRule="auto"/>
        <w:ind w:left="1441.1001586914062" w:right="2.87841796875" w:hanging="34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Triggered Notifications: The system must automatically dispatch transactional  emails based on application lifecycle events, such as a confirmation email upon  account creation or an automated receipt following a successful payment webhook  response.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365966796875" w:line="345.0285816192627" w:lineRule="auto"/>
        <w:ind w:left="1448.5400390625" w:right="4.31884765625" w:hanging="351.84020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Asynchronous Queueing (Recommended): To ensure a smooth user experience,  email transmissions should be handled in the background so that network latency  from the mail server does not cause the user's web page to freeze or load slowly.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Paper Layout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1884765625" w:line="344.8622131347656" w:lineRule="auto"/>
        <w:ind w:left="0" w:right="5.75927734375" w:firstLine="726.859893798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document this project comprehensively, students should structure their technical report  using the following standard structural layout: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7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Page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9677734375" w:line="477.9744529724121" w:lineRule="auto"/>
        <w:ind w:left="15.5999755859375" w:right="743.84033203125" w:firstLine="672.060089111328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 Course Name/Code, Student Names, Date, and Instructor Name. 1. Introduction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46044921875" w:line="344.8622131347656" w:lineRule="auto"/>
        <w:ind w:left="721.099853515625" w:right="410.83984375" w:firstLine="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Project Overview: A high-level introduction to the application, its purpose, and its  real-world utility.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6982421875" w:line="344.86132621765137" w:lineRule="auto"/>
        <w:ind w:left="727.5799560546875" w:right="737.2808837890625" w:firstLine="20.1599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 The explicit problem or operational gap that this system is  designed to solve.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8837890625" w:line="478.1422233581543" w:lineRule="auto"/>
        <w:ind w:left="5.52001953125" w:right="185.52001953125" w:firstLine="742.21984863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Project Objectives: The technical goals and integration milestones of the assignment.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System Analysis &amp; Requirements Specification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77587890625" w:line="344.8622131347656" w:lineRule="auto"/>
        <w:ind w:left="719.1798400878906" w:right="258.48022460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Functional Requirements: Specific capabilities the system must perform (e.g., input  processing, transaction handling).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76171875" w:line="344.8622131347656" w:lineRule="auto"/>
        <w:ind w:left="719.1798400878906" w:right="196.0400390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Non-Functional Requirements: Operational constraints focusing heavily on security,  performance, data validation, and scalability.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0078125" w:line="345.0284671783447" w:lineRule="auto"/>
        <w:ind w:left="728.2998657226562" w:right="471.600341796875" w:hanging="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System Use Cases: A structured breakdown or diagram showing how actors (e.g.,  Customer, Administrator, Payment Provider) interact with the application modules.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140625" w:line="240" w:lineRule="auto"/>
        <w:ind w:left="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Architecture &amp; System Design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2017822265625" w:line="344.8619270324707" w:lineRule="auto"/>
        <w:ind w:left="726.8598937988281" w:right="634.80102539062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Technical Stack Justification: A conceptual rationale explaining why the chosen  languages, frameworks, databases, and third-party APIs were selected.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80322265625" w:line="345.0284671783447" w:lineRule="auto"/>
        <w:ind w:left="723.7399291992188" w:right="137.0385742187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Architectural Block Diagram: A system map visualizing how the Frontend, Backend,  Database Engine, Payment Processor, and Email Service interact.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171142578125" w:line="345.02872467041016" w:lineRule="auto"/>
        <w:ind w:left="729.0199279785156" w:right="222.080078125" w:firstLine="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Sequence Diagrams: Visual timelines mapping the step-by-step API communication  flow for payment checkouts and webhook processing.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913818359375" w:line="240" w:lineRule="auto"/>
        <w:ind w:left="5.76004028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Implementation Details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47212219238" w:lineRule="auto"/>
        <w:ind w:left="721.5798950195312" w:right="894.719848632812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CRUD &amp; Business Logic Module: Technical explanation of data persistence,  validation rules, and frontend-to-backend data flow.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55859375" w:line="345.0289535522461" w:lineRule="auto"/>
        <w:ind w:left="727.5799560546875" w:right="412.5585937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Database Connectivity: Documentation detailing how the backend connects to the  database environment to save, load, and modify application data.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16015625" w:line="344.69444274902344" w:lineRule="auto"/>
        <w:ind w:left="726.619873046875" w:right="842.2399902343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Subsystem Integration (Payment &amp; Email): Deep-dive documentation on API  integration, route handling for webhooks, and mail dispatch mechanics.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607421875" w:line="344.8622131347656" w:lineRule="auto"/>
        <w:ind w:left="721.099853515625" w:right="832.319946289062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Application Security: Explanation of middleware route protection, encryption  routines, password hashing, and measures against web attacks.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78125" w:line="240" w:lineRule="auto"/>
        <w:ind w:left="7.91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Testing and Quality Assurance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1884765625" w:line="344.8622131347656" w:lineRule="auto"/>
        <w:ind w:left="728.2998657226562" w:right="33.1188964843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Functional Test Cases: A structured table mapping out inputs, expected outcomes, and  actual results for CRUD operations and data mutations.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82275390625" w:line="344.8619270324707" w:lineRule="auto"/>
        <w:ind w:left="719.1798400878906" w:right="243.23974609375" w:firstLine="11.9999694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Integration &amp; Edge-Case Testing: Documentation proving how the system responds  to failed payments, dropped network webhooks, invalid data inputs, and unauthorized  page access.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76171875" w:line="240" w:lineRule="auto"/>
        <w:ind w:left="8.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Conclusion &amp; Future Recommendations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202880859375" w:line="344.8622131347656" w:lineRule="auto"/>
        <w:ind w:left="6.719970703125" w:right="777.1197509765625" w:firstLine="714.8599243164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summary of technical objectives met, challenges encountered during subsystem  integration, and architectural improvements for future iterations.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580078125" w:line="240" w:lineRule="auto"/>
        <w:ind w:left="7.91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References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9677734375" w:line="345.0284671783447" w:lineRule="auto"/>
        <w:ind w:left="11.519927978515625" w:right="789.8388671875" w:firstLine="710.059967041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citations, official framework documentation, API reference guides, and  security standards utilized.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916015625" w:line="240" w:lineRule="auto"/>
        <w:ind w:left="2.8799438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Date of Presentation: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October 20 and 27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ONLY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200927734375" w:line="240" w:lineRule="auto"/>
        <w:ind w:left="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Group of 5 members in ONE GROUP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998291015625" w:line="240" w:lineRule="auto"/>
        <w:ind w:left="12.2399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 your names with your ROLES on </w:t>
      </w: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September 15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(1:00-3:00 PM) ONLY!!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3.560028076171875" w:right="0" w:firstLine="0"/>
        <w:jc w:val="left"/>
        <w:rPr>
          <w:rFonts w:ascii="Times New Roman" w:cs="Times New Roman" w:eastAsia="Times New Roman" w:hAnsi="Times New Roman"/>
          <w:b w:val="1"/>
          <w:bCs w:val="1"/>
          <w:i w:val="0"/>
          <w:iCs w:val="0"/>
          <w:smallCaps w:val="0"/>
          <w:strike w:val="0"/>
          <w:color w:val="4472c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2c4"/>
          <w:sz w:val="20"/>
          <w:szCs w:val="20"/>
          <w:u w:val="none"/>
          <w:shd w:fill="auto" w:val="clear"/>
          <w:vertAlign w:val="baseline"/>
          <w:rtl w:val="0"/>
        </w:rPr>
        <w:t xml:space="preserve">ROLES: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052490234375" w:right="0" w:firstLine="0"/>
        <w:jc w:val="left"/>
        <w:rPr>
          <w:rFonts w:ascii="Times New Roman" w:cs="Times New Roman" w:eastAsia="Times New Roman" w:hAnsi="Times New Roman"/>
          <w:b w:val="1"/>
          <w:bCs w:val="1"/>
          <w:i w:val="0"/>
          <w:iCs w:val="0"/>
          <w:smallCaps w:val="0"/>
          <w:strike w:val="0"/>
          <w:color w:val="ffc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c000"/>
          <w:sz w:val="20"/>
          <w:szCs w:val="20"/>
          <w:u w:val="none"/>
          <w:shd w:fill="auto" w:val="clear"/>
          <w:vertAlign w:val="baseline"/>
          <w:rtl w:val="0"/>
        </w:rPr>
        <w:t xml:space="preserve">1 – UI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052490234375" w:right="0" w:firstLine="0"/>
        <w:jc w:val="left"/>
        <w:rPr>
          <w:rFonts w:ascii="Times New Roman" w:cs="Times New Roman" w:eastAsia="Times New Roman" w:hAnsi="Times New Roman"/>
          <w:b w:val="1"/>
          <w:bCs w:val="1"/>
          <w:i w:val="0"/>
          <w:iCs w:val="0"/>
          <w:smallCaps w:val="0"/>
          <w:strike w:val="0"/>
          <w:color w:val="00206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0"/>
          <w:szCs w:val="20"/>
          <w:u w:val="none"/>
          <w:shd w:fill="auto" w:val="clear"/>
          <w:vertAlign w:val="baseline"/>
          <w:rtl w:val="0"/>
        </w:rPr>
        <w:t xml:space="preserve">1 - DATABASE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99365234375" w:right="0" w:firstLine="0"/>
        <w:jc w:val="left"/>
        <w:rPr>
          <w:rFonts w:ascii="Times New Roman" w:cs="Times New Roman" w:eastAsia="Times New Roman" w:hAnsi="Times New Roman"/>
          <w:b w:val="1"/>
          <w:bCs w:val="1"/>
          <w:i w:val="0"/>
          <w:iCs w:val="0"/>
          <w:smallCaps w:val="0"/>
          <w:strike w:val="0"/>
          <w:color w:val="ee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0"/>
          <w:szCs w:val="20"/>
          <w:u w:val="none"/>
          <w:shd w:fill="auto" w:val="clear"/>
          <w:vertAlign w:val="baseline"/>
          <w:rtl w:val="0"/>
        </w:rPr>
        <w:t xml:space="preserve">2 - INTEGRATION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99365234375" w:right="0" w:firstLine="0"/>
        <w:jc w:val="left"/>
        <w:rPr>
          <w:rFonts w:ascii="Times New Roman" w:cs="Times New Roman" w:eastAsia="Times New Roman" w:hAnsi="Times New Roman"/>
          <w:b w:val="1"/>
          <w:bCs w:val="1"/>
          <w:i w:val="0"/>
          <w:iCs w:val="0"/>
          <w:smallCaps w:val="0"/>
          <w:strike w:val="0"/>
          <w:color w:val="00b05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50"/>
          <w:sz w:val="20"/>
          <w:szCs w:val="20"/>
          <w:u w:val="none"/>
          <w:shd w:fill="auto" w:val="clear"/>
          <w:vertAlign w:val="baseline"/>
          <w:rtl w:val="0"/>
        </w:rPr>
        <w:t xml:space="preserve">2 – PAPER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240" w:lineRule="auto"/>
        <w:ind w:left="4.759979248046875" w:right="0" w:firstLine="0"/>
        <w:jc w:val="left"/>
        <w:rPr>
          <w:rFonts w:ascii="Times New Roman" w:cs="Times New Roman" w:eastAsia="Times New Roman" w:hAnsi="Times New Roman"/>
          <w:b w:val="1"/>
          <w:bCs w:val="1"/>
          <w:i w:val="0"/>
          <w:iCs w:val="0"/>
          <w:smallCaps w:val="0"/>
          <w:strike w:val="0"/>
          <w:color w:val="c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0"/>
          <w:szCs w:val="20"/>
          <w:u w:val="none"/>
          <w:shd w:fill="auto" w:val="clear"/>
          <w:vertAlign w:val="baseline"/>
          <w:rtl w:val="0"/>
        </w:rPr>
        <w:t xml:space="preserve">Paper Doc Link: </w:t>
      </w:r>
      <w:r w:rsidDel="00000000" w:rsidR="00000000" w:rsidRPr="00000000">
        <w:rPr>
          <w:rFonts w:ascii="Times New Roman" w:cs="Times New Roman" w:eastAsia="Times New Roman" w:hAnsi="Times New Roman"/>
          <w:b w:val="1"/>
          <w:bCs w:val="1"/>
          <w:i w:val="0"/>
          <w:iCs w:val="0"/>
          <w:smallCaps w:val="0"/>
          <w:strike w:val="0"/>
          <w:color w:val="c00000"/>
          <w:sz w:val="20"/>
          <w:szCs w:val="20"/>
          <w:u w:val="single"/>
          <w:shd w:fill="auto" w:val="clear"/>
          <w:vertAlign w:val="baseline"/>
          <w:rtl w:val="0"/>
        </w:rPr>
        <w:t xml:space="preserve">On Google Classroom</w:t>
      </w:r>
    </w:p>
    <w:sectPr>
      <w:pgSz w:h="15840" w:w="12240" w:orient="portrait"/>
      <w:pgMar w:bottom="1660" w:top="1424.000244140625" w:left="1440.7400512695312" w:right="1379.119873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