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F80A8E" w:rsidRDefault="00250AAC" w:rsidP="00250AAC">
      <w:pPr>
        <w:jc w:val="center"/>
        <w:rPr>
          <w:rFonts w:ascii="Bookman Old Style" w:hAnsi="Bookman Old Style"/>
        </w:rPr>
      </w:pPr>
      <w:r w:rsidRPr="00F80A8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F80A8E" w:rsidRDefault="00060703">
      <w:pPr>
        <w:rPr>
          <w:rFonts w:ascii="Bookman Old Style" w:hAnsi="Bookman Old Style"/>
        </w:rPr>
      </w:pPr>
    </w:p>
    <w:p w:rsidR="00060703" w:rsidRPr="00F80A8E" w:rsidRDefault="00060703">
      <w:pPr>
        <w:rPr>
          <w:rFonts w:ascii="Bookman Old Style" w:hAnsi="Bookman Old Style"/>
        </w:rPr>
      </w:pPr>
    </w:p>
    <w:p w:rsidR="00250AAC" w:rsidRPr="00F80A8E" w:rsidRDefault="00250AAC">
      <w:pPr>
        <w:rPr>
          <w:rFonts w:ascii="Bookman Old Style" w:hAnsi="Bookman Old Style"/>
        </w:rPr>
      </w:pPr>
    </w:p>
    <w:p w:rsidR="00E936BF" w:rsidRPr="00F80A8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F80A8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F80A8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F80A8E" w:rsidRDefault="00770201" w:rsidP="00250AAC">
      <w:pPr>
        <w:pStyle w:val="Title"/>
        <w:jc w:val="left"/>
        <w:rPr>
          <w:rFonts w:ascii="Bookman Old Style" w:hAnsi="Bookman Old Style"/>
        </w:rPr>
      </w:pPr>
      <w:r w:rsidRPr="00F80A8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F80A8E">
        <w:rPr>
          <w:rFonts w:ascii="Bookman Old Style" w:hAnsi="Bookman Old Style"/>
          <w:sz w:val="48"/>
          <w:szCs w:val="48"/>
        </w:rPr>
        <w:t>User Manual</w:t>
      </w:r>
    </w:p>
    <w:p w:rsidR="00D34950" w:rsidRPr="00F80A8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F80A8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F80A8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F80A8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F80A8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F80A8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F80A8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F80A8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F80A8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F80A8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F80A8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F80A8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F80A8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0.01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F80A8E" w:rsidRDefault="0014494F" w:rsidP="00B37577">
            <w:pPr>
              <w:pStyle w:val="BodyText"/>
            </w:pPr>
            <w:r>
              <w:t>Ravi</w:t>
            </w:r>
          </w:p>
        </w:tc>
        <w:tc>
          <w:tcPr>
            <w:tcW w:w="1325" w:type="pct"/>
            <w:vAlign w:val="bottom"/>
          </w:tcPr>
          <w:p w:rsidR="00E431C7" w:rsidRPr="00F80A8E" w:rsidRDefault="00E431C7" w:rsidP="00B37577">
            <w:pPr>
              <w:pStyle w:val="BodyText"/>
            </w:pPr>
          </w:p>
        </w:tc>
      </w:tr>
      <w:tr w:rsidR="00E431C7" w:rsidRPr="00F80A8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1.00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F80A8E" w:rsidRDefault="0014494F" w:rsidP="00B37577">
            <w:pPr>
              <w:pStyle w:val="BodyText"/>
            </w:pPr>
            <w:r>
              <w:t>Ravi</w:t>
            </w:r>
          </w:p>
        </w:tc>
        <w:tc>
          <w:tcPr>
            <w:tcW w:w="1325" w:type="pct"/>
            <w:vAlign w:val="bottom"/>
          </w:tcPr>
          <w:p w:rsidR="00E431C7" w:rsidRPr="00F80A8E" w:rsidRDefault="00F60C8A" w:rsidP="00B37577">
            <w:pPr>
              <w:pStyle w:val="BodyText"/>
            </w:pPr>
            <w:r w:rsidRPr="00F60C8A">
              <w:t>NIJANTHAN PL</w:t>
            </w:r>
          </w:p>
        </w:tc>
      </w:tr>
    </w:tbl>
    <w:p w:rsidR="00292FBC" w:rsidRPr="00F80A8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290B46" w:rsidRDefault="00F548D7" w:rsidP="00D91008">
      <w:pPr>
        <w:pStyle w:val="TOCHeading"/>
      </w:pPr>
      <w:r w:rsidRPr="00290B46"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0A6613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F80A8E">
            <w:rPr>
              <w:rFonts w:ascii="Bookman Old Style" w:hAnsi="Bookman Old Style"/>
            </w:rPr>
            <w:fldChar w:fldCharType="begin"/>
          </w:r>
          <w:r w:rsidRPr="00F80A8E">
            <w:rPr>
              <w:rFonts w:ascii="Bookman Old Style" w:hAnsi="Bookman Old Style"/>
            </w:rPr>
            <w:instrText xml:space="preserve"> TOC \o "1-3" \h \z \u </w:instrText>
          </w:r>
          <w:r w:rsidRPr="00F80A8E">
            <w:rPr>
              <w:rFonts w:ascii="Bookman Old Style" w:hAnsi="Bookman Old Style"/>
            </w:rPr>
            <w:fldChar w:fldCharType="separate"/>
          </w:r>
          <w:hyperlink w:anchor="_Toc159967514" w:history="1">
            <w:r w:rsidR="000A6613" w:rsidRPr="002264AE">
              <w:rPr>
                <w:rStyle w:val="Hyperlink"/>
                <w:noProof/>
              </w:rPr>
              <w:t>1.</w:t>
            </w:r>
            <w:r w:rsidR="000A6613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DB612F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 xml:space="preserve"> </w:t>
            </w:r>
            <w:r w:rsidR="000A6613" w:rsidRPr="002264AE">
              <w:rPr>
                <w:rStyle w:val="Hyperlink"/>
                <w:noProof/>
              </w:rPr>
              <w:t>Introduction</w:t>
            </w:r>
            <w:r w:rsidR="00454FBA">
              <w:rPr>
                <w:noProof/>
                <w:webHidden/>
              </w:rPr>
              <w:t xml:space="preserve">                                                                                                                                                                   </w:t>
            </w:r>
            <w:r w:rsidR="000A6613">
              <w:rPr>
                <w:noProof/>
                <w:webHidden/>
              </w:rPr>
              <w:fldChar w:fldCharType="begin"/>
            </w:r>
            <w:r w:rsidR="000A6613">
              <w:rPr>
                <w:noProof/>
                <w:webHidden/>
              </w:rPr>
              <w:instrText xml:space="preserve"> PAGEREF _Toc159967514 \h </w:instrText>
            </w:r>
            <w:r w:rsidR="000A6613">
              <w:rPr>
                <w:noProof/>
                <w:webHidden/>
              </w:rPr>
            </w:r>
            <w:r w:rsidR="000A6613">
              <w:rPr>
                <w:noProof/>
                <w:webHidden/>
              </w:rPr>
              <w:fldChar w:fldCharType="separate"/>
            </w:r>
            <w:r w:rsidR="000A6613">
              <w:rPr>
                <w:noProof/>
                <w:webHidden/>
              </w:rPr>
              <w:t>4</w:t>
            </w:r>
            <w:r w:rsidR="000A6613">
              <w:rPr>
                <w:noProof/>
                <w:webHidden/>
              </w:rPr>
              <w:fldChar w:fldCharType="end"/>
            </w:r>
          </w:hyperlink>
        </w:p>
        <w:p w:rsidR="00331AA0" w:rsidRPr="00592314" w:rsidRDefault="00693CD8" w:rsidP="00592314">
          <w:pPr>
            <w:pStyle w:val="Heading2"/>
            <w:rPr>
              <w:rStyle w:val="Hyperlink"/>
              <w:b/>
              <w:bCs w:val="0"/>
            </w:rPr>
          </w:pPr>
          <w:hyperlink w:anchor="_Toc159967515" w:history="1">
            <w:r w:rsidR="000A6613" w:rsidRPr="001D252B">
              <w:rPr>
                <w:rStyle w:val="Hyperlink"/>
                <w:b/>
              </w:rPr>
              <w:t>2.</w:t>
            </w:r>
            <w:r w:rsidR="00331AA0">
              <w:rPr>
                <w:rStyle w:val="Hyperlink"/>
                <w:b/>
              </w:rPr>
              <w:t xml:space="preserve">       </w:t>
            </w:r>
            <w:r w:rsidR="00A12B9B">
              <w:rPr>
                <w:rStyle w:val="Hyperlink"/>
                <w:b/>
              </w:rPr>
              <w:t xml:space="preserve">Ri Payment Search             </w:t>
            </w:r>
            <w:r w:rsidR="00331AA0">
              <w:rPr>
                <w:rStyle w:val="Hyperlink"/>
                <w:b/>
              </w:rPr>
              <w:t xml:space="preserve">                        </w:t>
            </w:r>
            <w:r w:rsidR="007A7BE3">
              <w:rPr>
                <w:rStyle w:val="Hyperlink"/>
                <w:b/>
              </w:rPr>
              <w:t xml:space="preserve">     </w:t>
            </w:r>
            <w:r w:rsidR="00331AA0">
              <w:rPr>
                <w:rStyle w:val="Hyperlink"/>
                <w:b/>
              </w:rPr>
              <w:t xml:space="preserve"> </w:t>
            </w:r>
            <w:r w:rsidR="007A7BE3">
              <w:rPr>
                <w:rStyle w:val="Hyperlink"/>
                <w:b/>
              </w:rPr>
              <w:t xml:space="preserve"> </w:t>
            </w:r>
            <w:r w:rsidR="00E96E04">
              <w:rPr>
                <w:rStyle w:val="Hyperlink"/>
                <w:b/>
              </w:rPr>
              <w:t xml:space="preserve">    </w:t>
            </w:r>
            <w:r w:rsidR="00592314">
              <w:rPr>
                <w:rStyle w:val="Hyperlink"/>
                <w:b/>
              </w:rPr>
              <w:t xml:space="preserve">            </w:t>
            </w:r>
            <w:r w:rsidR="00EA057A">
              <w:rPr>
                <w:rStyle w:val="Hyperlink"/>
                <w:b/>
              </w:rPr>
              <w:t xml:space="preserve">                                                 </w:t>
            </w:r>
            <w:r w:rsidR="00592314">
              <w:rPr>
                <w:rStyle w:val="Hyperlink"/>
                <w:b/>
              </w:rPr>
              <w:t xml:space="preserve">              </w:t>
            </w:r>
            <w:r w:rsidR="00131E95">
              <w:rPr>
                <w:rStyle w:val="Hyperlink"/>
                <w:b/>
              </w:rPr>
              <w:t xml:space="preserve">                             </w:t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begin"/>
            </w:r>
            <w:r w:rsidR="000A6613" w:rsidRPr="001D252B">
              <w:rPr>
                <w:rStyle w:val="Hyperlink"/>
                <w:b/>
                <w:webHidden/>
              </w:rPr>
              <w:instrText xml:space="preserve"> PAGEREF _Toc159967515 \h </w:instrText>
            </w:r>
            <w:r w:rsidR="000A6613" w:rsidRPr="001D252B">
              <w:rPr>
                <w:rStyle w:val="Hyperlink"/>
                <w:b/>
                <w:bCs w:val="0"/>
                <w:webHidden/>
              </w:rPr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separate"/>
            </w:r>
            <w:r w:rsidR="000A6613" w:rsidRPr="001D252B">
              <w:rPr>
                <w:rStyle w:val="Hyperlink"/>
                <w:b/>
                <w:webHidden/>
              </w:rPr>
              <w:t>4</w:t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end"/>
            </w:r>
          </w:hyperlink>
        </w:p>
        <w:p w:rsidR="00331AA0" w:rsidRPr="00331AA0" w:rsidRDefault="00331AA0" w:rsidP="00331AA0">
          <w:pPr>
            <w:pStyle w:val="Heading1"/>
            <w:numPr>
              <w:ilvl w:val="0"/>
              <w:numId w:val="0"/>
            </w:numPr>
            <w:ind w:left="360" w:hanging="360"/>
            <w:rPr>
              <w:rStyle w:val="Hyperlink"/>
              <w:rFonts w:asciiTheme="minorHAnsi" w:hAnsiTheme="minorHAnsi" w:cstheme="minorHAnsi"/>
              <w:bCs/>
              <w:noProof/>
              <w:sz w:val="20"/>
              <w:szCs w:val="20"/>
              <w:lang w:val="en-IN"/>
            </w:rPr>
          </w:pPr>
        </w:p>
        <w:p w:rsidR="00331AA0" w:rsidRPr="00331AA0" w:rsidRDefault="00331AA0" w:rsidP="00331AA0">
          <w:pPr>
            <w:pStyle w:val="BodyText"/>
            <w:rPr>
              <w:rStyle w:val="Hyperlink"/>
              <w:rFonts w:asciiTheme="minorHAnsi" w:eastAsiaTheme="minorHAnsi" w:hAnsiTheme="minorHAnsi" w:cstheme="minorHAnsi"/>
              <w:b/>
              <w:bCs/>
              <w:iCs w:val="0"/>
              <w:noProof/>
              <w:sz w:val="20"/>
              <w:szCs w:val="20"/>
              <w:lang w:val="en-IN"/>
            </w:rPr>
          </w:pPr>
        </w:p>
        <w:p w:rsidR="001D252B" w:rsidRPr="00DB612F" w:rsidRDefault="001D252B" w:rsidP="001D252B">
          <w:pPr>
            <w:spacing w:before="20" w:afterLines="20" w:after="48" w:line="240" w:lineRule="auto"/>
            <w:rPr>
              <w:rStyle w:val="Hyperlink"/>
              <w:rFonts w:cstheme="minorHAnsi"/>
              <w:b/>
              <w:bCs/>
              <w:noProof/>
              <w:sz w:val="20"/>
              <w:szCs w:val="20"/>
            </w:rPr>
          </w:pPr>
        </w:p>
        <w:p w:rsidR="001D252B" w:rsidRPr="00331AA0" w:rsidRDefault="001D252B" w:rsidP="001D252B">
          <w:pPr>
            <w:pStyle w:val="BodyText"/>
            <w:rPr>
              <w:rStyle w:val="Hyperlink"/>
              <w:rFonts w:asciiTheme="minorHAnsi" w:eastAsiaTheme="minorHAnsi" w:hAnsiTheme="minorHAnsi" w:cstheme="minorHAnsi"/>
              <w:b/>
              <w:bCs/>
              <w:iCs w:val="0"/>
              <w:noProof/>
              <w:sz w:val="20"/>
              <w:szCs w:val="20"/>
            </w:rPr>
          </w:pPr>
        </w:p>
        <w:p w:rsidR="00F00E54" w:rsidRPr="00F80A8E" w:rsidRDefault="005C2574" w:rsidP="006D3D8C">
          <w:pPr>
            <w:pStyle w:val="TOC2"/>
            <w:tabs>
              <w:tab w:val="left" w:pos="880"/>
              <w:tab w:val="right" w:pos="9016"/>
            </w:tabs>
            <w:rPr>
              <w:rFonts w:ascii="Bookman Old Style" w:hAnsi="Bookman Old Style"/>
              <w:noProof/>
            </w:rPr>
          </w:pPr>
          <w:r w:rsidRPr="00F80A8E">
            <w:rPr>
              <w:rFonts w:ascii="Bookman Old Style" w:hAnsi="Bookman Old Style"/>
              <w:noProof/>
            </w:rPr>
            <w:fldChar w:fldCharType="end"/>
          </w:r>
        </w:p>
      </w:sdtContent>
    </w:sdt>
    <w:bookmarkStart w:id="0" w:name="_Ref7778905" w:displacedByCustomXml="prev"/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91008" w:rsidRDefault="00D91008" w:rsidP="00405513">
      <w:pPr>
        <w:rPr>
          <w:rFonts w:ascii="Bookman Old Style" w:hAnsi="Bookman Old Style"/>
        </w:rPr>
      </w:pPr>
    </w:p>
    <w:p w:rsidR="00D33FCE" w:rsidRDefault="009A7B26" w:rsidP="00D33FCE">
      <w:pPr>
        <w:pStyle w:val="Heading1"/>
      </w:pPr>
      <w:bookmarkStart w:id="1" w:name="_Toc115188355"/>
      <w:bookmarkStart w:id="2" w:name="_Toc159967514"/>
      <w:r w:rsidRPr="00D91008">
        <w:t>Introduction</w:t>
      </w:r>
      <w:bookmarkEnd w:id="1"/>
      <w:bookmarkEnd w:id="2"/>
    </w:p>
    <w:bookmarkEnd w:id="0"/>
    <w:p w:rsidR="00DB612F" w:rsidRDefault="00DB612F" w:rsidP="00DB612F">
      <w:pPr>
        <w:spacing w:after="0" w:line="240" w:lineRule="auto"/>
        <w:jc w:val="both"/>
        <w:rPr>
          <w:rFonts w:ascii="Bookman Old Style" w:eastAsia="Times New Roman" w:hAnsi="Bookman Old Style" w:cs="Times New Roman"/>
          <w:iCs/>
          <w:lang w:val="en-US"/>
        </w:rPr>
      </w:pPr>
    </w:p>
    <w:p w:rsidR="00592314" w:rsidRPr="00592314" w:rsidRDefault="00592314" w:rsidP="00592314">
      <w:pPr>
        <w:pStyle w:val="Bodytext0"/>
        <w:spacing w:before="20" w:after="20"/>
        <w:rPr>
          <w:rFonts w:asciiTheme="minorHAnsi" w:eastAsiaTheme="minorHAnsi" w:hAnsiTheme="minorHAnsi" w:cstheme="minorHAnsi"/>
          <w:color w:val="000000"/>
          <w:szCs w:val="24"/>
          <w:lang w:val="en-IN"/>
        </w:rPr>
      </w:pPr>
      <w:r w:rsidRPr="00592314">
        <w:rPr>
          <w:rFonts w:asciiTheme="minorHAnsi" w:eastAsiaTheme="minorHAnsi" w:hAnsiTheme="minorHAnsi" w:cstheme="minorHAnsi"/>
          <w:color w:val="000000"/>
          <w:szCs w:val="24"/>
          <w:lang w:val="en-IN"/>
        </w:rPr>
        <w:t>The document is prepared to understand the reports generated in ZIVA application.  This document is being prepared in reference to</w:t>
      </w:r>
      <w:r>
        <w:rPr>
          <w:rFonts w:asciiTheme="minorHAnsi" w:eastAsiaTheme="minorHAnsi" w:hAnsiTheme="minorHAnsi" w:cstheme="minorHAnsi"/>
          <w:color w:val="000000"/>
          <w:szCs w:val="24"/>
          <w:lang w:val="en-IN"/>
        </w:rPr>
        <w:t>,</w:t>
      </w:r>
    </w:p>
    <w:p w:rsidR="00592314" w:rsidRDefault="00592314" w:rsidP="00592314">
      <w:pPr>
        <w:pStyle w:val="Bodytext0"/>
        <w:numPr>
          <w:ilvl w:val="0"/>
          <w:numId w:val="31"/>
        </w:numPr>
        <w:spacing w:before="20" w:after="20"/>
        <w:rPr>
          <w:rFonts w:asciiTheme="minorHAnsi" w:eastAsiaTheme="minorHAnsi" w:hAnsiTheme="minorHAnsi" w:cstheme="minorHAnsi"/>
          <w:color w:val="000000"/>
          <w:szCs w:val="24"/>
          <w:lang w:val="en-IN"/>
        </w:rPr>
      </w:pPr>
      <w:r w:rsidRPr="00592314">
        <w:rPr>
          <w:rFonts w:asciiTheme="minorHAnsi" w:eastAsiaTheme="minorHAnsi" w:hAnsiTheme="minorHAnsi" w:cstheme="minorHAnsi"/>
          <w:color w:val="000000"/>
          <w:szCs w:val="24"/>
          <w:lang w:val="en-IN"/>
        </w:rPr>
        <w:t>Guidelines, circulars, instructions and directions released from time to time by Philippines Insurance council.</w:t>
      </w:r>
    </w:p>
    <w:p w:rsidR="00592314" w:rsidRDefault="00592314" w:rsidP="00592314">
      <w:pPr>
        <w:pStyle w:val="Heading1"/>
        <w:numPr>
          <w:ilvl w:val="1"/>
          <w:numId w:val="8"/>
        </w:numPr>
      </w:pPr>
      <w:bookmarkStart w:id="3" w:name="_Toc372713934"/>
      <w:bookmarkStart w:id="4" w:name="_Toc108706731"/>
      <w:bookmarkStart w:id="5" w:name="_Toc158125987"/>
      <w:bookmarkStart w:id="6" w:name="_Toc164262735"/>
      <w:r w:rsidRPr="00592314">
        <w:t>Functional Overview</w:t>
      </w:r>
      <w:bookmarkEnd w:id="3"/>
      <w:bookmarkEnd w:id="4"/>
      <w:bookmarkEnd w:id="5"/>
      <w:bookmarkEnd w:id="6"/>
      <w:r w:rsidRPr="00592314">
        <w:t xml:space="preserve"> </w:t>
      </w:r>
    </w:p>
    <w:p w:rsidR="00592314" w:rsidRPr="00592314" w:rsidRDefault="00592314" w:rsidP="00592314">
      <w:pPr>
        <w:pStyle w:val="BodyText"/>
      </w:pPr>
    </w:p>
    <w:p w:rsidR="00A12B9B" w:rsidRPr="00FA08B2" w:rsidRDefault="00A12B9B" w:rsidP="00A12B9B">
      <w:pPr>
        <w:pStyle w:val="Bodytext0"/>
        <w:spacing w:before="20" w:after="20"/>
        <w:rPr>
          <w:color w:val="auto"/>
        </w:rPr>
      </w:pPr>
      <w:r>
        <w:rPr>
          <w:color w:val="auto"/>
        </w:rPr>
        <w:t xml:space="preserve">System should have a payment screen to pay the RI-Facultative / Co-Insurer premium to the respective Re-insurer / Co-Insurer.  </w:t>
      </w:r>
    </w:p>
    <w:p w:rsidR="00454FBA" w:rsidRDefault="00A12B9B" w:rsidP="0014494F">
      <w:pPr>
        <w:pStyle w:val="Heading1"/>
      </w:pPr>
      <w:r>
        <w:t>RI Payment Search</w:t>
      </w:r>
    </w:p>
    <w:p w:rsidR="0014494F" w:rsidRPr="0014494F" w:rsidRDefault="0014494F" w:rsidP="0014494F">
      <w:pPr>
        <w:pStyle w:val="BodyText"/>
      </w:pPr>
    </w:p>
    <w:p w:rsidR="00A12B9B" w:rsidRDefault="00A12B9B" w:rsidP="00A12B9B">
      <w:pPr>
        <w:spacing w:after="0" w:line="240" w:lineRule="auto"/>
        <w:jc w:val="both"/>
        <w:rPr>
          <w:sz w:val="24"/>
          <w:szCs w:val="24"/>
          <w:lang w:val="en-GB"/>
        </w:rPr>
      </w:pPr>
      <w:r w:rsidRPr="007177F8">
        <w:rPr>
          <w:sz w:val="24"/>
          <w:szCs w:val="24"/>
          <w:lang w:val="en-GB"/>
        </w:rPr>
        <w:t>The system should provide an option to pay the share premium to the respective RI-Facultative or Co-Insurer.</w:t>
      </w:r>
    </w:p>
    <w:p w:rsidR="00E96E04" w:rsidRPr="00A12B9B" w:rsidRDefault="00A12B9B" w:rsidP="00A12B9B">
      <w:pPr>
        <w:spacing w:after="0" w:line="240" w:lineRule="auto"/>
        <w:jc w:val="both"/>
        <w:rPr>
          <w:sz w:val="24"/>
          <w:szCs w:val="24"/>
          <w:lang w:val="en-GB"/>
        </w:rPr>
      </w:pPr>
      <w:r w:rsidRPr="00A12B9B">
        <w:rPr>
          <w:sz w:val="24"/>
          <w:szCs w:val="24"/>
          <w:lang w:val="en-GB"/>
        </w:rPr>
        <w:t>The system should also allow user to pay the share premiums for multiple policies to the corresponding Facultative Reinsurer or Co-Insurer in single transaction.</w:t>
      </w:r>
    </w:p>
    <w:p w:rsidR="00A12B9B" w:rsidRDefault="00A12B9B" w:rsidP="00A12B9B">
      <w:pPr>
        <w:pStyle w:val="ListParagraph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9E57D7" w:rsidRPr="0075309E" w:rsidRDefault="0068522D" w:rsidP="009E57D7">
      <w:pPr>
        <w:pStyle w:val="BodyText"/>
      </w:pPr>
      <w:r>
        <w:rPr>
          <w:rFonts w:cstheme="minorHAnsi"/>
          <w:b/>
          <w:color w:val="000000"/>
          <w:sz w:val="24"/>
          <w:szCs w:val="24"/>
        </w:rPr>
        <w:sym w:font="Wingdings" w:char="F0E8"/>
      </w:r>
      <w:r w:rsidR="00736344">
        <w:t>Search</w:t>
      </w:r>
      <w:r w:rsidR="009E57D7">
        <w:t xml:space="preserve"> -&gt; RI Payment Search</w:t>
      </w:r>
    </w:p>
    <w:p w:rsidR="00592314" w:rsidRDefault="009E57D7" w:rsidP="009E57D7">
      <w:pPr>
        <w:spacing w:after="0" w:line="240" w:lineRule="auto"/>
        <w:jc w:val="both"/>
      </w:pPr>
      <w:r>
        <w:t xml:space="preserve">     </w:t>
      </w:r>
      <w:r>
        <w:t xml:space="preserve">Screen Code: </w:t>
      </w:r>
      <w:r w:rsidR="00A12B9B">
        <w:t>S0467</w:t>
      </w:r>
    </w:p>
    <w:p w:rsidR="00A12B9B" w:rsidRDefault="00A12B9B" w:rsidP="009E57D7">
      <w:pPr>
        <w:spacing w:after="0" w:line="240" w:lineRule="auto"/>
        <w:jc w:val="both"/>
      </w:pPr>
    </w:p>
    <w:p w:rsidR="00A12B9B" w:rsidRDefault="00A12B9B" w:rsidP="009E57D7">
      <w:pPr>
        <w:spacing w:after="0" w:line="240" w:lineRule="auto"/>
        <w:jc w:val="both"/>
      </w:pPr>
    </w:p>
    <w:p w:rsidR="00A12B9B" w:rsidRDefault="00A12B9B" w:rsidP="009E57D7">
      <w:pPr>
        <w:spacing w:after="0" w:line="240" w:lineRule="auto"/>
        <w:jc w:val="both"/>
      </w:pPr>
      <w:r>
        <w:rPr>
          <w:noProof/>
          <w:lang w:eastAsia="en-IN"/>
        </w:rPr>
        <w:drawing>
          <wp:inline distT="0" distB="0" distL="0" distR="0" wp14:anchorId="43865503" wp14:editId="4E2A1C91">
            <wp:extent cx="5731510" cy="791845"/>
            <wp:effectExtent l="76200" t="76200" r="135890" b="141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E57D7" w:rsidRDefault="009E57D7" w:rsidP="009E57D7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bookmarkStart w:id="7" w:name="_GoBack"/>
      <w:bookmarkEnd w:id="7"/>
    </w:p>
    <w:p w:rsidR="00592314" w:rsidRDefault="00A12B9B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23831C3" wp14:editId="6F626DF6">
            <wp:extent cx="5731510" cy="1397000"/>
            <wp:effectExtent l="76200" t="76200" r="135890" b="1270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E96E04">
        <w:rPr>
          <w:noProof/>
          <w:lang w:eastAsia="en-IN"/>
        </w:rPr>
        <w:t xml:space="preserve"> </w:t>
      </w:r>
    </w:p>
    <w:p w:rsidR="00592314" w:rsidRDefault="00A12B9B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b/>
          <w:color w:val="000000"/>
          <w:sz w:val="24"/>
          <w:szCs w:val="24"/>
        </w:rPr>
        <w:sym w:font="Wingdings" w:char="F0E8"/>
      </w:r>
      <w:r>
        <w:rPr>
          <w:rFonts w:cstheme="minorHAnsi"/>
          <w:b/>
          <w:color w:val="000000"/>
          <w:sz w:val="24"/>
          <w:szCs w:val="24"/>
        </w:rPr>
        <w:t xml:space="preserve"> </w:t>
      </w:r>
      <w:r w:rsidRPr="00D0617F">
        <w:rPr>
          <w:rFonts w:cs="Calibri"/>
          <w:sz w:val="24"/>
          <w:szCs w:val="24"/>
        </w:rPr>
        <w:t>System should retrieve and display the saved payment records in the grid when opening the screen.</w:t>
      </w:r>
    </w:p>
    <w:p w:rsidR="00A12B9B" w:rsidRPr="00A12B9B" w:rsidRDefault="00A12B9B" w:rsidP="00A12B9B">
      <w:pPr>
        <w:spacing w:before="20" w:afterLines="20" w:after="48" w:line="240" w:lineRule="auto"/>
        <w:jc w:val="both"/>
        <w:rPr>
          <w:rFonts w:cs="Calibri"/>
          <w:sz w:val="24"/>
          <w:szCs w:val="24"/>
        </w:rPr>
      </w:pPr>
      <w:r>
        <w:rPr>
          <w:rFonts w:cstheme="minorHAnsi"/>
          <w:b/>
          <w:color w:val="000000"/>
          <w:sz w:val="24"/>
          <w:szCs w:val="24"/>
        </w:rPr>
        <w:sym w:font="Wingdings" w:char="F0E8"/>
      </w:r>
      <w:r>
        <w:rPr>
          <w:rFonts w:cstheme="minorHAnsi"/>
          <w:b/>
          <w:color w:val="000000"/>
          <w:sz w:val="24"/>
          <w:szCs w:val="24"/>
        </w:rPr>
        <w:t xml:space="preserve"> </w:t>
      </w:r>
      <w:r w:rsidRPr="00A12B9B">
        <w:rPr>
          <w:rFonts w:cs="Calibri"/>
          <w:sz w:val="24"/>
          <w:szCs w:val="24"/>
        </w:rPr>
        <w:t xml:space="preserve">On clicking the “Add” button, system should redirect to RI-Facultative / Co-Insurance Payment Screen. </w:t>
      </w:r>
    </w:p>
    <w:p w:rsidR="00592314" w:rsidRDefault="00592314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68522D" w:rsidRDefault="0068522D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68522D" w:rsidRPr="00592314" w:rsidRDefault="00A12B9B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0448B96B" wp14:editId="499A8524">
            <wp:extent cx="5731510" cy="1024255"/>
            <wp:effectExtent l="76200" t="76200" r="135890" b="13779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81D85">
        <w:rPr>
          <w:noProof/>
          <w:lang w:eastAsia="en-IN"/>
        </w:rPr>
        <w:t xml:space="preserve"> </w:t>
      </w:r>
      <w:r w:rsidR="00E96E04">
        <w:rPr>
          <w:noProof/>
          <w:lang w:eastAsia="en-IN"/>
        </w:rPr>
        <w:t xml:space="preserve"> </w:t>
      </w:r>
    </w:p>
    <w:p w:rsidR="00592314" w:rsidRDefault="00A12B9B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A1D5BC2" wp14:editId="10FF2821">
            <wp:extent cx="5731510" cy="984885"/>
            <wp:effectExtent l="76200" t="76200" r="135890" b="1390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A12B9B" w:rsidRPr="00A12B9B" w:rsidRDefault="0068522D" w:rsidP="00A12B9B">
      <w:pPr>
        <w:rPr>
          <w:rFonts w:ascii="Verdana" w:eastAsia="Times New Roman" w:hAnsi="Verdana" w:cs="Times New Roman"/>
          <w:b/>
          <w:bCs/>
          <w:color w:val="0099FF"/>
          <w:sz w:val="21"/>
          <w:szCs w:val="21"/>
          <w:lang w:eastAsia="en-IN"/>
        </w:rPr>
      </w:pPr>
      <w:r>
        <w:rPr>
          <w:rFonts w:cstheme="minorHAnsi"/>
          <w:color w:val="000000"/>
          <w:sz w:val="24"/>
          <w:szCs w:val="24"/>
        </w:rPr>
        <w:sym w:font="Wingdings" w:char="F0E8"/>
      </w:r>
      <w:r w:rsidR="00E86229" w:rsidRPr="00E86229">
        <w:t xml:space="preserve"> </w:t>
      </w:r>
      <w:r w:rsidR="00E86229" w:rsidRPr="00E86229">
        <w:rPr>
          <w:sz w:val="24"/>
          <w:szCs w:val="24"/>
        </w:rPr>
        <w:t xml:space="preserve">Enter all the required details and click the </w:t>
      </w:r>
      <w:r w:rsidR="00A12B9B">
        <w:rPr>
          <w:rStyle w:val="Strong"/>
          <w:sz w:val="24"/>
          <w:szCs w:val="24"/>
        </w:rPr>
        <w:t>Go</w:t>
      </w:r>
      <w:r w:rsidR="00E86229" w:rsidRPr="00E86229">
        <w:rPr>
          <w:sz w:val="24"/>
          <w:szCs w:val="24"/>
        </w:rPr>
        <w:t xml:space="preserve"> button. </w:t>
      </w:r>
      <w:r w:rsidR="00A12B9B">
        <w:rPr>
          <w:sz w:val="24"/>
          <w:szCs w:val="24"/>
        </w:rPr>
        <w:t xml:space="preserve">System move to </w:t>
      </w:r>
      <w:r w:rsidR="00A12B9B" w:rsidRPr="00A12B9B">
        <w:rPr>
          <w:rFonts w:ascii="Verdana" w:eastAsia="Times New Roman" w:hAnsi="Verdana" w:cs="Times New Roman"/>
          <w:b/>
          <w:bCs/>
          <w:color w:val="0099FF"/>
          <w:sz w:val="21"/>
          <w:szCs w:val="21"/>
          <w:lang w:eastAsia="en-IN"/>
        </w:rPr>
        <w:t>RI-Facultative / Co-Insurance Payment</w:t>
      </w:r>
      <w:r w:rsidR="00A12B9B">
        <w:rPr>
          <w:rFonts w:ascii="Verdana" w:eastAsia="Times New Roman" w:hAnsi="Verdana" w:cs="Times New Roman"/>
          <w:b/>
          <w:bCs/>
          <w:color w:val="0099FF"/>
          <w:sz w:val="21"/>
          <w:szCs w:val="21"/>
          <w:lang w:eastAsia="en-IN"/>
        </w:rPr>
        <w:t xml:space="preserve"> </w:t>
      </w:r>
      <w:r w:rsidR="00A12B9B">
        <w:rPr>
          <w:sz w:val="24"/>
          <w:szCs w:val="24"/>
        </w:rPr>
        <w:t>Screen.</w:t>
      </w:r>
    </w:p>
    <w:p w:rsidR="0068522D" w:rsidRPr="003C419E" w:rsidRDefault="0068522D" w:rsidP="0068522D">
      <w:pPr>
        <w:spacing w:after="0" w:line="240" w:lineRule="auto"/>
      </w:pPr>
    </w:p>
    <w:p w:rsidR="007A7BE3" w:rsidRDefault="00A12B9B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A4586B6" wp14:editId="490BA3E4">
            <wp:extent cx="5731510" cy="1737360"/>
            <wp:effectExtent l="76200" t="76200" r="135890" b="129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8522D" w:rsidRDefault="00A12B9B" w:rsidP="00CA744A">
      <w:pPr>
        <w:spacing w:after="0" w:line="240" w:lineRule="auto"/>
        <w:rPr>
          <w:rFonts w:cs="Calibri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sym w:font="Wingdings" w:char="F0E8"/>
      </w:r>
      <w:r>
        <w:rPr>
          <w:rFonts w:cstheme="minorHAnsi"/>
          <w:color w:val="000000"/>
          <w:sz w:val="24"/>
          <w:szCs w:val="24"/>
        </w:rPr>
        <w:t xml:space="preserve"> </w:t>
      </w:r>
      <w:r w:rsidRPr="00D0617F">
        <w:rPr>
          <w:rFonts w:cs="Calibri"/>
          <w:sz w:val="24"/>
          <w:szCs w:val="24"/>
        </w:rPr>
        <w:t xml:space="preserve">System should allow </w:t>
      </w:r>
      <w:proofErr w:type="gramStart"/>
      <w:r w:rsidRPr="00D0617F">
        <w:rPr>
          <w:rFonts w:cs="Calibri"/>
          <w:sz w:val="24"/>
          <w:szCs w:val="24"/>
        </w:rPr>
        <w:t>to select</w:t>
      </w:r>
      <w:proofErr w:type="gramEnd"/>
      <w:r w:rsidRPr="00D0617F">
        <w:rPr>
          <w:rFonts w:cs="Calibri"/>
          <w:sz w:val="24"/>
          <w:szCs w:val="24"/>
        </w:rPr>
        <w:t xml:space="preserve"> the multiple policy details against the corresponding RI-Facultative insurer (or) Co-Insurer to pay the share premium of multiple policies in the single payment similar to commission payment screen.</w:t>
      </w:r>
    </w:p>
    <w:p w:rsidR="00A12B9B" w:rsidRDefault="00A12B9B" w:rsidP="00CA744A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7B76244" wp14:editId="1141AAC4">
            <wp:extent cx="5731510" cy="1318260"/>
            <wp:effectExtent l="76200" t="76200" r="135890" b="129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12B9B" w:rsidRDefault="00A12B9B" w:rsidP="00CA744A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A12B9B" w:rsidRDefault="00A12B9B" w:rsidP="00CA744A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A12B9B" w:rsidRDefault="00A12B9B" w:rsidP="00CA744A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A12B9B" w:rsidRDefault="00A12B9B" w:rsidP="00CA744A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A12B9B" w:rsidRDefault="00A12B9B" w:rsidP="00CA744A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A12B9B" w:rsidRDefault="00A12B9B" w:rsidP="00CA744A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A12B9B" w:rsidRDefault="00A12B9B" w:rsidP="00A12B9B">
      <w:pPr>
        <w:spacing w:after="0" w:line="240" w:lineRule="auto"/>
        <w:rPr>
          <w:rFonts w:cs="Calibri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lastRenderedPageBreak/>
        <w:sym w:font="Wingdings" w:char="F0E8"/>
      </w:r>
      <w:r>
        <w:rPr>
          <w:rFonts w:cstheme="minorHAnsi"/>
          <w:color w:val="000000"/>
          <w:sz w:val="24"/>
          <w:szCs w:val="24"/>
        </w:rPr>
        <w:t xml:space="preserve"> </w:t>
      </w:r>
      <w:r w:rsidRPr="00D0617F">
        <w:rPr>
          <w:rFonts w:cs="Calibri"/>
          <w:sz w:val="24"/>
          <w:szCs w:val="24"/>
        </w:rPr>
        <w:t xml:space="preserve">System should allow </w:t>
      </w:r>
      <w:proofErr w:type="gramStart"/>
      <w:r w:rsidRPr="00D0617F">
        <w:rPr>
          <w:rFonts w:cs="Calibri"/>
          <w:sz w:val="24"/>
          <w:szCs w:val="24"/>
        </w:rPr>
        <w:t>to select</w:t>
      </w:r>
      <w:proofErr w:type="gramEnd"/>
      <w:r w:rsidRPr="00D0617F">
        <w:rPr>
          <w:rFonts w:cs="Calibri"/>
          <w:sz w:val="24"/>
          <w:szCs w:val="24"/>
        </w:rPr>
        <w:t xml:space="preserve"> the multiple policy details against the corresponding RI-Facultative insurer (or) Co-Insurer to pay the share premium of multiple policies in the single payment similar to commission payment screen.</w:t>
      </w:r>
    </w:p>
    <w:p w:rsidR="00A12B9B" w:rsidRDefault="00A12B9B" w:rsidP="00CA744A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A12B9B" w:rsidRDefault="00A12B9B" w:rsidP="00CA744A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A12B9B" w:rsidRDefault="00A12B9B" w:rsidP="00CA744A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8DE56A3" wp14:editId="04ED945D">
            <wp:extent cx="5731510" cy="2295525"/>
            <wp:effectExtent l="76200" t="76200" r="135890" b="1428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12B9B" w:rsidRDefault="00A12B9B" w:rsidP="00CA744A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A12B9B" w:rsidRPr="00CA744A" w:rsidRDefault="00A12B9B" w:rsidP="00CA744A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After added all records, then “Add instrument” and click “Save” button.  Details will be saved, </w:t>
      </w:r>
      <w:proofErr w:type="gramStart"/>
      <w:r>
        <w:rPr>
          <w:rFonts w:cstheme="minorHAnsi"/>
          <w:color w:val="000000"/>
          <w:sz w:val="24"/>
          <w:szCs w:val="24"/>
        </w:rPr>
        <w:t>then</w:t>
      </w:r>
      <w:proofErr w:type="gramEnd"/>
      <w:r>
        <w:rPr>
          <w:rFonts w:cstheme="minorHAnsi"/>
          <w:color w:val="000000"/>
          <w:sz w:val="24"/>
          <w:szCs w:val="24"/>
        </w:rPr>
        <w:t xml:space="preserve"> clicking on </w:t>
      </w:r>
      <w:r w:rsidRPr="00D0617F">
        <w:rPr>
          <w:rFonts w:cs="Calibri"/>
          <w:sz w:val="24"/>
          <w:szCs w:val="24"/>
        </w:rPr>
        <w:t xml:space="preserve">the “Submit” </w:t>
      </w:r>
      <w:r>
        <w:rPr>
          <w:rFonts w:cs="Calibri"/>
          <w:sz w:val="24"/>
          <w:szCs w:val="24"/>
        </w:rPr>
        <w:t>system will pay the respective records.</w:t>
      </w:r>
    </w:p>
    <w:sectPr w:rsidR="00A12B9B" w:rsidRPr="00CA744A" w:rsidSect="00D9309F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3CD8" w:rsidRDefault="00693CD8" w:rsidP="00060703">
      <w:pPr>
        <w:spacing w:after="0" w:line="240" w:lineRule="auto"/>
      </w:pPr>
      <w:r>
        <w:separator/>
      </w:r>
    </w:p>
  </w:endnote>
  <w:endnote w:type="continuationSeparator" w:id="0">
    <w:p w:rsidR="00693CD8" w:rsidRDefault="00693CD8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736344">
      <w:rPr>
        <w:rFonts w:ascii="Bookman Old Style" w:hAnsi="Bookman Old Style"/>
        <w:noProof/>
        <w:sz w:val="20"/>
        <w:szCs w:val="20"/>
      </w:rPr>
      <w:t>6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736344">
      <w:rPr>
        <w:rFonts w:ascii="Bookman Old Style" w:hAnsi="Bookman Old Style"/>
        <w:noProof/>
        <w:sz w:val="20"/>
        <w:szCs w:val="20"/>
      </w:rPr>
      <w:t>6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3CD8" w:rsidRDefault="00693CD8" w:rsidP="00060703">
      <w:pPr>
        <w:spacing w:after="0" w:line="240" w:lineRule="auto"/>
      </w:pPr>
      <w:r>
        <w:separator/>
      </w:r>
    </w:p>
  </w:footnote>
  <w:footnote w:type="continuationSeparator" w:id="0">
    <w:p w:rsidR="00693CD8" w:rsidRDefault="00693CD8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857B6B"/>
    <w:multiLevelType w:val="multilevel"/>
    <w:tmpl w:val="E318A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3CF41D9"/>
    <w:multiLevelType w:val="hybridMultilevel"/>
    <w:tmpl w:val="E04074D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A14F03"/>
    <w:multiLevelType w:val="hybridMultilevel"/>
    <w:tmpl w:val="D51AE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530B95"/>
    <w:multiLevelType w:val="hybridMultilevel"/>
    <w:tmpl w:val="5F6E93A0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4A5457"/>
    <w:multiLevelType w:val="hybridMultilevel"/>
    <w:tmpl w:val="9E602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57609A"/>
    <w:multiLevelType w:val="hybridMultilevel"/>
    <w:tmpl w:val="361E7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E406F8"/>
    <w:multiLevelType w:val="hybridMultilevel"/>
    <w:tmpl w:val="326A6508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20" w15:restartNumberingAfterBreak="0">
    <w:nsid w:val="4EE909C8"/>
    <w:multiLevelType w:val="multilevel"/>
    <w:tmpl w:val="24ECD9D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18D2C72"/>
    <w:multiLevelType w:val="hybridMultilevel"/>
    <w:tmpl w:val="88CEB642"/>
    <w:lvl w:ilvl="0" w:tplc="33C20FD2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A592D66"/>
    <w:multiLevelType w:val="hybridMultilevel"/>
    <w:tmpl w:val="9B42A8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8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1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2"/>
  </w:num>
  <w:num w:numId="3">
    <w:abstractNumId w:val="2"/>
    <w:lvlOverride w:ilvl="0">
      <w:startOverride w:val="1"/>
    </w:lvlOverride>
  </w:num>
  <w:num w:numId="4">
    <w:abstractNumId w:val="32"/>
  </w:num>
  <w:num w:numId="5">
    <w:abstractNumId w:val="27"/>
  </w:num>
  <w:num w:numId="6">
    <w:abstractNumId w:val="31"/>
  </w:num>
  <w:num w:numId="7">
    <w:abstractNumId w:val="14"/>
  </w:num>
  <w:num w:numId="8">
    <w:abstractNumId w:val="20"/>
  </w:num>
  <w:num w:numId="9">
    <w:abstractNumId w:val="28"/>
  </w:num>
  <w:num w:numId="10">
    <w:abstractNumId w:val="15"/>
  </w:num>
  <w:num w:numId="11">
    <w:abstractNumId w:val="29"/>
  </w:num>
  <w:num w:numId="12">
    <w:abstractNumId w:val="6"/>
  </w:num>
  <w:num w:numId="13">
    <w:abstractNumId w:val="25"/>
  </w:num>
  <w:num w:numId="14">
    <w:abstractNumId w:val="8"/>
  </w:num>
  <w:num w:numId="15">
    <w:abstractNumId w:val="10"/>
  </w:num>
  <w:num w:numId="16">
    <w:abstractNumId w:val="5"/>
  </w:num>
  <w:num w:numId="17">
    <w:abstractNumId w:val="9"/>
  </w:num>
  <w:num w:numId="18">
    <w:abstractNumId w:val="11"/>
  </w:num>
  <w:num w:numId="19">
    <w:abstractNumId w:val="21"/>
  </w:num>
  <w:num w:numId="20">
    <w:abstractNumId w:val="2"/>
  </w:num>
  <w:num w:numId="21">
    <w:abstractNumId w:val="33"/>
  </w:num>
  <w:num w:numId="22">
    <w:abstractNumId w:val="34"/>
  </w:num>
  <w:num w:numId="23">
    <w:abstractNumId w:val="35"/>
  </w:num>
  <w:num w:numId="24">
    <w:abstractNumId w:val="13"/>
  </w:num>
  <w:num w:numId="25">
    <w:abstractNumId w:val="24"/>
  </w:num>
  <w:num w:numId="26">
    <w:abstractNumId w:val="30"/>
  </w:num>
  <w:num w:numId="27">
    <w:abstractNumId w:val="19"/>
  </w:num>
  <w:num w:numId="28">
    <w:abstractNumId w:val="16"/>
  </w:num>
  <w:num w:numId="29">
    <w:abstractNumId w:val="17"/>
  </w:num>
  <w:num w:numId="30">
    <w:abstractNumId w:val="12"/>
  </w:num>
  <w:num w:numId="31">
    <w:abstractNumId w:val="4"/>
  </w:num>
  <w:num w:numId="32">
    <w:abstractNumId w:val="1"/>
  </w:num>
  <w:num w:numId="33">
    <w:abstractNumId w:val="20"/>
  </w:num>
  <w:num w:numId="34">
    <w:abstractNumId w:val="7"/>
  </w:num>
  <w:num w:numId="35">
    <w:abstractNumId w:val="23"/>
  </w:num>
  <w:num w:numId="36">
    <w:abstractNumId w:val="18"/>
  </w:num>
  <w:num w:numId="37">
    <w:abstractNumId w:val="3"/>
  </w:num>
  <w:num w:numId="38">
    <w:abstractNumId w:val="2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07D2"/>
    <w:rsid w:val="00006C27"/>
    <w:rsid w:val="000147E1"/>
    <w:rsid w:val="0001509C"/>
    <w:rsid w:val="00015E07"/>
    <w:rsid w:val="00017582"/>
    <w:rsid w:val="00020D50"/>
    <w:rsid w:val="000211F2"/>
    <w:rsid w:val="00021A51"/>
    <w:rsid w:val="000224C0"/>
    <w:rsid w:val="00023660"/>
    <w:rsid w:val="00025943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6E1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3BF1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475E"/>
    <w:rsid w:val="000E150C"/>
    <w:rsid w:val="000E2AC6"/>
    <w:rsid w:val="000E2CB2"/>
    <w:rsid w:val="000E3D88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1E95"/>
    <w:rsid w:val="0013368C"/>
    <w:rsid w:val="00135F06"/>
    <w:rsid w:val="0014494F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11E3"/>
    <w:rsid w:val="001C4D94"/>
    <w:rsid w:val="001D0C8D"/>
    <w:rsid w:val="001D252B"/>
    <w:rsid w:val="001D3D50"/>
    <w:rsid w:val="001D3FE9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65AC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62BE"/>
    <w:rsid w:val="002D71B7"/>
    <w:rsid w:val="002E089F"/>
    <w:rsid w:val="002E6571"/>
    <w:rsid w:val="002E77CD"/>
    <w:rsid w:val="002E7A21"/>
    <w:rsid w:val="002E7A46"/>
    <w:rsid w:val="002F0F74"/>
    <w:rsid w:val="002F1D5C"/>
    <w:rsid w:val="002F26D4"/>
    <w:rsid w:val="002F361E"/>
    <w:rsid w:val="002F3F82"/>
    <w:rsid w:val="002F4059"/>
    <w:rsid w:val="002F4DB3"/>
    <w:rsid w:val="00314AAD"/>
    <w:rsid w:val="003262EC"/>
    <w:rsid w:val="0033001A"/>
    <w:rsid w:val="00331AA0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C419E"/>
    <w:rsid w:val="003D18C8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5163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E1310"/>
    <w:rsid w:val="004E1C15"/>
    <w:rsid w:val="004F0EEF"/>
    <w:rsid w:val="004F3AAA"/>
    <w:rsid w:val="004F6A41"/>
    <w:rsid w:val="00504720"/>
    <w:rsid w:val="00504E6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1D85"/>
    <w:rsid w:val="005825B2"/>
    <w:rsid w:val="00583952"/>
    <w:rsid w:val="00584BDC"/>
    <w:rsid w:val="00585C44"/>
    <w:rsid w:val="00587DE1"/>
    <w:rsid w:val="00590972"/>
    <w:rsid w:val="00591F23"/>
    <w:rsid w:val="00592314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05DB"/>
    <w:rsid w:val="00613B16"/>
    <w:rsid w:val="00613BAC"/>
    <w:rsid w:val="00614715"/>
    <w:rsid w:val="00623306"/>
    <w:rsid w:val="00623F7A"/>
    <w:rsid w:val="00625240"/>
    <w:rsid w:val="00632D32"/>
    <w:rsid w:val="00632D6A"/>
    <w:rsid w:val="006334C0"/>
    <w:rsid w:val="006348E6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522D"/>
    <w:rsid w:val="00686A47"/>
    <w:rsid w:val="00690AED"/>
    <w:rsid w:val="00693CD8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64CA"/>
    <w:rsid w:val="007269DE"/>
    <w:rsid w:val="00726E01"/>
    <w:rsid w:val="00730027"/>
    <w:rsid w:val="00730D5A"/>
    <w:rsid w:val="0073147C"/>
    <w:rsid w:val="00736344"/>
    <w:rsid w:val="00740BCA"/>
    <w:rsid w:val="0074110B"/>
    <w:rsid w:val="00746A39"/>
    <w:rsid w:val="00746C2A"/>
    <w:rsid w:val="00746DB9"/>
    <w:rsid w:val="0075201C"/>
    <w:rsid w:val="0075273E"/>
    <w:rsid w:val="00752AA2"/>
    <w:rsid w:val="00754859"/>
    <w:rsid w:val="00754AAB"/>
    <w:rsid w:val="00755287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912AB"/>
    <w:rsid w:val="007A4EB7"/>
    <w:rsid w:val="007A5412"/>
    <w:rsid w:val="007A6992"/>
    <w:rsid w:val="007A7BE3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57D7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2B9B"/>
    <w:rsid w:val="00A136F7"/>
    <w:rsid w:val="00A13816"/>
    <w:rsid w:val="00A14DA0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42C1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877AE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84C3D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AD8"/>
    <w:rsid w:val="00C450F0"/>
    <w:rsid w:val="00C4619A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A744A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3786"/>
    <w:rsid w:val="00D007AA"/>
    <w:rsid w:val="00D077C3"/>
    <w:rsid w:val="00D07C1D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2A2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612F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E2CF1"/>
    <w:rsid w:val="00DE327B"/>
    <w:rsid w:val="00DE394C"/>
    <w:rsid w:val="00DE6EE1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86229"/>
    <w:rsid w:val="00E936BF"/>
    <w:rsid w:val="00E96E04"/>
    <w:rsid w:val="00EA057A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2D70"/>
    <w:rsid w:val="00F52C8D"/>
    <w:rsid w:val="00F548D7"/>
    <w:rsid w:val="00F54DDA"/>
    <w:rsid w:val="00F550F5"/>
    <w:rsid w:val="00F60C8A"/>
    <w:rsid w:val="00F61FE3"/>
    <w:rsid w:val="00F65A9A"/>
    <w:rsid w:val="00F7059E"/>
    <w:rsid w:val="00F70C64"/>
    <w:rsid w:val="00F73182"/>
    <w:rsid w:val="00F73F69"/>
    <w:rsid w:val="00F74883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B744B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B04487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2B9B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1D252B"/>
    <w:pPr>
      <w:keepNext/>
      <w:keepLines/>
      <w:spacing w:before="280" w:after="280" w:line="240" w:lineRule="auto"/>
      <w:outlineLvl w:val="1"/>
    </w:pPr>
    <w:rPr>
      <w:rFonts w:cstheme="minorHAnsi"/>
      <w:bCs/>
      <w:noProof/>
      <w:sz w:val="20"/>
      <w:szCs w:val="20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1D252B"/>
    <w:rPr>
      <w:rFonts w:cstheme="minorHAnsi"/>
      <w:bCs/>
      <w:noProof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uiPriority w:val="22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03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312CC-8E13-44E3-B90A-F282FC138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6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Ravi Raj. R</cp:lastModifiedBy>
  <cp:revision>23</cp:revision>
  <dcterms:created xsi:type="dcterms:W3CDTF">2024-03-14T13:31:00Z</dcterms:created>
  <dcterms:modified xsi:type="dcterms:W3CDTF">2025-07-14T06:23:00Z</dcterms:modified>
</cp:coreProperties>
</file>