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F15B2E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F15B2E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2654F5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8038" w:history="1">
            <w:r w:rsidR="002654F5" w:rsidRPr="00D76E9B">
              <w:rPr>
                <w:rStyle w:val="Hyperlink"/>
                <w:noProof/>
              </w:rPr>
              <w:t>1.</w:t>
            </w:r>
            <w:r w:rsidR="002654F5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2654F5" w:rsidRPr="00D76E9B">
              <w:rPr>
                <w:rStyle w:val="Hyperlink"/>
                <w:noProof/>
              </w:rPr>
              <w:t>Introduction</w:t>
            </w:r>
            <w:r w:rsidR="002654F5">
              <w:rPr>
                <w:noProof/>
                <w:webHidden/>
              </w:rPr>
              <w:tab/>
            </w:r>
            <w:r w:rsidR="002654F5">
              <w:rPr>
                <w:noProof/>
                <w:webHidden/>
              </w:rPr>
              <w:fldChar w:fldCharType="begin"/>
            </w:r>
            <w:r w:rsidR="002654F5">
              <w:rPr>
                <w:noProof/>
                <w:webHidden/>
              </w:rPr>
              <w:instrText xml:space="preserve"> PAGEREF _Toc159968038 \h </w:instrText>
            </w:r>
            <w:r w:rsidR="002654F5">
              <w:rPr>
                <w:noProof/>
                <w:webHidden/>
              </w:rPr>
            </w:r>
            <w:r w:rsidR="002654F5">
              <w:rPr>
                <w:noProof/>
                <w:webHidden/>
              </w:rPr>
              <w:fldChar w:fldCharType="separate"/>
            </w:r>
            <w:r w:rsidR="002654F5">
              <w:rPr>
                <w:noProof/>
                <w:webHidden/>
              </w:rPr>
              <w:t>4</w:t>
            </w:r>
            <w:r w:rsidR="002654F5">
              <w:rPr>
                <w:noProof/>
                <w:webHidden/>
              </w:rPr>
              <w:fldChar w:fldCharType="end"/>
            </w:r>
          </w:hyperlink>
        </w:p>
        <w:p w:rsidR="002654F5" w:rsidRDefault="006305CE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59968039" w:history="1">
            <w:r w:rsidR="002654F5" w:rsidRPr="00D76E9B">
              <w:rPr>
                <w:rStyle w:val="Hyperlink"/>
                <w:noProof/>
              </w:rPr>
              <w:t>2.</w:t>
            </w:r>
            <w:r w:rsidR="002654F5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F15B2E">
              <w:rPr>
                <w:rStyle w:val="Hyperlink"/>
                <w:noProof/>
              </w:rPr>
              <w:t>Policy Preview Before Policy schedule</w:t>
            </w:r>
            <w:r w:rsidR="002654F5">
              <w:rPr>
                <w:noProof/>
                <w:webHidden/>
              </w:rPr>
              <w:tab/>
            </w:r>
            <w:r w:rsidR="002654F5">
              <w:rPr>
                <w:noProof/>
                <w:webHidden/>
              </w:rPr>
              <w:fldChar w:fldCharType="begin"/>
            </w:r>
            <w:r w:rsidR="002654F5">
              <w:rPr>
                <w:noProof/>
                <w:webHidden/>
              </w:rPr>
              <w:instrText xml:space="preserve"> PAGEREF _Toc159968039 \h </w:instrText>
            </w:r>
            <w:r w:rsidR="002654F5">
              <w:rPr>
                <w:noProof/>
                <w:webHidden/>
              </w:rPr>
            </w:r>
            <w:r w:rsidR="002654F5">
              <w:rPr>
                <w:noProof/>
                <w:webHidden/>
              </w:rPr>
              <w:fldChar w:fldCharType="separate"/>
            </w:r>
            <w:r w:rsidR="002654F5">
              <w:rPr>
                <w:noProof/>
                <w:webHidden/>
              </w:rPr>
              <w:t>4</w:t>
            </w:r>
            <w:r w:rsidR="002654F5">
              <w:rPr>
                <w:noProof/>
                <w:webHidden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9A7B26" w:rsidRPr="00D91008" w:rsidRDefault="009A7B26" w:rsidP="00D91008">
      <w:pPr>
        <w:pStyle w:val="Heading1"/>
      </w:pPr>
      <w:bookmarkStart w:id="1" w:name="_Toc115188355"/>
      <w:bookmarkStart w:id="2" w:name="_Toc159968038"/>
      <w:r w:rsidRPr="00D91008">
        <w:t>Introduction</w:t>
      </w:r>
      <w:bookmarkEnd w:id="1"/>
      <w:bookmarkEnd w:id="2"/>
    </w:p>
    <w:p w:rsidR="00D33FCE" w:rsidRPr="00D33FCE" w:rsidRDefault="00D33FCE" w:rsidP="00D33FCE">
      <w:pPr>
        <w:pStyle w:val="BodyText"/>
      </w:pPr>
    </w:p>
    <w:p w:rsidR="00405513" w:rsidRPr="002A517A" w:rsidRDefault="009A7B26" w:rsidP="00D91008">
      <w:pPr>
        <w:autoSpaceDE w:val="0"/>
        <w:autoSpaceDN w:val="0"/>
        <w:adjustRightInd w:val="0"/>
        <w:spacing w:line="276" w:lineRule="auto"/>
        <w:rPr>
          <w:rFonts w:ascii="Bookman Old Style" w:hAnsi="Bookman Old Style"/>
        </w:rPr>
      </w:pPr>
      <w:bookmarkStart w:id="3" w:name="_Toc456598588"/>
      <w:bookmarkStart w:id="4" w:name="_Toc130036554"/>
      <w:bookmarkStart w:id="5" w:name="_Toc377136849"/>
      <w:r w:rsidRPr="002A517A">
        <w:rPr>
          <w:rFonts w:ascii="Bookman Old Style" w:hAnsi="Bookman Old Style"/>
        </w:rPr>
        <w:t xml:space="preserve">This user manual explains about </w:t>
      </w:r>
      <w:r w:rsidR="0033001A">
        <w:rPr>
          <w:rFonts w:ascii="Bookman Old Style" w:eastAsia="Times New Roman" w:hAnsi="Bookman Old Style"/>
        </w:rPr>
        <w:t xml:space="preserve">changes incorporated in </w:t>
      </w:r>
      <w:r w:rsidR="002654F5">
        <w:rPr>
          <w:rFonts w:ascii="Bookman Old Style" w:eastAsia="Times New Roman" w:hAnsi="Bookman Old Style"/>
        </w:rPr>
        <w:t>CTPL SI</w:t>
      </w:r>
      <w:r w:rsidR="00F60C8A">
        <w:rPr>
          <w:rFonts w:ascii="Bookman Old Style" w:eastAsia="Times New Roman" w:hAnsi="Bookman Old Style"/>
        </w:rPr>
        <w:t xml:space="preserve"> for </w:t>
      </w:r>
      <w:r w:rsidR="002654F5">
        <w:rPr>
          <w:rFonts w:ascii="Bookman Old Style" w:eastAsia="Times New Roman" w:hAnsi="Bookman Old Style"/>
        </w:rPr>
        <w:t>Motor and Fleet</w:t>
      </w:r>
      <w:r w:rsidR="000A6613">
        <w:rPr>
          <w:rFonts w:ascii="Bookman Old Style" w:eastAsia="Times New Roman" w:hAnsi="Bookman Old Style"/>
        </w:rPr>
        <w:t xml:space="preserve"> </w:t>
      </w:r>
      <w:r w:rsidR="0033001A">
        <w:rPr>
          <w:rFonts w:ascii="Bookman Old Style" w:eastAsia="Times New Roman" w:hAnsi="Bookman Old Style"/>
        </w:rPr>
        <w:t>product</w:t>
      </w:r>
      <w:r w:rsidR="00F60C8A">
        <w:rPr>
          <w:rFonts w:ascii="Bookman Old Style" w:eastAsia="Times New Roman" w:hAnsi="Bookman Old Style"/>
        </w:rPr>
        <w:t>s</w:t>
      </w:r>
      <w:r w:rsidRPr="002A517A">
        <w:rPr>
          <w:rFonts w:ascii="Bookman Old Style" w:hAnsi="Bookman Old Style"/>
        </w:rPr>
        <w:t xml:space="preserve"> in </w:t>
      </w:r>
      <w:r w:rsidR="00361F18" w:rsidRPr="002A517A">
        <w:rPr>
          <w:rFonts w:ascii="Bookman Old Style" w:hAnsi="Bookman Old Style"/>
        </w:rPr>
        <w:t>ZIVA Philippines</w:t>
      </w:r>
      <w:r w:rsidRPr="002A517A">
        <w:rPr>
          <w:rFonts w:ascii="Bookman Old Style" w:hAnsi="Bookman Old Style"/>
        </w:rPr>
        <w:t xml:space="preserve"> Module.</w:t>
      </w:r>
      <w:bookmarkEnd w:id="3"/>
      <w:bookmarkEnd w:id="4"/>
      <w:bookmarkEnd w:id="5"/>
    </w:p>
    <w:p w:rsidR="00C81C80" w:rsidRDefault="002654F5" w:rsidP="005E2756">
      <w:pPr>
        <w:pStyle w:val="Heading1"/>
      </w:pPr>
      <w:bookmarkStart w:id="6" w:name="_Toc159968039"/>
      <w:bookmarkEnd w:id="0"/>
      <w:r>
        <w:t>Changes</w:t>
      </w:r>
      <w:r w:rsidR="005E2756">
        <w:t xml:space="preserve"> in </w:t>
      </w:r>
      <w:r>
        <w:t>CTPL SI</w:t>
      </w:r>
      <w:bookmarkEnd w:id="6"/>
    </w:p>
    <w:p w:rsidR="005E2756" w:rsidRPr="002654F5" w:rsidRDefault="005E2756" w:rsidP="005E2756">
      <w:pPr>
        <w:pStyle w:val="BodyText"/>
        <w:rPr>
          <w:rFonts w:eastAsiaTheme="minorHAnsi" w:cstheme="minorBidi"/>
          <w:iCs w:val="0"/>
          <w:lang w:val="en-IN"/>
        </w:rPr>
      </w:pPr>
    </w:p>
    <w:p w:rsidR="002654F5" w:rsidRPr="00EA00A0" w:rsidRDefault="002654F5" w:rsidP="000F7B76">
      <w:pPr>
        <w:pStyle w:val="ListParagraph"/>
        <w:numPr>
          <w:ilvl w:val="0"/>
          <w:numId w:val="27"/>
        </w:numPr>
        <w:spacing w:after="200" w:line="276" w:lineRule="auto"/>
        <w:jc w:val="both"/>
        <w:rPr>
          <w:rFonts w:ascii="Bookman Old Style" w:hAnsi="Bookman Old Style"/>
        </w:rPr>
      </w:pPr>
      <w:r w:rsidRPr="00EA00A0">
        <w:rPr>
          <w:rFonts w:ascii="Bookman Old Style" w:hAnsi="Bookman Old Style"/>
        </w:rPr>
        <w:t xml:space="preserve">As per the new requirement </w:t>
      </w:r>
      <w:r w:rsidR="00EA00A0" w:rsidRPr="00311842">
        <w:rPr>
          <w:rFonts w:eastAsia="Times New Roman" w:cstheme="minorHAnsi"/>
          <w:sz w:val="24"/>
          <w:szCs w:val="20"/>
        </w:rPr>
        <w:t xml:space="preserve">A new “Policy Preview” button will be added </w:t>
      </w:r>
      <w:r w:rsidR="00EA00A0">
        <w:rPr>
          <w:rFonts w:eastAsia="Times New Roman" w:cstheme="minorHAnsi"/>
          <w:sz w:val="24"/>
          <w:szCs w:val="20"/>
        </w:rPr>
        <w:t>before</w:t>
      </w:r>
      <w:r w:rsidR="00EA00A0" w:rsidRPr="00311842">
        <w:rPr>
          <w:rFonts w:eastAsia="Times New Roman" w:cstheme="minorHAnsi"/>
          <w:sz w:val="24"/>
          <w:szCs w:val="20"/>
        </w:rPr>
        <w:t xml:space="preserve"> the "Policy Generate" button in the user </w:t>
      </w:r>
      <w:proofErr w:type="gramStart"/>
      <w:r w:rsidR="00EA00A0" w:rsidRPr="00311842">
        <w:rPr>
          <w:rFonts w:eastAsia="Times New Roman" w:cstheme="minorHAnsi"/>
          <w:sz w:val="24"/>
          <w:szCs w:val="20"/>
        </w:rPr>
        <w:t>interface</w:t>
      </w:r>
      <w:r w:rsidR="00EA00A0" w:rsidRPr="00EA00A0">
        <w:rPr>
          <w:rFonts w:ascii="Bookman Old Style" w:hAnsi="Bookman Old Style"/>
        </w:rPr>
        <w:t xml:space="preserve"> </w:t>
      </w:r>
      <w:r w:rsidR="00EA00A0">
        <w:rPr>
          <w:rFonts w:ascii="Bookman Old Style" w:hAnsi="Bookman Old Style"/>
        </w:rPr>
        <w:t>.</w:t>
      </w:r>
      <w:proofErr w:type="gramEnd"/>
    </w:p>
    <w:p w:rsidR="00F60C8A" w:rsidRPr="00EA00A0" w:rsidRDefault="00EA00A0" w:rsidP="00EA00A0">
      <w:pPr>
        <w:pStyle w:val="ListParagraph"/>
        <w:numPr>
          <w:ilvl w:val="0"/>
          <w:numId w:val="27"/>
        </w:numPr>
        <w:spacing w:after="200" w:line="276" w:lineRule="auto"/>
        <w:jc w:val="both"/>
        <w:rPr>
          <w:rFonts w:ascii="Bookman Old Style" w:hAnsi="Bookman Old Style"/>
        </w:rPr>
      </w:pPr>
      <w:r>
        <w:rPr>
          <w:rFonts w:cs="Calibri"/>
          <w:sz w:val="24"/>
          <w:szCs w:val="24"/>
        </w:rPr>
        <w:t xml:space="preserve">This </w:t>
      </w:r>
      <w:proofErr w:type="gramStart"/>
      <w:r w:rsidRPr="00614CD2">
        <w:rPr>
          <w:rFonts w:cs="Calibri"/>
          <w:sz w:val="24"/>
          <w:szCs w:val="24"/>
        </w:rPr>
        <w:t>will be enabled</w:t>
      </w:r>
      <w:proofErr w:type="gramEnd"/>
      <w:r w:rsidRPr="00614CD2">
        <w:rPr>
          <w:rFonts w:cs="Calibri"/>
          <w:sz w:val="24"/>
          <w:szCs w:val="24"/>
        </w:rPr>
        <w:t xml:space="preserve"> only if </w:t>
      </w:r>
      <w:r>
        <w:rPr>
          <w:rFonts w:cs="Calibri"/>
          <w:sz w:val="24"/>
          <w:szCs w:val="24"/>
        </w:rPr>
        <w:t>the proposal number is ge</w:t>
      </w:r>
      <w:r>
        <w:rPr>
          <w:rFonts w:cs="Calibri"/>
          <w:sz w:val="24"/>
          <w:szCs w:val="24"/>
        </w:rPr>
        <w:t xml:space="preserve">nerated and </w:t>
      </w:r>
      <w:proofErr w:type="spellStart"/>
      <w:r>
        <w:rPr>
          <w:rFonts w:cs="Calibri"/>
          <w:sz w:val="24"/>
          <w:szCs w:val="24"/>
        </w:rPr>
        <w:t>installment</w:t>
      </w:r>
      <w:proofErr w:type="spellEnd"/>
      <w:r>
        <w:rPr>
          <w:rFonts w:cs="Calibri"/>
          <w:sz w:val="24"/>
          <w:szCs w:val="24"/>
        </w:rPr>
        <w:t xml:space="preserve"> created</w:t>
      </w:r>
      <w:r w:rsidR="002654F5" w:rsidRPr="00EA00A0">
        <w:rPr>
          <w:rFonts w:ascii="Bookman Old Style" w:hAnsi="Bookman Old Style"/>
        </w:rPr>
        <w:t>.</w:t>
      </w:r>
    </w:p>
    <w:p w:rsidR="002654F5" w:rsidRPr="002654F5" w:rsidRDefault="002654F5" w:rsidP="002654F5">
      <w:pPr>
        <w:pStyle w:val="ListParagraph"/>
        <w:spacing w:after="200" w:line="276" w:lineRule="auto"/>
        <w:jc w:val="both"/>
        <w:rPr>
          <w:rFonts w:ascii="Bookman Old Style" w:hAnsi="Bookman Old Style"/>
        </w:rPr>
      </w:pPr>
    </w:p>
    <w:p w:rsidR="002654F5" w:rsidRPr="002654F5" w:rsidRDefault="00EA00A0" w:rsidP="002654F5">
      <w:pPr>
        <w:spacing w:after="200" w:line="276" w:lineRule="auto"/>
        <w:jc w:val="both"/>
        <w:rPr>
          <w:rFonts w:cs="Calibr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  <w:lang w:eastAsia="en-IN"/>
        </w:rPr>
        <w:drawing>
          <wp:inline distT="0" distB="0" distL="0" distR="0" wp14:anchorId="478E4879" wp14:editId="387F35A1">
            <wp:extent cx="5731510" cy="1157241"/>
            <wp:effectExtent l="19050" t="19050" r="21590" b="2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7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A6613" w:rsidRDefault="00EA00A0" w:rsidP="005E2756">
      <w:pPr>
        <w:pStyle w:val="BodyText"/>
        <w:rPr>
          <w:rFonts w:cstheme="minorBidi"/>
          <w:iCs w:val="0"/>
          <w:lang w:val="en-IN"/>
        </w:rPr>
      </w:pPr>
      <w:r>
        <w:t>When clicking the "Policy Preview" button, the downloaded policy should include a watermark labeled “DRAFT POLICY” on all pages.</w:t>
      </w:r>
      <w:bookmarkStart w:id="7" w:name="_GoBack"/>
      <w:bookmarkEnd w:id="7"/>
    </w:p>
    <w:sectPr w:rsidR="000A6613" w:rsidSect="00D9309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5CE" w:rsidRDefault="006305CE" w:rsidP="00060703">
      <w:pPr>
        <w:spacing w:after="0" w:line="240" w:lineRule="auto"/>
      </w:pPr>
      <w:r>
        <w:separator/>
      </w:r>
    </w:p>
  </w:endnote>
  <w:endnote w:type="continuationSeparator" w:id="0">
    <w:p w:rsidR="006305CE" w:rsidRDefault="006305CE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EA00A0">
      <w:rPr>
        <w:rFonts w:ascii="Bookman Old Style" w:hAnsi="Bookman Old Style"/>
        <w:noProof/>
        <w:sz w:val="20"/>
        <w:szCs w:val="20"/>
      </w:rPr>
      <w:t>3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EA00A0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5CE" w:rsidRDefault="006305CE" w:rsidP="00060703">
      <w:pPr>
        <w:spacing w:after="0" w:line="240" w:lineRule="auto"/>
      </w:pPr>
      <w:r>
        <w:separator/>
      </w:r>
    </w:p>
  </w:footnote>
  <w:footnote w:type="continuationSeparator" w:id="0">
    <w:p w:rsidR="006305CE" w:rsidRDefault="006305CE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A6FC4"/>
    <w:multiLevelType w:val="hybridMultilevel"/>
    <w:tmpl w:val="1BCCD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"/>
    <w:lvlOverride w:ilvl="0">
      <w:startOverride w:val="1"/>
    </w:lvlOverride>
  </w:num>
  <w:num w:numId="4">
    <w:abstractNumId w:val="22"/>
  </w:num>
  <w:num w:numId="5">
    <w:abstractNumId w:val="17"/>
  </w:num>
  <w:num w:numId="6">
    <w:abstractNumId w:val="21"/>
  </w:num>
  <w:num w:numId="7">
    <w:abstractNumId w:val="9"/>
  </w:num>
  <w:num w:numId="8">
    <w:abstractNumId w:val="11"/>
  </w:num>
  <w:num w:numId="9">
    <w:abstractNumId w:val="18"/>
  </w:num>
  <w:num w:numId="10">
    <w:abstractNumId w:val="10"/>
  </w:num>
  <w:num w:numId="11">
    <w:abstractNumId w:val="19"/>
  </w:num>
  <w:num w:numId="12">
    <w:abstractNumId w:val="3"/>
  </w:num>
  <w:num w:numId="13">
    <w:abstractNumId w:val="16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2"/>
  </w:num>
  <w:num w:numId="20">
    <w:abstractNumId w:val="1"/>
  </w:num>
  <w:num w:numId="21">
    <w:abstractNumId w:val="23"/>
  </w:num>
  <w:num w:numId="22">
    <w:abstractNumId w:val="24"/>
  </w:num>
  <w:num w:numId="23">
    <w:abstractNumId w:val="25"/>
  </w:num>
  <w:num w:numId="24">
    <w:abstractNumId w:val="8"/>
  </w:num>
  <w:num w:numId="25">
    <w:abstractNumId w:val="15"/>
  </w:num>
  <w:num w:numId="26">
    <w:abstractNumId w:val="20"/>
  </w:num>
  <w:num w:numId="27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54F5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3B16"/>
    <w:rsid w:val="00613BAC"/>
    <w:rsid w:val="00614715"/>
    <w:rsid w:val="00623306"/>
    <w:rsid w:val="00623F7A"/>
    <w:rsid w:val="00625240"/>
    <w:rsid w:val="006305CE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887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00A0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5B2E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0F8D5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5C2574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5C2574"/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64D66-FB65-4F0C-B065-0FB5DFB05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35</cp:revision>
  <dcterms:created xsi:type="dcterms:W3CDTF">2023-06-28T06:04:00Z</dcterms:created>
  <dcterms:modified xsi:type="dcterms:W3CDTF">2024-12-06T06:32:00Z</dcterms:modified>
</cp:coreProperties>
</file>