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75309E" w:rsidRDefault="00250AAC" w:rsidP="00250AAC">
      <w:pPr>
        <w:jc w:val="center"/>
        <w:rPr>
          <w:rFonts w:ascii="Bookman Old Style" w:hAnsi="Bookman Old Style"/>
        </w:rPr>
      </w:pPr>
      <w:r w:rsidRPr="0075309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75309E" w:rsidRDefault="00060703">
      <w:pPr>
        <w:rPr>
          <w:rFonts w:ascii="Bookman Old Style" w:hAnsi="Bookman Old Style"/>
        </w:rPr>
      </w:pPr>
    </w:p>
    <w:p w:rsidR="00060703" w:rsidRPr="0075309E" w:rsidRDefault="00060703">
      <w:pPr>
        <w:rPr>
          <w:rFonts w:ascii="Bookman Old Style" w:hAnsi="Bookman Old Style"/>
        </w:rPr>
      </w:pPr>
    </w:p>
    <w:p w:rsidR="00250AAC" w:rsidRPr="0075309E" w:rsidRDefault="00250AAC">
      <w:pPr>
        <w:rPr>
          <w:rFonts w:ascii="Bookman Old Style" w:hAnsi="Bookman Old Style"/>
        </w:rPr>
      </w:pPr>
    </w:p>
    <w:p w:rsidR="00E936BF" w:rsidRPr="0075309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75309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75309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75309E" w:rsidRDefault="00770201" w:rsidP="00250AAC">
      <w:pPr>
        <w:pStyle w:val="Title"/>
        <w:jc w:val="left"/>
        <w:rPr>
          <w:rFonts w:ascii="Bookman Old Style" w:hAnsi="Bookman Old Style"/>
        </w:rPr>
      </w:pPr>
      <w:r w:rsidRPr="0075309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75309E">
        <w:rPr>
          <w:rFonts w:ascii="Bookman Old Style" w:hAnsi="Bookman Old Style"/>
          <w:sz w:val="48"/>
          <w:szCs w:val="48"/>
        </w:rPr>
        <w:t>User Manual</w:t>
      </w:r>
    </w:p>
    <w:p w:rsidR="00D34950" w:rsidRPr="0075309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75309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75309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75309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75309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75309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75309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75309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75309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75309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75309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75309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75309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0.01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75309E" w:rsidRDefault="00E431C7" w:rsidP="00B37577">
            <w:pPr>
              <w:pStyle w:val="BodyText"/>
            </w:pPr>
          </w:p>
        </w:tc>
        <w:tc>
          <w:tcPr>
            <w:tcW w:w="1325" w:type="pct"/>
            <w:vAlign w:val="bottom"/>
          </w:tcPr>
          <w:p w:rsidR="00E431C7" w:rsidRPr="0075309E" w:rsidRDefault="00E431C7" w:rsidP="00B37577">
            <w:pPr>
              <w:pStyle w:val="BodyText"/>
            </w:pPr>
          </w:p>
        </w:tc>
      </w:tr>
      <w:tr w:rsidR="00E431C7" w:rsidRPr="0075309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1.00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B37577">
            <w:pPr>
              <w:pStyle w:val="BodyText"/>
            </w:pPr>
            <w:r w:rsidRPr="0075309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75309E" w:rsidRDefault="00E431C7" w:rsidP="00B37577">
            <w:pPr>
              <w:pStyle w:val="BodyText"/>
            </w:pPr>
          </w:p>
        </w:tc>
        <w:tc>
          <w:tcPr>
            <w:tcW w:w="1325" w:type="pct"/>
            <w:vAlign w:val="bottom"/>
          </w:tcPr>
          <w:p w:rsidR="00E431C7" w:rsidRPr="0075309E" w:rsidRDefault="00E431C7" w:rsidP="00B37577">
            <w:pPr>
              <w:pStyle w:val="BodyText"/>
            </w:pPr>
          </w:p>
        </w:tc>
      </w:tr>
    </w:tbl>
    <w:p w:rsidR="00292FBC" w:rsidRPr="0075309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75309E" w:rsidRDefault="00F548D7" w:rsidP="00D91008">
      <w:pPr>
        <w:pStyle w:val="TOCHeading"/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6477E6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75309E">
            <w:rPr>
              <w:rFonts w:ascii="Bookman Old Style" w:hAnsi="Bookman Old Style"/>
            </w:rPr>
            <w:fldChar w:fldCharType="begin"/>
          </w:r>
          <w:r w:rsidRPr="0075309E">
            <w:rPr>
              <w:rFonts w:ascii="Bookman Old Style" w:hAnsi="Bookman Old Style"/>
            </w:rPr>
            <w:instrText xml:space="preserve"> TOC \o "1-3" \h \z \u </w:instrText>
          </w:r>
          <w:r w:rsidRPr="0075309E">
            <w:rPr>
              <w:rFonts w:ascii="Bookman Old Style" w:hAnsi="Bookman Old Style"/>
            </w:rPr>
            <w:fldChar w:fldCharType="separate"/>
          </w:r>
          <w:hyperlink w:anchor="_Toc175244405" w:history="1">
            <w:r w:rsidR="006477E6" w:rsidRPr="008B3138">
              <w:rPr>
                <w:rStyle w:val="Hyperlink"/>
                <w:noProof/>
              </w:rPr>
              <w:t>1.</w:t>
            </w:r>
            <w:r w:rsidR="006477E6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6477E6" w:rsidRPr="008B3138">
              <w:rPr>
                <w:rStyle w:val="Hyperlink"/>
                <w:noProof/>
              </w:rPr>
              <w:t>Introduction</w:t>
            </w:r>
            <w:r w:rsidR="006477E6">
              <w:rPr>
                <w:noProof/>
                <w:webHidden/>
              </w:rPr>
              <w:tab/>
            </w:r>
            <w:r w:rsidR="006477E6">
              <w:rPr>
                <w:noProof/>
                <w:webHidden/>
              </w:rPr>
              <w:fldChar w:fldCharType="begin"/>
            </w:r>
            <w:r w:rsidR="006477E6">
              <w:rPr>
                <w:noProof/>
                <w:webHidden/>
              </w:rPr>
              <w:instrText xml:space="preserve"> PAGEREF _Toc175244405 \h </w:instrText>
            </w:r>
            <w:r w:rsidR="006477E6">
              <w:rPr>
                <w:noProof/>
                <w:webHidden/>
              </w:rPr>
            </w:r>
            <w:r w:rsidR="006477E6">
              <w:rPr>
                <w:noProof/>
                <w:webHidden/>
              </w:rPr>
              <w:fldChar w:fldCharType="separate"/>
            </w:r>
            <w:r w:rsidR="006477E6">
              <w:rPr>
                <w:noProof/>
                <w:webHidden/>
              </w:rPr>
              <w:t>4</w:t>
            </w:r>
            <w:r w:rsidR="006477E6">
              <w:rPr>
                <w:noProof/>
                <w:webHidden/>
              </w:rPr>
              <w:fldChar w:fldCharType="end"/>
            </w:r>
          </w:hyperlink>
        </w:p>
        <w:p w:rsidR="006477E6" w:rsidRDefault="00CC4A32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75244406" w:history="1">
            <w:r w:rsidR="006477E6" w:rsidRPr="008B3138">
              <w:rPr>
                <w:rStyle w:val="Hyperlink"/>
                <w:noProof/>
              </w:rPr>
              <w:t>2.</w:t>
            </w:r>
            <w:r w:rsidR="006477E6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5873AC">
              <w:rPr>
                <w:rStyle w:val="Hyperlink"/>
                <w:noProof/>
              </w:rPr>
              <w:t xml:space="preserve">Master </w:t>
            </w:r>
            <w:r w:rsidR="005873AC" w:rsidRPr="005873AC">
              <w:rPr>
                <w:rStyle w:val="Hyperlink"/>
                <w:noProof/>
              </w:rPr>
              <w:t>CTPL</w:t>
            </w:r>
            <w:r w:rsidR="006477E6" w:rsidRPr="008B3138">
              <w:rPr>
                <w:rStyle w:val="Hyperlink"/>
                <w:noProof/>
              </w:rPr>
              <w:t xml:space="preserve"> Proposal &amp; Policy Generation</w:t>
            </w:r>
            <w:r w:rsidR="006477E6">
              <w:rPr>
                <w:noProof/>
                <w:webHidden/>
              </w:rPr>
              <w:tab/>
            </w:r>
            <w:r w:rsidR="006477E6">
              <w:rPr>
                <w:noProof/>
                <w:webHidden/>
              </w:rPr>
              <w:fldChar w:fldCharType="begin"/>
            </w:r>
            <w:r w:rsidR="006477E6">
              <w:rPr>
                <w:noProof/>
                <w:webHidden/>
              </w:rPr>
              <w:instrText xml:space="preserve"> PAGEREF _Toc175244406 \h </w:instrText>
            </w:r>
            <w:r w:rsidR="006477E6">
              <w:rPr>
                <w:noProof/>
                <w:webHidden/>
              </w:rPr>
            </w:r>
            <w:r w:rsidR="006477E6">
              <w:rPr>
                <w:noProof/>
                <w:webHidden/>
              </w:rPr>
              <w:fldChar w:fldCharType="separate"/>
            </w:r>
            <w:r w:rsidR="006477E6">
              <w:rPr>
                <w:noProof/>
                <w:webHidden/>
              </w:rPr>
              <w:t>4</w:t>
            </w:r>
            <w:r w:rsidR="006477E6">
              <w:rPr>
                <w:noProof/>
                <w:webHidden/>
              </w:rPr>
              <w:fldChar w:fldCharType="end"/>
            </w:r>
          </w:hyperlink>
        </w:p>
        <w:p w:rsidR="00F00E54" w:rsidRPr="0075309E" w:rsidRDefault="005C2574" w:rsidP="00F41F32">
          <w:pPr>
            <w:pStyle w:val="TOC2"/>
            <w:tabs>
              <w:tab w:val="left" w:pos="880"/>
              <w:tab w:val="right" w:pos="9016"/>
            </w:tabs>
            <w:ind w:left="0"/>
            <w:rPr>
              <w:rFonts w:ascii="Bookman Old Style" w:hAnsi="Bookman Old Style"/>
              <w:noProof/>
            </w:rPr>
          </w:pPr>
          <w:r w:rsidRPr="0075309E">
            <w:rPr>
              <w:rFonts w:ascii="Bookman Old Style" w:hAnsi="Bookman Old Style"/>
              <w:noProof/>
            </w:rPr>
            <w:fldChar w:fldCharType="end"/>
          </w:r>
          <w:r w:rsidR="00F41F32" w:rsidRPr="0075309E">
            <w:rPr>
              <w:rFonts w:ascii="Bookman Old Style" w:hAnsi="Bookman Old Style"/>
              <w:noProof/>
            </w:rPr>
            <w:t xml:space="preserve">                                                                                                                                                       </w:t>
          </w:r>
        </w:p>
      </w:sdtContent>
    </w:sdt>
    <w:bookmarkStart w:id="0" w:name="_Ref7778905" w:displacedByCustomXml="prev"/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3D2055" w:rsidP="003D2055">
      <w:pPr>
        <w:tabs>
          <w:tab w:val="left" w:pos="6480"/>
        </w:tabs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tab/>
      </w: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bookmarkEnd w:id="0"/>
    <w:p w:rsidR="00D73546" w:rsidRPr="0075309E" w:rsidRDefault="00D73546" w:rsidP="00D73546">
      <w:pPr>
        <w:rPr>
          <w:rFonts w:ascii="Bookman Old Style" w:hAnsi="Bookman Old Style"/>
        </w:rPr>
      </w:pPr>
    </w:p>
    <w:p w:rsidR="00D73546" w:rsidRDefault="00D73546" w:rsidP="00D73546">
      <w:pPr>
        <w:pStyle w:val="Heading1"/>
      </w:pPr>
      <w:bookmarkStart w:id="1" w:name="_Toc115188355"/>
      <w:bookmarkStart w:id="2" w:name="_Toc167700695"/>
      <w:bookmarkStart w:id="3" w:name="_Toc175244405"/>
      <w:r w:rsidRPr="0075309E">
        <w:t>Introduction</w:t>
      </w:r>
      <w:bookmarkEnd w:id="1"/>
      <w:bookmarkEnd w:id="2"/>
      <w:bookmarkEnd w:id="3"/>
    </w:p>
    <w:p w:rsidR="00962928" w:rsidRPr="00962928" w:rsidRDefault="00962928" w:rsidP="00962928">
      <w:pPr>
        <w:pStyle w:val="BodyText"/>
      </w:pPr>
    </w:p>
    <w:p w:rsidR="00D73546" w:rsidRPr="0075309E" w:rsidRDefault="00962928" w:rsidP="00962928">
      <w:pPr>
        <w:pStyle w:val="BodyText"/>
        <w:ind w:left="501"/>
      </w:pPr>
      <w:r w:rsidRPr="00754AB5">
        <w:t xml:space="preserve">The document is prepared to understand and build an application for </w:t>
      </w:r>
      <w:r w:rsidR="005873AC">
        <w:t xml:space="preserve">Fleet master </w:t>
      </w:r>
      <w:r w:rsidR="005873AC">
        <w:rPr>
          <w:lang w:val="en-GB"/>
        </w:rPr>
        <w:t xml:space="preserve">CTPL </w:t>
      </w:r>
      <w:r w:rsidRPr="00754AB5">
        <w:t>Insurance to the insured.</w:t>
      </w:r>
    </w:p>
    <w:p w:rsidR="003D2055" w:rsidRPr="0075309E" w:rsidRDefault="005873AC" w:rsidP="00962928">
      <w:pPr>
        <w:pStyle w:val="Heading1"/>
      </w:pPr>
      <w:bookmarkStart w:id="4" w:name="_Toc175244406"/>
      <w:r>
        <w:t>Fleet Master</w:t>
      </w:r>
      <w:r w:rsidR="00962928">
        <w:t xml:space="preserve"> Proposal &amp; Policy Generation</w:t>
      </w:r>
      <w:bookmarkEnd w:id="4"/>
    </w:p>
    <w:p w:rsidR="00D1269B" w:rsidRPr="0075309E" w:rsidRDefault="00D1269B" w:rsidP="00D73546">
      <w:pPr>
        <w:pStyle w:val="BodyText"/>
      </w:pPr>
    </w:p>
    <w:p w:rsidR="00D1269B" w:rsidRPr="0075309E" w:rsidRDefault="00D1269B" w:rsidP="00D73546">
      <w:pPr>
        <w:pStyle w:val="BodyText"/>
      </w:pPr>
      <w:r w:rsidRPr="0075309E">
        <w:t xml:space="preserve">Path: </w:t>
      </w:r>
      <w:r w:rsidR="00962928">
        <w:t xml:space="preserve">Engineering -&gt; </w:t>
      </w:r>
      <w:r w:rsidR="005873AC">
        <w:t>Master Policy</w:t>
      </w:r>
      <w:r w:rsidRPr="0075309E">
        <w:t xml:space="preserve"> Dashboard</w:t>
      </w:r>
    </w:p>
    <w:p w:rsidR="00D1269B" w:rsidRPr="0075309E" w:rsidRDefault="00962928" w:rsidP="00D73546">
      <w:pPr>
        <w:pStyle w:val="BodyText"/>
      </w:pPr>
      <w:r>
        <w:t>Screen Code: S05</w:t>
      </w:r>
      <w:r w:rsidR="005873AC">
        <w:t>2</w:t>
      </w:r>
      <w:r>
        <w:t>0</w:t>
      </w:r>
    </w:p>
    <w:p w:rsidR="00D1269B" w:rsidRPr="0075309E" w:rsidRDefault="00D1269B" w:rsidP="00D73546">
      <w:pPr>
        <w:pStyle w:val="BodyText"/>
      </w:pPr>
    </w:p>
    <w:p w:rsidR="00962928" w:rsidRDefault="005873AC" w:rsidP="00D73546">
      <w:pPr>
        <w:pStyle w:val="BodyText"/>
        <w:rPr>
          <w:noProof/>
          <w:lang w:val="en-IN" w:eastAsia="en-IN"/>
        </w:rPr>
      </w:pPr>
      <w:r>
        <w:rPr>
          <w:noProof/>
          <w:lang w:eastAsia="en-IN"/>
        </w:rPr>
        <w:drawing>
          <wp:inline distT="0" distB="0" distL="0" distR="0" wp14:anchorId="53A9685E" wp14:editId="0A1EEB5C">
            <wp:extent cx="5819884" cy="1521561"/>
            <wp:effectExtent l="38100" t="38100" r="85725" b="977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1824" cy="1540369"/>
                    </a:xfrm>
                    <a:prstGeom prst="rect">
                      <a:avLst/>
                    </a:prstGeom>
                    <a:effectLst>
                      <a:outerShdw blurRad="50800" dist="38100" dir="2700000" algn="ctr" rotWithShape="0">
                        <a:schemeClr val="tx1">
                          <a:alpha val="43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:rsidR="00D1269B" w:rsidRPr="0075309E" w:rsidRDefault="00D1269B" w:rsidP="00D73546">
      <w:pPr>
        <w:pStyle w:val="BodyText"/>
      </w:pPr>
    </w:p>
    <w:p w:rsidR="00D1269B" w:rsidRPr="0075309E" w:rsidRDefault="00D1269B" w:rsidP="00D73546">
      <w:pPr>
        <w:pStyle w:val="BodyText"/>
      </w:pPr>
    </w:p>
    <w:p w:rsidR="00D1269B" w:rsidRDefault="00D1269B" w:rsidP="00D73546">
      <w:pPr>
        <w:pStyle w:val="BodyText"/>
      </w:pPr>
      <w:r w:rsidRPr="0075309E">
        <w:t xml:space="preserve">After selecting the sub Line and policy type details, on clicking Go button, remaining fields to capture the proposal details </w:t>
      </w:r>
      <w:proofErr w:type="gramStart"/>
      <w:r w:rsidRPr="0075309E">
        <w:t>will be displayed</w:t>
      </w:r>
      <w:proofErr w:type="gramEnd"/>
      <w:r w:rsidRPr="0075309E">
        <w:t xml:space="preserve">. </w:t>
      </w:r>
    </w:p>
    <w:p w:rsidR="005873AC" w:rsidRPr="0075309E" w:rsidRDefault="005873AC" w:rsidP="00D73546">
      <w:pPr>
        <w:pStyle w:val="BodyText"/>
      </w:pPr>
    </w:p>
    <w:p w:rsidR="00962928" w:rsidRDefault="00962928" w:rsidP="00D73546">
      <w:pPr>
        <w:pStyle w:val="BodyText"/>
        <w:rPr>
          <w:noProof/>
          <w:lang w:val="en-IN" w:eastAsia="en-IN"/>
        </w:rPr>
      </w:pPr>
    </w:p>
    <w:p w:rsidR="005873AC" w:rsidRDefault="005873AC" w:rsidP="00D73546">
      <w:pPr>
        <w:pStyle w:val="BodyText"/>
        <w:rPr>
          <w:noProof/>
          <w:lang w:val="en-IN" w:eastAsia="en-IN"/>
        </w:rPr>
      </w:pPr>
    </w:p>
    <w:p w:rsidR="005873AC" w:rsidRDefault="005873AC" w:rsidP="00D73546">
      <w:pPr>
        <w:pStyle w:val="BodyText"/>
        <w:rPr>
          <w:noProof/>
          <w:lang w:val="en-IN" w:eastAsia="en-IN"/>
        </w:rPr>
      </w:pPr>
      <w:r>
        <w:rPr>
          <w:noProof/>
          <w:lang w:eastAsia="en-IN"/>
        </w:rPr>
        <w:drawing>
          <wp:inline distT="0" distB="0" distL="0" distR="0" wp14:anchorId="332B34DD" wp14:editId="3B0C6CB0">
            <wp:extent cx="5730245" cy="2911450"/>
            <wp:effectExtent l="0" t="0" r="381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116" cy="291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3AC" w:rsidRDefault="005873AC" w:rsidP="00D73546">
      <w:pPr>
        <w:pStyle w:val="BodyText"/>
        <w:rPr>
          <w:noProof/>
          <w:lang w:val="en-IN" w:eastAsia="en-IN"/>
        </w:rPr>
      </w:pPr>
    </w:p>
    <w:p w:rsidR="005873AC" w:rsidRDefault="005873AC" w:rsidP="00D73546">
      <w:pPr>
        <w:pStyle w:val="BodyText"/>
        <w:rPr>
          <w:noProof/>
          <w:lang w:val="en-IN" w:eastAsia="en-IN"/>
        </w:rPr>
      </w:pPr>
    </w:p>
    <w:p w:rsidR="00DB69B7" w:rsidRDefault="00DB69B7" w:rsidP="00DB69B7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lastRenderedPageBreak/>
        <w:t xml:space="preserve">In </w:t>
      </w:r>
      <w:r>
        <w:rPr>
          <w:noProof/>
          <w:lang w:val="en-IN" w:eastAsia="en-IN"/>
        </w:rPr>
        <w:t>Coverage</w:t>
      </w:r>
      <w:r>
        <w:rPr>
          <w:noProof/>
          <w:lang w:val="en-IN" w:eastAsia="en-IN"/>
        </w:rPr>
        <w:t xml:space="preserve"> details, click on Add new </w:t>
      </w:r>
      <w:r>
        <w:rPr>
          <w:noProof/>
          <w:lang w:val="en-IN" w:eastAsia="en-IN"/>
        </w:rPr>
        <w:t>policy</w:t>
      </w:r>
      <w:r>
        <w:rPr>
          <w:noProof/>
          <w:lang w:val="en-IN" w:eastAsia="en-IN"/>
        </w:rPr>
        <w:t xml:space="preserve"> icon, user can able to create a new </w:t>
      </w:r>
      <w:r>
        <w:rPr>
          <w:noProof/>
          <w:lang w:val="en-IN" w:eastAsia="en-IN"/>
        </w:rPr>
        <w:t>Master policy</w:t>
      </w:r>
      <w:r>
        <w:rPr>
          <w:noProof/>
          <w:lang w:val="en-IN" w:eastAsia="en-IN"/>
        </w:rPr>
        <w:t>.</w:t>
      </w:r>
    </w:p>
    <w:p w:rsidR="00962928" w:rsidRDefault="005873AC" w:rsidP="00D73546">
      <w:pPr>
        <w:pStyle w:val="BodyText"/>
        <w:rPr>
          <w:noProof/>
          <w:lang w:val="en-IN" w:eastAsia="en-IN"/>
        </w:rPr>
      </w:pPr>
      <w:r w:rsidRPr="005873AC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1D0D3575" wp14:editId="796CADDD">
            <wp:extent cx="5729585" cy="1046074"/>
            <wp:effectExtent l="0" t="0" r="508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843" cy="104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9E" w:rsidRDefault="005873AC" w:rsidP="00D73546">
      <w:pPr>
        <w:pStyle w:val="BodyText"/>
      </w:pPr>
      <w:r>
        <w:rPr>
          <w:noProof/>
          <w:lang w:eastAsia="en-IN"/>
        </w:rPr>
        <w:drawing>
          <wp:inline distT="0" distB="0" distL="0" distR="0" wp14:anchorId="2E38195A" wp14:editId="3D58103E">
            <wp:extent cx="5731510" cy="1872691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027" cy="187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928" w:rsidRPr="0075309E" w:rsidRDefault="00962928" w:rsidP="00D73546">
      <w:pPr>
        <w:pStyle w:val="BodyText"/>
      </w:pPr>
    </w:p>
    <w:p w:rsidR="00D1269B" w:rsidRDefault="00962928" w:rsidP="00D73546">
      <w:pPr>
        <w:pStyle w:val="BodyText"/>
      </w:pPr>
      <w:r>
        <w:t xml:space="preserve">On clicking </w:t>
      </w:r>
      <w:proofErr w:type="gramStart"/>
      <w:r>
        <w:t>Save</w:t>
      </w:r>
      <w:proofErr w:type="gramEnd"/>
      <w:r>
        <w:t xml:space="preserve"> button, system add the </w:t>
      </w:r>
      <w:r w:rsidR="00DB69B7">
        <w:t>Cover</w:t>
      </w:r>
      <w:r>
        <w:t xml:space="preserve"> details.</w:t>
      </w:r>
    </w:p>
    <w:p w:rsidR="005873AC" w:rsidRDefault="005873AC" w:rsidP="00D73546">
      <w:pPr>
        <w:pStyle w:val="BodyText"/>
      </w:pPr>
    </w:p>
    <w:p w:rsidR="005873AC" w:rsidRDefault="005873AC" w:rsidP="00D73546">
      <w:pPr>
        <w:pStyle w:val="BodyText"/>
      </w:pPr>
      <w:r>
        <w:rPr>
          <w:noProof/>
          <w:lang w:eastAsia="en-IN"/>
        </w:rPr>
        <w:drawing>
          <wp:inline distT="0" distB="0" distL="0" distR="0" wp14:anchorId="429104BC" wp14:editId="5E7C4F63">
            <wp:extent cx="5731510" cy="17024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928" w:rsidRPr="0075309E" w:rsidRDefault="00962928" w:rsidP="00D73546">
      <w:pPr>
        <w:pStyle w:val="BodyText"/>
      </w:pPr>
    </w:p>
    <w:p w:rsidR="0075309E" w:rsidRPr="0075309E" w:rsidRDefault="005873AC" w:rsidP="00D73546">
      <w:pPr>
        <w:pStyle w:val="BodyText"/>
      </w:pPr>
      <w:r>
        <w:rPr>
          <w:noProof/>
          <w:lang w:eastAsia="en-IN"/>
        </w:rPr>
        <w:drawing>
          <wp:inline distT="0" distB="0" distL="0" distR="0" wp14:anchorId="14C9A860" wp14:editId="16FB180B">
            <wp:extent cx="5731510" cy="1953158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4523" cy="19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9B7" w:rsidRDefault="00DB69B7" w:rsidP="00D73546">
      <w:pPr>
        <w:pStyle w:val="BodyText"/>
      </w:pPr>
    </w:p>
    <w:p w:rsidR="00DB69B7" w:rsidRDefault="00DB69B7" w:rsidP="00D73546">
      <w:pPr>
        <w:pStyle w:val="BodyText"/>
      </w:pPr>
    </w:p>
    <w:p w:rsidR="00DB69B7" w:rsidRDefault="00DB69B7" w:rsidP="00D73546">
      <w:pPr>
        <w:pStyle w:val="BodyText"/>
      </w:pPr>
    </w:p>
    <w:p w:rsidR="00DB69B7" w:rsidRDefault="00DB69B7" w:rsidP="00D73546">
      <w:pPr>
        <w:pStyle w:val="BodyText"/>
      </w:pPr>
    </w:p>
    <w:p w:rsidR="00DB69B7" w:rsidRDefault="00DB69B7" w:rsidP="00DB69B7">
      <w:pPr>
        <w:pStyle w:val="BodyText"/>
      </w:pPr>
      <w:r>
        <w:t xml:space="preserve">After entering all the details and click on calculate premium user can generate a Quote and then covert a proposal and generate a </w:t>
      </w:r>
      <w:r>
        <w:t>Master</w:t>
      </w:r>
      <w:r>
        <w:t xml:space="preserve"> CTPL policy.</w:t>
      </w:r>
    </w:p>
    <w:p w:rsidR="00DB69B7" w:rsidRDefault="00DB69B7" w:rsidP="00D73546">
      <w:pPr>
        <w:pStyle w:val="BodyText"/>
      </w:pPr>
    </w:p>
    <w:p w:rsidR="00EE4F42" w:rsidRDefault="005873AC" w:rsidP="00D73546">
      <w:pPr>
        <w:pStyle w:val="BodyText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49321A9F" wp14:editId="02FD218A">
            <wp:extent cx="5731510" cy="291719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3AC" w:rsidRDefault="005873AC" w:rsidP="00D73546">
      <w:pPr>
        <w:pStyle w:val="BodyText"/>
        <w:rPr>
          <w:noProof/>
          <w:lang w:eastAsia="en-IN"/>
        </w:rPr>
      </w:pPr>
    </w:p>
    <w:p w:rsidR="005873AC" w:rsidRDefault="005873AC" w:rsidP="00D73546">
      <w:pPr>
        <w:pStyle w:val="BodyText"/>
      </w:pPr>
      <w:r>
        <w:rPr>
          <w:noProof/>
          <w:lang w:eastAsia="en-IN"/>
        </w:rPr>
        <w:drawing>
          <wp:inline distT="0" distB="0" distL="0" distR="0" wp14:anchorId="51A37843" wp14:editId="03396A54">
            <wp:extent cx="5731510" cy="963295"/>
            <wp:effectExtent l="0" t="0" r="254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F42" w:rsidRDefault="00EE4F42" w:rsidP="00D73546">
      <w:pPr>
        <w:pStyle w:val="BodyText"/>
      </w:pPr>
    </w:p>
    <w:p w:rsidR="00EE4F42" w:rsidRDefault="00EE4F42" w:rsidP="00D73546">
      <w:pPr>
        <w:pStyle w:val="BodyText"/>
      </w:pPr>
    </w:p>
    <w:p w:rsidR="00EE4F42" w:rsidRDefault="00EE4F42" w:rsidP="00D73546">
      <w:pPr>
        <w:pStyle w:val="BodyText"/>
      </w:pPr>
    </w:p>
    <w:p w:rsidR="00EE4F42" w:rsidRDefault="00EE4F42" w:rsidP="00D73546">
      <w:pPr>
        <w:pStyle w:val="BodyText"/>
      </w:pPr>
    </w:p>
    <w:p w:rsidR="00EE4F42" w:rsidRPr="0075309E" w:rsidRDefault="00EE4F42" w:rsidP="00D73546">
      <w:pPr>
        <w:pStyle w:val="BodyText"/>
      </w:pPr>
    </w:p>
    <w:p w:rsidR="005A7197" w:rsidRDefault="005A7197" w:rsidP="00D73546">
      <w:pPr>
        <w:pStyle w:val="BodyText"/>
      </w:pPr>
    </w:p>
    <w:p w:rsidR="005A7197" w:rsidRDefault="005A7197" w:rsidP="00D73546">
      <w:pPr>
        <w:pStyle w:val="BodyText"/>
      </w:pPr>
    </w:p>
    <w:p w:rsidR="005A7197" w:rsidRDefault="005A7197" w:rsidP="00D73546">
      <w:pPr>
        <w:pStyle w:val="BodyText"/>
      </w:pPr>
      <w:r>
        <w:t>After</w:t>
      </w:r>
      <w:r w:rsidR="00DB69B7">
        <w:t xml:space="preserve"> </w:t>
      </w:r>
      <w:r w:rsidR="001D6A41">
        <w:t>Master Policy generation,</w:t>
      </w:r>
      <w:bookmarkStart w:id="5" w:name="_GoBack"/>
      <w:bookmarkEnd w:id="5"/>
      <w:r>
        <w:t xml:space="preserve"> go to CTPL B</w:t>
      </w:r>
      <w:r w:rsidR="00DB69B7">
        <w:t>ulk upload screen</w:t>
      </w:r>
      <w:r>
        <w:t>.</w:t>
      </w:r>
    </w:p>
    <w:p w:rsidR="005A7197" w:rsidRDefault="005A7197" w:rsidP="00D73546">
      <w:pPr>
        <w:pStyle w:val="BodyText"/>
      </w:pPr>
    </w:p>
    <w:p w:rsidR="005A7197" w:rsidRPr="0075309E" w:rsidRDefault="005A7197" w:rsidP="00D73546">
      <w:pPr>
        <w:pStyle w:val="BodyText"/>
      </w:pPr>
      <w:r>
        <w:rPr>
          <w:noProof/>
          <w:lang w:eastAsia="en-IN"/>
        </w:rPr>
        <w:drawing>
          <wp:inline distT="0" distB="0" distL="0" distR="0" wp14:anchorId="6D8FA382" wp14:editId="688FEE1A">
            <wp:extent cx="5731510" cy="108996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5864" cy="109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09E" w:rsidRDefault="0075309E" w:rsidP="00D73546">
      <w:pPr>
        <w:pStyle w:val="BodyText"/>
      </w:pPr>
    </w:p>
    <w:p w:rsidR="00DB69B7" w:rsidRDefault="00DB69B7" w:rsidP="00D73546">
      <w:pPr>
        <w:pStyle w:val="BodyText"/>
      </w:pPr>
    </w:p>
    <w:p w:rsidR="00DB69B7" w:rsidRDefault="00DB69B7" w:rsidP="00D73546">
      <w:pPr>
        <w:pStyle w:val="BodyText"/>
      </w:pPr>
    </w:p>
    <w:p w:rsidR="00DB69B7" w:rsidRDefault="00DB69B7" w:rsidP="00D73546">
      <w:pPr>
        <w:pStyle w:val="BodyText"/>
      </w:pPr>
    </w:p>
    <w:p w:rsidR="00DB69B7" w:rsidRDefault="00DB69B7" w:rsidP="00D73546">
      <w:pPr>
        <w:pStyle w:val="BodyText"/>
      </w:pPr>
    </w:p>
    <w:p w:rsidR="005A7197" w:rsidRDefault="00DB69B7" w:rsidP="00DB69B7">
      <w:pPr>
        <w:pStyle w:val="BodyText"/>
        <w:ind w:firstLine="680"/>
      </w:pPr>
      <w:r>
        <w:lastRenderedPageBreak/>
        <w:t xml:space="preserve">Choose the request type as </w:t>
      </w:r>
      <w:r w:rsidR="005A7197">
        <w:t>Proposal generation</w:t>
      </w:r>
      <w:r>
        <w:t xml:space="preserve"> and upload the CTPL Bulk upload Excel, and click upload button.</w:t>
      </w:r>
    </w:p>
    <w:p w:rsidR="00DB69B7" w:rsidRDefault="00DB69B7" w:rsidP="00DB69B7">
      <w:pPr>
        <w:pStyle w:val="BodyText"/>
        <w:ind w:firstLine="680"/>
      </w:pPr>
    </w:p>
    <w:p w:rsidR="005A7197" w:rsidRDefault="005A7197" w:rsidP="00D73546">
      <w:pPr>
        <w:pStyle w:val="BodyText"/>
      </w:pPr>
      <w:r>
        <w:rPr>
          <w:noProof/>
          <w:lang w:eastAsia="en-IN"/>
        </w:rPr>
        <w:drawing>
          <wp:inline distT="0" distB="0" distL="0" distR="0" wp14:anchorId="20212EBA" wp14:editId="22A766EC">
            <wp:extent cx="5731510" cy="1174115"/>
            <wp:effectExtent l="0" t="0" r="254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197" w:rsidRDefault="005A7197" w:rsidP="00D73546">
      <w:pPr>
        <w:pStyle w:val="BodyText"/>
      </w:pPr>
    </w:p>
    <w:p w:rsidR="00DB69B7" w:rsidRDefault="00DB69B7" w:rsidP="00DB69B7">
      <w:pPr>
        <w:pStyle w:val="BodyText"/>
        <w:ind w:firstLine="680"/>
      </w:pPr>
      <w:r>
        <w:t xml:space="preserve">Choose the request type as </w:t>
      </w:r>
      <w:r>
        <w:t>Policy</w:t>
      </w:r>
      <w:r>
        <w:t xml:space="preserve"> generation and </w:t>
      </w:r>
      <w:r>
        <w:t>select the Batch no, and click the generate Button.</w:t>
      </w:r>
    </w:p>
    <w:p w:rsidR="005A7197" w:rsidRDefault="005A7197" w:rsidP="00D73546">
      <w:pPr>
        <w:pStyle w:val="BodyText"/>
      </w:pPr>
    </w:p>
    <w:p w:rsidR="005A7197" w:rsidRDefault="005A7197" w:rsidP="00D73546">
      <w:pPr>
        <w:pStyle w:val="BodyText"/>
      </w:pPr>
      <w:r>
        <w:rPr>
          <w:noProof/>
          <w:lang w:eastAsia="en-IN"/>
        </w:rPr>
        <w:drawing>
          <wp:inline distT="0" distB="0" distL="0" distR="0" wp14:anchorId="35063216" wp14:editId="49BC4BB6">
            <wp:extent cx="5736219" cy="137525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102" cy="138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197" w:rsidRDefault="005A7197" w:rsidP="00D73546">
      <w:pPr>
        <w:pStyle w:val="BodyText"/>
      </w:pPr>
      <w:r>
        <w:t>Click view button to download the policy</w:t>
      </w:r>
      <w:r w:rsidR="001D6A41">
        <w:t>.</w:t>
      </w:r>
    </w:p>
    <w:p w:rsidR="005A7197" w:rsidRDefault="005A7197" w:rsidP="00D73546">
      <w:pPr>
        <w:pStyle w:val="BodyText"/>
      </w:pPr>
    </w:p>
    <w:p w:rsidR="005A7197" w:rsidRPr="0075309E" w:rsidRDefault="005A7197" w:rsidP="00D73546">
      <w:pPr>
        <w:pStyle w:val="BodyText"/>
      </w:pPr>
      <w:r>
        <w:rPr>
          <w:noProof/>
          <w:lang w:eastAsia="en-IN"/>
        </w:rPr>
        <w:drawing>
          <wp:inline distT="0" distB="0" distL="0" distR="0" wp14:anchorId="00EC5281" wp14:editId="2C4A70ED">
            <wp:extent cx="5731510" cy="1807845"/>
            <wp:effectExtent l="0" t="0" r="254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197" w:rsidRPr="0075309E" w:rsidSect="00D9309F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4A32" w:rsidRDefault="00CC4A32" w:rsidP="00060703">
      <w:pPr>
        <w:spacing w:after="0" w:line="240" w:lineRule="auto"/>
      </w:pPr>
      <w:r>
        <w:separator/>
      </w:r>
    </w:p>
  </w:endnote>
  <w:endnote w:type="continuationSeparator" w:id="0">
    <w:p w:rsidR="00CC4A32" w:rsidRDefault="00CC4A32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1D6A41">
      <w:rPr>
        <w:rFonts w:ascii="Bookman Old Style" w:hAnsi="Bookman Old Style"/>
        <w:noProof/>
        <w:sz w:val="20"/>
        <w:szCs w:val="20"/>
      </w:rPr>
      <w:t>7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1D6A41">
      <w:rPr>
        <w:rFonts w:ascii="Bookman Old Style" w:hAnsi="Bookman Old Style"/>
        <w:noProof/>
        <w:sz w:val="20"/>
        <w:szCs w:val="20"/>
      </w:rPr>
      <w:t>7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4A32" w:rsidRDefault="00CC4A32" w:rsidP="00060703">
      <w:pPr>
        <w:spacing w:after="0" w:line="240" w:lineRule="auto"/>
      </w:pPr>
      <w:r>
        <w:separator/>
      </w:r>
    </w:p>
  </w:footnote>
  <w:footnote w:type="continuationSeparator" w:id="0">
    <w:p w:rsidR="00CC4A32" w:rsidRDefault="00CC4A32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2B75868"/>
    <w:multiLevelType w:val="hybridMultilevel"/>
    <w:tmpl w:val="BC6AD09C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45714E"/>
    <w:multiLevelType w:val="hybridMultilevel"/>
    <w:tmpl w:val="A098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A192D"/>
    <w:multiLevelType w:val="hybridMultilevel"/>
    <w:tmpl w:val="F6EA3174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012548"/>
    <w:multiLevelType w:val="hybridMultilevel"/>
    <w:tmpl w:val="D638BD84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20" w15:restartNumberingAfterBreak="0">
    <w:nsid w:val="4EE909C8"/>
    <w:multiLevelType w:val="multilevel"/>
    <w:tmpl w:val="9B4AE57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1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1" w:hanging="1800"/>
      </w:pPr>
      <w:rPr>
        <w:rFonts w:hint="default"/>
      </w:rPr>
    </w:lvl>
  </w:abstractNum>
  <w:abstractNum w:abstractNumId="21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2"/>
  </w:num>
  <w:num w:numId="3">
    <w:abstractNumId w:val="3"/>
    <w:lvlOverride w:ilvl="0">
      <w:startOverride w:val="1"/>
    </w:lvlOverride>
  </w:num>
  <w:num w:numId="4">
    <w:abstractNumId w:val="30"/>
  </w:num>
  <w:num w:numId="5">
    <w:abstractNumId w:val="25"/>
  </w:num>
  <w:num w:numId="6">
    <w:abstractNumId w:val="29"/>
  </w:num>
  <w:num w:numId="7">
    <w:abstractNumId w:val="15"/>
  </w:num>
  <w:num w:numId="8">
    <w:abstractNumId w:val="20"/>
  </w:num>
  <w:num w:numId="9">
    <w:abstractNumId w:val="26"/>
  </w:num>
  <w:num w:numId="10">
    <w:abstractNumId w:val="16"/>
  </w:num>
  <w:num w:numId="11">
    <w:abstractNumId w:val="27"/>
  </w:num>
  <w:num w:numId="12">
    <w:abstractNumId w:val="6"/>
  </w:num>
  <w:num w:numId="13">
    <w:abstractNumId w:val="24"/>
  </w:num>
  <w:num w:numId="14">
    <w:abstractNumId w:val="8"/>
  </w:num>
  <w:num w:numId="15">
    <w:abstractNumId w:val="11"/>
  </w:num>
  <w:num w:numId="16">
    <w:abstractNumId w:val="5"/>
  </w:num>
  <w:num w:numId="17">
    <w:abstractNumId w:val="9"/>
  </w:num>
  <w:num w:numId="18">
    <w:abstractNumId w:val="12"/>
  </w:num>
  <w:num w:numId="19">
    <w:abstractNumId w:val="21"/>
  </w:num>
  <w:num w:numId="20">
    <w:abstractNumId w:val="3"/>
  </w:num>
  <w:num w:numId="21">
    <w:abstractNumId w:val="31"/>
  </w:num>
  <w:num w:numId="22">
    <w:abstractNumId w:val="32"/>
  </w:num>
  <w:num w:numId="23">
    <w:abstractNumId w:val="33"/>
  </w:num>
  <w:num w:numId="24">
    <w:abstractNumId w:val="14"/>
  </w:num>
  <w:num w:numId="25">
    <w:abstractNumId w:val="23"/>
  </w:num>
  <w:num w:numId="26">
    <w:abstractNumId w:val="28"/>
  </w:num>
  <w:num w:numId="27">
    <w:abstractNumId w:val="19"/>
  </w:num>
  <w:num w:numId="28">
    <w:abstractNumId w:val="17"/>
  </w:num>
  <w:num w:numId="29">
    <w:abstractNumId w:val="18"/>
  </w:num>
  <w:num w:numId="30">
    <w:abstractNumId w:val="13"/>
  </w:num>
  <w:num w:numId="31">
    <w:abstractNumId w:val="4"/>
  </w:num>
  <w:num w:numId="32">
    <w:abstractNumId w:val="1"/>
  </w:num>
  <w:num w:numId="33">
    <w:abstractNumId w:val="20"/>
  </w:num>
  <w:num w:numId="34">
    <w:abstractNumId w:val="10"/>
  </w:num>
  <w:num w:numId="35">
    <w:abstractNumId w:val="2"/>
  </w:num>
  <w:num w:numId="36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D6A41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2055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D4A0D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49C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3AC"/>
    <w:rsid w:val="00587DE1"/>
    <w:rsid w:val="00590972"/>
    <w:rsid w:val="00591F23"/>
    <w:rsid w:val="00593CEA"/>
    <w:rsid w:val="005950F9"/>
    <w:rsid w:val="00596CB0"/>
    <w:rsid w:val="005A095F"/>
    <w:rsid w:val="005A3D5E"/>
    <w:rsid w:val="005A7197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477E6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309E"/>
    <w:rsid w:val="00754859"/>
    <w:rsid w:val="00754AAB"/>
    <w:rsid w:val="00755287"/>
    <w:rsid w:val="00757ED3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4BC9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292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0FC6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176D1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4A32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09D9"/>
    <w:rsid w:val="00D077C3"/>
    <w:rsid w:val="00D07C1D"/>
    <w:rsid w:val="00D1269B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546"/>
    <w:rsid w:val="00D73D15"/>
    <w:rsid w:val="00D772A7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69B7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D434D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4F42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1F32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B4ED8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4718BB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ED8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501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9937A-7111-4649-AA69-0372FD32C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3</cp:revision>
  <dcterms:created xsi:type="dcterms:W3CDTF">2025-01-22T09:27:00Z</dcterms:created>
  <dcterms:modified xsi:type="dcterms:W3CDTF">2025-01-22T09:29:00Z</dcterms:modified>
</cp:coreProperties>
</file>