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bCs/>
          <w:i w:val="0"/>
          <w:iCs w:val="0"/>
          <w:noProof/>
          <w:kern w:val="0"/>
          <w:sz w:val="20"/>
          <w:lang w:val="en-IN"/>
        </w:rPr>
      </w:sdtEndPr>
      <w:sdtContent>
        <w:p w:rsidR="00A95FEC" w:rsidRDefault="005C2574" w:rsidP="00A95FEC">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70132611" w:history="1">
            <w:r w:rsidR="00A95FEC" w:rsidRPr="008D7041">
              <w:rPr>
                <w:rStyle w:val="Hyperlink"/>
                <w:noProof/>
              </w:rPr>
              <w:t>1.</w:t>
            </w:r>
            <w:r w:rsidR="00A95FEC">
              <w:rPr>
                <w:rFonts w:eastAsiaTheme="minorEastAsia" w:cstheme="minorBidi"/>
                <w:b w:val="0"/>
                <w:bCs w:val="0"/>
                <w:noProof/>
                <w:sz w:val="22"/>
                <w:szCs w:val="22"/>
                <w:lang w:eastAsia="en-IN"/>
              </w:rPr>
              <w:tab/>
            </w:r>
            <w:r w:rsidR="00A95FEC" w:rsidRPr="008D7041">
              <w:rPr>
                <w:rStyle w:val="Hyperlink"/>
                <w:noProof/>
              </w:rPr>
              <w:t>Introduction</w:t>
            </w:r>
            <w:r w:rsidR="00A95FEC">
              <w:rPr>
                <w:noProof/>
                <w:webHidden/>
              </w:rPr>
              <w:tab/>
            </w:r>
            <w:r w:rsidR="00A95FEC">
              <w:rPr>
                <w:noProof/>
                <w:webHidden/>
              </w:rPr>
              <w:fldChar w:fldCharType="begin"/>
            </w:r>
            <w:r w:rsidR="00A95FEC">
              <w:rPr>
                <w:noProof/>
                <w:webHidden/>
              </w:rPr>
              <w:instrText xml:space="preserve"> PAGEREF _Toc170132611 \h </w:instrText>
            </w:r>
            <w:r w:rsidR="00A95FEC">
              <w:rPr>
                <w:noProof/>
                <w:webHidden/>
              </w:rPr>
            </w:r>
            <w:r w:rsidR="00A95FEC">
              <w:rPr>
                <w:noProof/>
                <w:webHidden/>
              </w:rPr>
              <w:fldChar w:fldCharType="separate"/>
            </w:r>
            <w:r w:rsidR="00A95FEC">
              <w:rPr>
                <w:noProof/>
                <w:webHidden/>
              </w:rPr>
              <w:t>4</w:t>
            </w:r>
            <w:r w:rsidR="00A95FEC">
              <w:rPr>
                <w:noProof/>
                <w:webHidden/>
              </w:rPr>
              <w:fldChar w:fldCharType="end"/>
            </w:r>
          </w:hyperlink>
        </w:p>
        <w:p w:rsidR="00A95FEC" w:rsidRDefault="00A95FEC">
          <w:pPr>
            <w:pStyle w:val="TOC1"/>
            <w:tabs>
              <w:tab w:val="left" w:pos="440"/>
              <w:tab w:val="right" w:pos="9016"/>
            </w:tabs>
            <w:rPr>
              <w:rFonts w:eastAsiaTheme="minorEastAsia" w:cstheme="minorBidi"/>
              <w:b w:val="0"/>
              <w:bCs w:val="0"/>
              <w:noProof/>
              <w:sz w:val="22"/>
              <w:szCs w:val="22"/>
              <w:lang w:eastAsia="en-IN"/>
            </w:rPr>
          </w:pPr>
          <w:hyperlink w:anchor="_Toc170132613" w:history="1">
            <w:r w:rsidRPr="008D7041">
              <w:rPr>
                <w:rStyle w:val="Hyperlink"/>
                <w:noProof/>
              </w:rPr>
              <w:t>2.</w:t>
            </w:r>
            <w:r>
              <w:rPr>
                <w:rFonts w:eastAsiaTheme="minorEastAsia" w:cstheme="minorBidi"/>
                <w:b w:val="0"/>
                <w:bCs w:val="0"/>
                <w:noProof/>
                <w:sz w:val="22"/>
                <w:szCs w:val="22"/>
                <w:lang w:eastAsia="en-IN"/>
              </w:rPr>
              <w:tab/>
            </w:r>
            <w:r w:rsidRPr="008D7041">
              <w:rPr>
                <w:rStyle w:val="Hyperlink"/>
                <w:noProof/>
              </w:rPr>
              <w:t>New warrantee clauses are required (ANIMAL BITE COVER (FOR DEATH ONLY)</w:t>
            </w:r>
            <w:r>
              <w:rPr>
                <w:noProof/>
                <w:webHidden/>
              </w:rPr>
              <w:tab/>
            </w:r>
            <w:r>
              <w:rPr>
                <w:noProof/>
                <w:webHidden/>
              </w:rPr>
              <w:fldChar w:fldCharType="begin"/>
            </w:r>
            <w:r>
              <w:rPr>
                <w:noProof/>
                <w:webHidden/>
              </w:rPr>
              <w:instrText xml:space="preserve"> PAGEREF _Toc170132613 \h </w:instrText>
            </w:r>
            <w:r>
              <w:rPr>
                <w:noProof/>
                <w:webHidden/>
              </w:rPr>
            </w:r>
            <w:r>
              <w:rPr>
                <w:noProof/>
                <w:webHidden/>
              </w:rPr>
              <w:fldChar w:fldCharType="separate"/>
            </w:r>
            <w:r>
              <w:rPr>
                <w:noProof/>
                <w:webHidden/>
              </w:rPr>
              <w:t>4</w:t>
            </w:r>
            <w:r>
              <w:rPr>
                <w:noProof/>
                <w:webHidden/>
              </w:rPr>
              <w:fldChar w:fldCharType="end"/>
            </w:r>
          </w:hyperlink>
        </w:p>
        <w:p w:rsidR="00A95FEC" w:rsidRDefault="00A95FEC">
          <w:pPr>
            <w:pStyle w:val="TOC1"/>
            <w:tabs>
              <w:tab w:val="left" w:pos="440"/>
              <w:tab w:val="right" w:pos="9016"/>
            </w:tabs>
            <w:rPr>
              <w:rFonts w:eastAsiaTheme="minorEastAsia" w:cstheme="minorBidi"/>
              <w:b w:val="0"/>
              <w:bCs w:val="0"/>
              <w:noProof/>
              <w:sz w:val="22"/>
              <w:szCs w:val="22"/>
              <w:lang w:eastAsia="en-IN"/>
            </w:rPr>
          </w:pPr>
          <w:hyperlink w:anchor="_Toc170132614" w:history="1">
            <w:r w:rsidRPr="008D7041">
              <w:rPr>
                <w:rStyle w:val="Hyperlink"/>
                <w:noProof/>
              </w:rPr>
              <w:t>3.</w:t>
            </w:r>
            <w:r>
              <w:rPr>
                <w:rFonts w:eastAsiaTheme="minorEastAsia" w:cstheme="minorBidi"/>
                <w:b w:val="0"/>
                <w:bCs w:val="0"/>
                <w:noProof/>
                <w:sz w:val="22"/>
                <w:szCs w:val="22"/>
                <w:lang w:eastAsia="en-IN"/>
              </w:rPr>
              <w:tab/>
            </w:r>
            <w:r w:rsidRPr="008D7041">
              <w:rPr>
                <w:rStyle w:val="Hyperlink"/>
                <w:noProof/>
              </w:rPr>
              <w:t>Changes in the “MOTORCYCLING INCLUSION” wording</w:t>
            </w:r>
            <w:r>
              <w:rPr>
                <w:noProof/>
                <w:webHidden/>
              </w:rPr>
              <w:tab/>
            </w:r>
            <w:r>
              <w:rPr>
                <w:noProof/>
                <w:webHidden/>
              </w:rPr>
              <w:fldChar w:fldCharType="begin"/>
            </w:r>
            <w:r>
              <w:rPr>
                <w:noProof/>
                <w:webHidden/>
              </w:rPr>
              <w:instrText xml:space="preserve"> PAGEREF _Toc170132614 \h </w:instrText>
            </w:r>
            <w:r>
              <w:rPr>
                <w:noProof/>
                <w:webHidden/>
              </w:rPr>
            </w:r>
            <w:r>
              <w:rPr>
                <w:noProof/>
                <w:webHidden/>
              </w:rPr>
              <w:fldChar w:fldCharType="separate"/>
            </w:r>
            <w:r>
              <w:rPr>
                <w:noProof/>
                <w:webHidden/>
              </w:rPr>
              <w:t>5</w:t>
            </w:r>
            <w:r>
              <w:rPr>
                <w:noProof/>
                <w:webHidden/>
              </w:rPr>
              <w:fldChar w:fldCharType="end"/>
            </w:r>
          </w:hyperlink>
        </w:p>
        <w:p w:rsidR="00A95FEC" w:rsidRDefault="00A95FEC">
          <w:pPr>
            <w:pStyle w:val="TOC1"/>
            <w:tabs>
              <w:tab w:val="left" w:pos="440"/>
              <w:tab w:val="right" w:pos="9016"/>
            </w:tabs>
            <w:rPr>
              <w:rFonts w:eastAsiaTheme="minorEastAsia" w:cstheme="minorBidi"/>
              <w:b w:val="0"/>
              <w:bCs w:val="0"/>
              <w:noProof/>
              <w:sz w:val="22"/>
              <w:szCs w:val="22"/>
              <w:lang w:eastAsia="en-IN"/>
            </w:rPr>
          </w:pPr>
          <w:hyperlink w:anchor="_Toc170132615" w:history="1">
            <w:r w:rsidRPr="008D7041">
              <w:rPr>
                <w:rStyle w:val="Hyperlink"/>
                <w:noProof/>
              </w:rPr>
              <w:t>4.</w:t>
            </w:r>
            <w:r>
              <w:rPr>
                <w:rFonts w:eastAsiaTheme="minorEastAsia" w:cstheme="minorBidi"/>
                <w:b w:val="0"/>
                <w:bCs w:val="0"/>
                <w:noProof/>
                <w:sz w:val="22"/>
                <w:szCs w:val="22"/>
                <w:lang w:eastAsia="en-IN"/>
              </w:rPr>
              <w:tab/>
            </w:r>
            <w:r w:rsidRPr="008D7041">
              <w:rPr>
                <w:rStyle w:val="Hyperlink"/>
                <w:noProof/>
              </w:rPr>
              <w:t>Validation in the DOB field</w:t>
            </w:r>
            <w:r>
              <w:rPr>
                <w:noProof/>
                <w:webHidden/>
              </w:rPr>
              <w:tab/>
            </w:r>
            <w:r>
              <w:rPr>
                <w:noProof/>
                <w:webHidden/>
              </w:rPr>
              <w:fldChar w:fldCharType="begin"/>
            </w:r>
            <w:r>
              <w:rPr>
                <w:noProof/>
                <w:webHidden/>
              </w:rPr>
              <w:instrText xml:space="preserve"> PAGEREF _Toc170132615 \h </w:instrText>
            </w:r>
            <w:r>
              <w:rPr>
                <w:noProof/>
                <w:webHidden/>
              </w:rPr>
            </w:r>
            <w:r>
              <w:rPr>
                <w:noProof/>
                <w:webHidden/>
              </w:rPr>
              <w:fldChar w:fldCharType="separate"/>
            </w:r>
            <w:r>
              <w:rPr>
                <w:noProof/>
                <w:webHidden/>
              </w:rPr>
              <w:t>6</w:t>
            </w:r>
            <w:r>
              <w:rPr>
                <w:noProof/>
                <w:webHidden/>
              </w:rPr>
              <w:fldChar w:fldCharType="end"/>
            </w:r>
          </w:hyperlink>
        </w:p>
        <w:p w:rsidR="00A95FEC" w:rsidRDefault="00A95FEC">
          <w:pPr>
            <w:pStyle w:val="TOC1"/>
            <w:tabs>
              <w:tab w:val="left" w:pos="440"/>
              <w:tab w:val="right" w:pos="9016"/>
            </w:tabs>
            <w:rPr>
              <w:rFonts w:eastAsiaTheme="minorEastAsia" w:cstheme="minorBidi"/>
              <w:b w:val="0"/>
              <w:bCs w:val="0"/>
              <w:noProof/>
              <w:sz w:val="22"/>
              <w:szCs w:val="22"/>
              <w:lang w:eastAsia="en-IN"/>
            </w:rPr>
          </w:pPr>
          <w:hyperlink w:anchor="_Toc170132616" w:history="1">
            <w:r w:rsidRPr="008D7041">
              <w:rPr>
                <w:rStyle w:val="Hyperlink"/>
                <w:noProof/>
              </w:rPr>
              <w:t>5.</w:t>
            </w:r>
            <w:r>
              <w:rPr>
                <w:rFonts w:eastAsiaTheme="minorEastAsia" w:cstheme="minorBidi"/>
                <w:b w:val="0"/>
                <w:bCs w:val="0"/>
                <w:noProof/>
                <w:sz w:val="22"/>
                <w:szCs w:val="22"/>
                <w:lang w:eastAsia="en-IN"/>
              </w:rPr>
              <w:tab/>
            </w:r>
            <w:r w:rsidRPr="008D7041">
              <w:rPr>
                <w:rStyle w:val="Hyperlink"/>
                <w:noProof/>
              </w:rPr>
              <w:t>Policy period in the Output documents</w:t>
            </w:r>
            <w:r>
              <w:rPr>
                <w:noProof/>
                <w:webHidden/>
              </w:rPr>
              <w:tab/>
            </w:r>
            <w:r>
              <w:rPr>
                <w:noProof/>
                <w:webHidden/>
              </w:rPr>
              <w:fldChar w:fldCharType="begin"/>
            </w:r>
            <w:r>
              <w:rPr>
                <w:noProof/>
                <w:webHidden/>
              </w:rPr>
              <w:instrText xml:space="preserve"> PAGEREF _Toc170132616 \h </w:instrText>
            </w:r>
            <w:r>
              <w:rPr>
                <w:noProof/>
                <w:webHidden/>
              </w:rPr>
            </w:r>
            <w:r>
              <w:rPr>
                <w:noProof/>
                <w:webHidden/>
              </w:rPr>
              <w:fldChar w:fldCharType="separate"/>
            </w:r>
            <w:r>
              <w:rPr>
                <w:noProof/>
                <w:webHidden/>
              </w:rPr>
              <w:t>6</w:t>
            </w:r>
            <w:r>
              <w:rPr>
                <w:noProof/>
                <w:webHidden/>
              </w:rPr>
              <w:fldChar w:fldCharType="end"/>
            </w:r>
          </w:hyperlink>
        </w:p>
        <w:p w:rsidR="00F00E54" w:rsidRPr="00F80A8E" w:rsidRDefault="005C2574" w:rsidP="008033F5">
          <w:pPr>
            <w:pStyle w:val="Heading2"/>
            <w:rPr>
              <w:rFonts w:ascii="Bookman Old Style" w:hAnsi="Bookman Old Style"/>
            </w:rPr>
          </w:pPr>
          <w:r w:rsidRPr="00F80A8E">
            <w:rPr>
              <w:rFonts w:ascii="Bookman Old Style" w:hAnsi="Bookman Old Style"/>
            </w:rPr>
            <w:fldChar w:fldCharType="end"/>
          </w:r>
          <w:r w:rsidR="00A95FEC">
            <w:rPr>
              <w:rFonts w:ascii="Bookman Old Style" w:hAnsi="Bookman Old Style"/>
            </w:rPr>
            <w:t xml:space="preserve">                                                                                                                                            </w:t>
          </w:r>
        </w:p>
      </w:sdtContent>
    </w:sdt>
    <w:bookmarkStart w:id="0"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1" w:name="_Toc115188355"/>
      <w:bookmarkStart w:id="2" w:name="_Toc170132611"/>
      <w:r w:rsidRPr="00D91008">
        <w:t>Introduction</w:t>
      </w:r>
      <w:bookmarkEnd w:id="1"/>
      <w:bookmarkEnd w:id="2"/>
    </w:p>
    <w:bookmarkEnd w:id="0"/>
    <w:p w:rsidR="00DB612F" w:rsidRDefault="00DB612F" w:rsidP="00DB612F">
      <w:pPr>
        <w:spacing w:after="0" w:line="240" w:lineRule="auto"/>
        <w:jc w:val="both"/>
        <w:rPr>
          <w:rFonts w:ascii="Bookman Old Style" w:eastAsia="Times New Roman" w:hAnsi="Bookman Old Style" w:cs="Times New Roman"/>
          <w:iCs/>
          <w:lang w:val="en-US"/>
        </w:rPr>
      </w:pPr>
    </w:p>
    <w:p w:rsidR="00D61D6D" w:rsidRPr="009F02DA" w:rsidRDefault="00D61D6D" w:rsidP="00D61D6D">
      <w:pPr>
        <w:spacing w:line="360" w:lineRule="auto"/>
        <w:jc w:val="both"/>
        <w:rPr>
          <w:rFonts w:cstheme="minorHAnsi"/>
          <w:color w:val="000000"/>
          <w:sz w:val="24"/>
          <w:szCs w:val="24"/>
        </w:rPr>
      </w:pPr>
      <w:bookmarkStart w:id="3" w:name="_Toc165558957"/>
      <w:r w:rsidRPr="009F02DA">
        <w:rPr>
          <w:rFonts w:cstheme="minorHAnsi"/>
          <w:color w:val="000000"/>
          <w:sz w:val="24"/>
          <w:szCs w:val="24"/>
        </w:rPr>
        <w:t xml:space="preserve">As per the requirement, </w:t>
      </w:r>
      <w:r>
        <w:rPr>
          <w:rFonts w:cstheme="minorHAnsi"/>
          <w:color w:val="000000"/>
          <w:sz w:val="24"/>
          <w:szCs w:val="24"/>
        </w:rPr>
        <w:t>new changes are required in the IPA product distribution.</w:t>
      </w:r>
    </w:p>
    <w:p w:rsidR="00D61D6D" w:rsidRPr="00D61D6D" w:rsidRDefault="00D61D6D" w:rsidP="00D61D6D">
      <w:pPr>
        <w:pStyle w:val="ListParagraph"/>
        <w:numPr>
          <w:ilvl w:val="0"/>
          <w:numId w:val="46"/>
        </w:numPr>
        <w:spacing w:line="360" w:lineRule="auto"/>
        <w:jc w:val="both"/>
        <w:rPr>
          <w:rFonts w:cstheme="minorHAnsi"/>
          <w:color w:val="000000"/>
          <w:sz w:val="24"/>
          <w:szCs w:val="24"/>
        </w:rPr>
      </w:pPr>
      <w:r w:rsidRPr="00D61D6D">
        <w:rPr>
          <w:rFonts w:cstheme="minorHAnsi"/>
          <w:color w:val="000000"/>
          <w:sz w:val="24"/>
          <w:szCs w:val="24"/>
        </w:rPr>
        <w:t xml:space="preserve">Guidelines, circulars, instructions and directions released from time to time by Philippines Insurance council. </w:t>
      </w:r>
    </w:p>
    <w:p w:rsidR="00D61D6D" w:rsidRPr="009F02DA" w:rsidRDefault="00D61D6D" w:rsidP="00D61D6D">
      <w:pPr>
        <w:pStyle w:val="Bodytext0"/>
        <w:spacing w:before="20" w:after="20"/>
        <w:ind w:left="720"/>
        <w:rPr>
          <w:rFonts w:asciiTheme="minorHAnsi" w:hAnsiTheme="minorHAnsi" w:cstheme="minorHAnsi"/>
          <w:color w:val="auto"/>
        </w:rPr>
      </w:pPr>
    </w:p>
    <w:p w:rsidR="00D61D6D" w:rsidRDefault="00D61D6D" w:rsidP="00D61D6D">
      <w:pPr>
        <w:pStyle w:val="Heading1"/>
        <w:numPr>
          <w:ilvl w:val="1"/>
          <w:numId w:val="8"/>
        </w:numPr>
      </w:pPr>
      <w:bookmarkStart w:id="4" w:name="_Toc372713934"/>
      <w:bookmarkStart w:id="5" w:name="_Toc108706731"/>
      <w:bookmarkStart w:id="6" w:name="_Toc158125987"/>
      <w:bookmarkStart w:id="7" w:name="_Toc167269598"/>
      <w:bookmarkStart w:id="8" w:name="_Toc170132612"/>
      <w:bookmarkEnd w:id="3"/>
      <w:r w:rsidRPr="00D61D6D">
        <w:t>Functional Overview</w:t>
      </w:r>
      <w:bookmarkEnd w:id="4"/>
      <w:bookmarkEnd w:id="5"/>
      <w:bookmarkEnd w:id="6"/>
      <w:bookmarkEnd w:id="7"/>
      <w:bookmarkEnd w:id="8"/>
      <w:r w:rsidRPr="00D61D6D">
        <w:t xml:space="preserve"> </w:t>
      </w:r>
    </w:p>
    <w:p w:rsidR="00D61D6D" w:rsidRPr="00D61D6D" w:rsidRDefault="00D61D6D" w:rsidP="00D61D6D">
      <w:pPr>
        <w:pStyle w:val="BodyText"/>
      </w:pPr>
    </w:p>
    <w:p w:rsidR="00D61D6D" w:rsidRPr="007B04AC" w:rsidRDefault="00D61D6D" w:rsidP="00D61D6D">
      <w:pPr>
        <w:spacing w:line="360" w:lineRule="auto"/>
        <w:ind w:firstLine="720"/>
        <w:jc w:val="both"/>
        <w:rPr>
          <w:rFonts w:cstheme="minorHAnsi"/>
          <w:color w:val="000000"/>
          <w:sz w:val="24"/>
          <w:szCs w:val="24"/>
        </w:rPr>
      </w:pPr>
      <w:r>
        <w:rPr>
          <w:rFonts w:cstheme="minorHAnsi"/>
          <w:color w:val="000000"/>
          <w:sz w:val="24"/>
          <w:szCs w:val="24"/>
        </w:rPr>
        <w:t xml:space="preserve"> System </w:t>
      </w:r>
      <w:proofErr w:type="gramStart"/>
      <w:r>
        <w:rPr>
          <w:rFonts w:cstheme="minorHAnsi"/>
          <w:color w:val="000000"/>
          <w:sz w:val="24"/>
          <w:szCs w:val="24"/>
        </w:rPr>
        <w:t>is expected</w:t>
      </w:r>
      <w:proofErr w:type="gramEnd"/>
      <w:r>
        <w:rPr>
          <w:rFonts w:cstheme="minorHAnsi"/>
          <w:color w:val="000000"/>
          <w:sz w:val="24"/>
          <w:szCs w:val="24"/>
        </w:rPr>
        <w:t xml:space="preserve"> to add a new warrantee clause and changes are required in the existing warrantee wordings and validations.</w:t>
      </w:r>
    </w:p>
    <w:p w:rsidR="000C1C90" w:rsidRDefault="00D61D6D" w:rsidP="00D61D6D">
      <w:pPr>
        <w:pStyle w:val="Heading1"/>
      </w:pPr>
      <w:bookmarkStart w:id="9" w:name="_Toc170132613"/>
      <w:r>
        <w:t>N</w:t>
      </w:r>
      <w:r w:rsidRPr="00D61D6D">
        <w:t>ew warrantee clauses are required (ANIMAL BITE COVER (FOR DEATH ONLY)</w:t>
      </w:r>
      <w:bookmarkEnd w:id="9"/>
    </w:p>
    <w:p w:rsidR="00D61D6D" w:rsidRPr="00D61D6D" w:rsidRDefault="00D61D6D" w:rsidP="00D61D6D">
      <w:pPr>
        <w:pStyle w:val="BodyText"/>
      </w:pPr>
    </w:p>
    <w:p w:rsidR="00D61D6D" w:rsidRDefault="00D61D6D" w:rsidP="00CD45F5">
      <w:pPr>
        <w:pStyle w:val="ListParagraph"/>
        <w:numPr>
          <w:ilvl w:val="0"/>
          <w:numId w:val="43"/>
        </w:numPr>
        <w:jc w:val="both"/>
        <w:rPr>
          <w:rFonts w:cstheme="minorHAnsi"/>
          <w:color w:val="000000"/>
          <w:sz w:val="24"/>
          <w:szCs w:val="24"/>
        </w:rPr>
      </w:pPr>
      <w:r w:rsidRPr="00A95FEC">
        <w:rPr>
          <w:rFonts w:cstheme="minorHAnsi"/>
          <w:color w:val="000000"/>
          <w:sz w:val="24"/>
          <w:szCs w:val="24"/>
        </w:rPr>
        <w:t xml:space="preserve">System should auto default the ANIMAL BITE COVER (FOR DEATH ONLY) warrantee when select the ANIMAL BITE COVER (FOR DEATH ONLY) Cover. </w:t>
      </w:r>
    </w:p>
    <w:p w:rsidR="00A95FEC" w:rsidRPr="00A95FEC" w:rsidRDefault="00A95FEC" w:rsidP="00A95FEC">
      <w:pPr>
        <w:pStyle w:val="ListParagraph"/>
        <w:jc w:val="both"/>
        <w:rPr>
          <w:rFonts w:cstheme="minorHAnsi"/>
          <w:color w:val="000000"/>
          <w:sz w:val="24"/>
          <w:szCs w:val="24"/>
        </w:rPr>
      </w:pPr>
      <w:bookmarkStart w:id="10" w:name="_GoBack"/>
      <w:bookmarkEnd w:id="10"/>
    </w:p>
    <w:p w:rsidR="00D61D6D" w:rsidRDefault="00D61D6D" w:rsidP="00D61D6D">
      <w:pPr>
        <w:pStyle w:val="ListParagraph"/>
        <w:jc w:val="both"/>
        <w:rPr>
          <w:rFonts w:cstheme="minorHAnsi"/>
          <w:color w:val="000000"/>
          <w:sz w:val="24"/>
          <w:szCs w:val="24"/>
        </w:rPr>
      </w:pPr>
      <w:r>
        <w:rPr>
          <w:noProof/>
          <w:lang w:eastAsia="en-IN"/>
        </w:rPr>
        <w:drawing>
          <wp:inline distT="0" distB="0" distL="0" distR="0" wp14:anchorId="2D277F92" wp14:editId="3DEA11C5">
            <wp:extent cx="5731510" cy="25469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46985"/>
                    </a:xfrm>
                    <a:prstGeom prst="rect">
                      <a:avLst/>
                    </a:prstGeom>
                  </pic:spPr>
                </pic:pic>
              </a:graphicData>
            </a:graphic>
          </wp:inline>
        </w:drawing>
      </w:r>
    </w:p>
    <w:p w:rsidR="00A95FEC" w:rsidRDefault="00A95FEC" w:rsidP="00D61D6D">
      <w:pPr>
        <w:pStyle w:val="ListParagraph"/>
        <w:jc w:val="both"/>
        <w:rPr>
          <w:rFonts w:cstheme="minorHAnsi"/>
          <w:color w:val="000000"/>
          <w:sz w:val="24"/>
          <w:szCs w:val="24"/>
        </w:rPr>
      </w:pPr>
    </w:p>
    <w:p w:rsidR="000C1C90" w:rsidRPr="00A95FEC" w:rsidRDefault="00A95FEC" w:rsidP="00A95FEC">
      <w:pPr>
        <w:pStyle w:val="ListParagraph"/>
        <w:jc w:val="both"/>
        <w:rPr>
          <w:rFonts w:cstheme="minorHAnsi"/>
          <w:color w:val="000000"/>
          <w:sz w:val="24"/>
          <w:szCs w:val="24"/>
        </w:rPr>
      </w:pPr>
      <w:r>
        <w:rPr>
          <w:noProof/>
          <w:lang w:eastAsia="en-IN"/>
        </w:rPr>
        <w:lastRenderedPageBreak/>
        <w:drawing>
          <wp:inline distT="0" distB="0" distL="0" distR="0" wp14:anchorId="74002067" wp14:editId="0F68F95A">
            <wp:extent cx="5731510" cy="313660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2067" cy="3142383"/>
                    </a:xfrm>
                    <a:prstGeom prst="rect">
                      <a:avLst/>
                    </a:prstGeom>
                  </pic:spPr>
                </pic:pic>
              </a:graphicData>
            </a:graphic>
          </wp:inline>
        </w:drawing>
      </w:r>
    </w:p>
    <w:p w:rsidR="000C1C90" w:rsidRPr="00D61D6D" w:rsidRDefault="00D61D6D" w:rsidP="00D61D6D">
      <w:pPr>
        <w:pStyle w:val="Heading1"/>
      </w:pPr>
      <w:r>
        <w:t xml:space="preserve">  </w:t>
      </w:r>
      <w:bookmarkStart w:id="11" w:name="_Toc170132614"/>
      <w:r w:rsidRPr="00D61D6D">
        <w:t>Changes in the “MOTORCYCLING INCLUSION” wording</w:t>
      </w:r>
      <w:bookmarkEnd w:id="11"/>
      <w:r>
        <w:rPr>
          <w:rStyle w:val="Hyperlink"/>
          <w:b w:val="0"/>
          <w:color w:val="auto"/>
          <w:u w:val="none"/>
        </w:rPr>
        <w:t xml:space="preserve">   </w:t>
      </w:r>
    </w:p>
    <w:p w:rsidR="000C1C90" w:rsidRPr="000C1C90" w:rsidRDefault="000C1C90" w:rsidP="000C1C90">
      <w:pPr>
        <w:pStyle w:val="ListParagraph"/>
        <w:spacing w:after="200" w:line="276" w:lineRule="auto"/>
        <w:ind w:left="1800"/>
        <w:rPr>
          <w:sz w:val="24"/>
          <w:szCs w:val="24"/>
        </w:rPr>
      </w:pPr>
    </w:p>
    <w:p w:rsidR="00D61D6D" w:rsidRPr="00D61D6D" w:rsidRDefault="00D61D6D" w:rsidP="00D61D6D">
      <w:pPr>
        <w:pStyle w:val="ListParagraph"/>
        <w:numPr>
          <w:ilvl w:val="0"/>
          <w:numId w:val="43"/>
        </w:numPr>
        <w:jc w:val="both"/>
        <w:rPr>
          <w:rFonts w:cstheme="minorHAnsi"/>
          <w:color w:val="000000"/>
          <w:sz w:val="24"/>
          <w:szCs w:val="24"/>
        </w:rPr>
      </w:pPr>
      <w:r w:rsidRPr="00D61D6D">
        <w:rPr>
          <w:rFonts w:cstheme="minorHAnsi"/>
          <w:color w:val="000000"/>
          <w:sz w:val="24"/>
          <w:szCs w:val="24"/>
        </w:rPr>
        <w:t>System should display the wording description for MOTORCYCLING INCLUSION Warrantees, which is attached in the reference section</w:t>
      </w:r>
    </w:p>
    <w:p w:rsidR="000C1C90" w:rsidRDefault="00D61D6D" w:rsidP="000C1C90">
      <w:pPr>
        <w:pStyle w:val="ListParagraph"/>
        <w:spacing w:after="0"/>
        <w:jc w:val="both"/>
        <w:rPr>
          <w:rFonts w:cstheme="minorHAnsi"/>
          <w:color w:val="000000"/>
          <w:sz w:val="24"/>
          <w:szCs w:val="24"/>
        </w:rPr>
      </w:pPr>
      <w:r>
        <w:rPr>
          <w:noProof/>
          <w:lang w:eastAsia="en-IN"/>
        </w:rPr>
        <w:drawing>
          <wp:inline distT="0" distB="0" distL="0" distR="0" wp14:anchorId="20C72C84" wp14:editId="63D90D01">
            <wp:extent cx="5731510" cy="25469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46985"/>
                    </a:xfrm>
                    <a:prstGeom prst="rect">
                      <a:avLst/>
                    </a:prstGeom>
                  </pic:spPr>
                </pic:pic>
              </a:graphicData>
            </a:graphic>
          </wp:inline>
        </w:drawing>
      </w:r>
    </w:p>
    <w:p w:rsidR="00A95FEC" w:rsidRDefault="00A95FEC" w:rsidP="000C1C90">
      <w:pPr>
        <w:pStyle w:val="ListParagraph"/>
        <w:spacing w:after="0"/>
        <w:jc w:val="both"/>
        <w:rPr>
          <w:rFonts w:cstheme="minorHAnsi"/>
          <w:color w:val="000000"/>
          <w:sz w:val="24"/>
          <w:szCs w:val="24"/>
        </w:rPr>
      </w:pPr>
    </w:p>
    <w:p w:rsidR="00A95FEC" w:rsidRDefault="00A95FEC" w:rsidP="000C1C90">
      <w:pPr>
        <w:pStyle w:val="ListParagraph"/>
        <w:spacing w:after="0"/>
        <w:jc w:val="both"/>
        <w:rPr>
          <w:rFonts w:cstheme="minorHAnsi"/>
          <w:color w:val="000000"/>
          <w:sz w:val="24"/>
          <w:szCs w:val="24"/>
        </w:rPr>
      </w:pPr>
    </w:p>
    <w:p w:rsidR="00A95FEC" w:rsidRDefault="00A95FEC" w:rsidP="000C1C90">
      <w:pPr>
        <w:pStyle w:val="ListParagraph"/>
        <w:spacing w:after="0"/>
        <w:jc w:val="both"/>
        <w:rPr>
          <w:rFonts w:cstheme="minorHAnsi"/>
          <w:color w:val="000000"/>
          <w:sz w:val="24"/>
          <w:szCs w:val="24"/>
        </w:rPr>
      </w:pPr>
    </w:p>
    <w:p w:rsidR="00A95FEC" w:rsidRDefault="00A95FEC" w:rsidP="000C1C90">
      <w:pPr>
        <w:pStyle w:val="ListParagraph"/>
        <w:spacing w:after="0"/>
        <w:jc w:val="both"/>
        <w:rPr>
          <w:rFonts w:cstheme="minorHAnsi"/>
          <w:color w:val="000000"/>
          <w:sz w:val="24"/>
          <w:szCs w:val="24"/>
        </w:rPr>
      </w:pPr>
    </w:p>
    <w:p w:rsidR="00A95FEC" w:rsidRDefault="00A95FEC" w:rsidP="000C1C90">
      <w:pPr>
        <w:pStyle w:val="ListParagraph"/>
        <w:spacing w:after="0"/>
        <w:jc w:val="both"/>
        <w:rPr>
          <w:rFonts w:cstheme="minorHAnsi"/>
          <w:color w:val="000000"/>
          <w:sz w:val="24"/>
          <w:szCs w:val="24"/>
        </w:rPr>
      </w:pPr>
    </w:p>
    <w:p w:rsidR="00A95FEC" w:rsidRDefault="00A95FEC" w:rsidP="000C1C90">
      <w:pPr>
        <w:pStyle w:val="ListParagraph"/>
        <w:spacing w:after="0"/>
        <w:jc w:val="both"/>
        <w:rPr>
          <w:rFonts w:cstheme="minorHAnsi"/>
          <w:color w:val="000000"/>
          <w:sz w:val="24"/>
          <w:szCs w:val="24"/>
        </w:rPr>
      </w:pPr>
    </w:p>
    <w:p w:rsidR="00A95FEC" w:rsidRDefault="00A95FEC" w:rsidP="000C1C90">
      <w:pPr>
        <w:pStyle w:val="ListParagraph"/>
        <w:spacing w:after="0"/>
        <w:jc w:val="both"/>
        <w:rPr>
          <w:rFonts w:cstheme="minorHAnsi"/>
          <w:color w:val="000000"/>
          <w:sz w:val="24"/>
          <w:szCs w:val="24"/>
        </w:rPr>
      </w:pPr>
    </w:p>
    <w:p w:rsidR="00A95FEC" w:rsidRPr="000C1C90" w:rsidRDefault="00A95FEC" w:rsidP="000C1C90">
      <w:pPr>
        <w:pStyle w:val="ListParagraph"/>
        <w:spacing w:after="0"/>
        <w:jc w:val="both"/>
        <w:rPr>
          <w:rFonts w:cstheme="minorHAnsi"/>
          <w:color w:val="000000"/>
          <w:sz w:val="24"/>
          <w:szCs w:val="24"/>
        </w:rPr>
      </w:pPr>
    </w:p>
    <w:p w:rsidR="00D61D6D" w:rsidRPr="00D61D6D" w:rsidRDefault="00D61D6D" w:rsidP="00D61D6D">
      <w:pPr>
        <w:pStyle w:val="Heading1"/>
      </w:pPr>
      <w:r>
        <w:lastRenderedPageBreak/>
        <w:t xml:space="preserve">  </w:t>
      </w:r>
      <w:bookmarkStart w:id="12" w:name="_Toc170132615"/>
      <w:r w:rsidR="00A95FEC" w:rsidRPr="00A95FEC">
        <w:t>Validation in the DOB field</w:t>
      </w:r>
      <w:bookmarkEnd w:id="12"/>
    </w:p>
    <w:p w:rsidR="00D61D6D" w:rsidRPr="000C1C90" w:rsidRDefault="00D61D6D" w:rsidP="00D61D6D">
      <w:pPr>
        <w:pStyle w:val="ListParagraph"/>
        <w:spacing w:after="200" w:line="276" w:lineRule="auto"/>
        <w:ind w:left="1800"/>
        <w:rPr>
          <w:sz w:val="24"/>
          <w:szCs w:val="24"/>
        </w:rPr>
      </w:pPr>
    </w:p>
    <w:p w:rsidR="00A95FEC" w:rsidRDefault="00A95FEC" w:rsidP="00A95FEC">
      <w:pPr>
        <w:pStyle w:val="ListParagraph"/>
        <w:numPr>
          <w:ilvl w:val="0"/>
          <w:numId w:val="43"/>
        </w:numPr>
        <w:jc w:val="both"/>
        <w:rPr>
          <w:rFonts w:cstheme="minorHAnsi"/>
          <w:color w:val="000000"/>
          <w:sz w:val="24"/>
          <w:szCs w:val="24"/>
        </w:rPr>
      </w:pPr>
      <w:r w:rsidRPr="00A95FEC">
        <w:rPr>
          <w:rFonts w:cstheme="minorHAnsi"/>
          <w:color w:val="000000"/>
          <w:sz w:val="24"/>
          <w:szCs w:val="24"/>
        </w:rPr>
        <w:t>In the current system, System shows the error message when age (DOB) is beyond 70 years old. Now system is required to show the error message if the age is greater than 65 years old.</w:t>
      </w:r>
    </w:p>
    <w:p w:rsidR="00A95FEC" w:rsidRDefault="00A95FEC" w:rsidP="00A95FEC">
      <w:pPr>
        <w:pStyle w:val="ListParagraph"/>
        <w:jc w:val="both"/>
        <w:rPr>
          <w:rFonts w:cstheme="minorHAnsi"/>
          <w:color w:val="000000"/>
          <w:sz w:val="24"/>
          <w:szCs w:val="24"/>
        </w:rPr>
      </w:pPr>
    </w:p>
    <w:p w:rsidR="00A95FEC" w:rsidRDefault="00A95FEC" w:rsidP="00A95FEC">
      <w:pPr>
        <w:pStyle w:val="ListParagraph"/>
        <w:jc w:val="both"/>
        <w:rPr>
          <w:rFonts w:cstheme="minorHAnsi"/>
          <w:color w:val="000000"/>
          <w:sz w:val="24"/>
          <w:szCs w:val="24"/>
        </w:rPr>
      </w:pPr>
      <w:r>
        <w:rPr>
          <w:noProof/>
          <w:lang w:eastAsia="en-IN"/>
        </w:rPr>
        <w:drawing>
          <wp:inline distT="0" distB="0" distL="0" distR="0" wp14:anchorId="0598B67D" wp14:editId="4F0C8635">
            <wp:extent cx="5731510" cy="25888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88895"/>
                    </a:xfrm>
                    <a:prstGeom prst="rect">
                      <a:avLst/>
                    </a:prstGeom>
                  </pic:spPr>
                </pic:pic>
              </a:graphicData>
            </a:graphic>
          </wp:inline>
        </w:drawing>
      </w:r>
    </w:p>
    <w:p w:rsidR="00A95FEC" w:rsidRDefault="00A95FEC" w:rsidP="00A95FEC">
      <w:pPr>
        <w:pStyle w:val="Heading1"/>
      </w:pPr>
      <w:bookmarkStart w:id="13" w:name="_Toc167269601"/>
      <w:bookmarkStart w:id="14" w:name="_Toc170132616"/>
      <w:r>
        <w:t>Policy period in the Output documents</w:t>
      </w:r>
      <w:bookmarkEnd w:id="13"/>
      <w:bookmarkEnd w:id="14"/>
    </w:p>
    <w:p w:rsidR="00A95FEC" w:rsidRPr="00A95FEC" w:rsidRDefault="00A95FEC" w:rsidP="00A95FEC">
      <w:pPr>
        <w:pStyle w:val="BodyText"/>
      </w:pPr>
    </w:p>
    <w:p w:rsidR="00A95FEC" w:rsidRDefault="00A95FEC" w:rsidP="00A95FEC">
      <w:pPr>
        <w:pStyle w:val="ListParagraph"/>
        <w:numPr>
          <w:ilvl w:val="0"/>
          <w:numId w:val="43"/>
        </w:numPr>
        <w:jc w:val="both"/>
        <w:rPr>
          <w:rFonts w:cstheme="minorHAnsi"/>
          <w:color w:val="000000"/>
          <w:sz w:val="24"/>
          <w:szCs w:val="24"/>
        </w:rPr>
      </w:pPr>
      <w:r w:rsidRPr="00A95FEC">
        <w:rPr>
          <w:rFonts w:cstheme="minorHAnsi"/>
          <w:color w:val="000000"/>
          <w:sz w:val="24"/>
          <w:szCs w:val="24"/>
        </w:rPr>
        <w:t>System should display the “AM” instead of “NN” in policy period columns for all output documents for IPA product.</w:t>
      </w:r>
    </w:p>
    <w:p w:rsidR="00A95FEC" w:rsidRDefault="00A95FEC" w:rsidP="00A95FEC">
      <w:pPr>
        <w:pStyle w:val="ListParagraph"/>
        <w:jc w:val="both"/>
        <w:rPr>
          <w:rFonts w:cstheme="minorHAnsi"/>
          <w:color w:val="000000"/>
          <w:sz w:val="24"/>
          <w:szCs w:val="24"/>
        </w:rPr>
      </w:pPr>
    </w:p>
    <w:p w:rsidR="00A95FEC" w:rsidRPr="00A95FEC" w:rsidRDefault="00A95FEC" w:rsidP="00A95FEC">
      <w:pPr>
        <w:pStyle w:val="ListParagraph"/>
        <w:jc w:val="both"/>
        <w:rPr>
          <w:rFonts w:cstheme="minorHAnsi"/>
          <w:color w:val="000000"/>
          <w:sz w:val="24"/>
          <w:szCs w:val="24"/>
        </w:rPr>
      </w:pPr>
      <w:r>
        <w:rPr>
          <w:noProof/>
          <w:lang w:eastAsia="en-IN"/>
        </w:rPr>
        <w:drawing>
          <wp:inline distT="0" distB="0" distL="0" distR="0" wp14:anchorId="34FD95F6" wp14:editId="766ADA75">
            <wp:extent cx="5731510" cy="25507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50795"/>
                    </a:xfrm>
                    <a:prstGeom prst="rect">
                      <a:avLst/>
                    </a:prstGeom>
                  </pic:spPr>
                </pic:pic>
              </a:graphicData>
            </a:graphic>
          </wp:inline>
        </w:drawing>
      </w:r>
    </w:p>
    <w:p w:rsidR="00A95FEC" w:rsidRPr="00A95FEC" w:rsidRDefault="00A95FEC" w:rsidP="00A95FEC">
      <w:pPr>
        <w:pStyle w:val="Heading1"/>
        <w:numPr>
          <w:ilvl w:val="0"/>
          <w:numId w:val="0"/>
        </w:numPr>
        <w:ind w:left="360"/>
      </w:pPr>
      <w:r>
        <w:t xml:space="preserve">   </w:t>
      </w:r>
    </w:p>
    <w:p w:rsidR="000A6613" w:rsidRDefault="000A6613" w:rsidP="005E2756">
      <w:pPr>
        <w:pStyle w:val="BodyText"/>
        <w:rPr>
          <w:rFonts w:cstheme="minorBidi"/>
          <w:iCs w:val="0"/>
          <w:lang w:val="en-IN"/>
        </w:rPr>
      </w:pPr>
    </w:p>
    <w:p w:rsidR="000A6613" w:rsidRPr="002265AC" w:rsidRDefault="001D252B" w:rsidP="005E2756">
      <w:pPr>
        <w:pStyle w:val="BodyText"/>
        <w:rPr>
          <w:rFonts w:asciiTheme="minorHAnsi" w:eastAsiaTheme="minorHAnsi" w:hAnsiTheme="minorHAnsi" w:cstheme="minorHAnsi"/>
          <w:iCs w:val="0"/>
          <w:color w:val="000000"/>
          <w:sz w:val="24"/>
          <w:szCs w:val="24"/>
          <w:lang w:val="en-IN"/>
        </w:rPr>
      </w:pPr>
      <w:r w:rsidRPr="002265AC">
        <w:rPr>
          <w:rFonts w:asciiTheme="minorHAnsi" w:eastAsiaTheme="minorHAnsi" w:hAnsiTheme="minorHAnsi" w:cstheme="minorHAnsi"/>
          <w:iCs w:val="0"/>
          <w:color w:val="000000"/>
          <w:sz w:val="24"/>
          <w:szCs w:val="24"/>
          <w:lang w:val="en-IN"/>
        </w:rPr>
        <w:t xml:space="preserve">Click </w:t>
      </w:r>
      <w:r w:rsidR="000C1C90">
        <w:rPr>
          <w:rFonts w:asciiTheme="minorHAnsi" w:eastAsiaTheme="minorHAnsi" w:hAnsiTheme="minorHAnsi" w:cstheme="minorHAnsi"/>
          <w:iCs w:val="0"/>
          <w:color w:val="000000"/>
          <w:sz w:val="24"/>
          <w:szCs w:val="24"/>
          <w:lang w:val="en-IN"/>
        </w:rPr>
        <w:t>on C</w:t>
      </w:r>
      <w:r w:rsidR="002265AC" w:rsidRPr="002265AC">
        <w:rPr>
          <w:rFonts w:asciiTheme="minorHAnsi" w:eastAsiaTheme="minorHAnsi" w:hAnsiTheme="minorHAnsi" w:cstheme="minorHAnsi"/>
          <w:iCs w:val="0"/>
          <w:color w:val="000000"/>
          <w:sz w:val="24"/>
          <w:szCs w:val="24"/>
          <w:lang w:val="en-IN"/>
        </w:rPr>
        <w:t>lose</w:t>
      </w:r>
      <w:r w:rsidR="00044CF2" w:rsidRPr="002265AC">
        <w:rPr>
          <w:rFonts w:asciiTheme="minorHAnsi" w:eastAsiaTheme="minorHAnsi" w:hAnsiTheme="minorHAnsi" w:cstheme="minorHAnsi"/>
          <w:iCs w:val="0"/>
          <w:color w:val="000000"/>
          <w:sz w:val="24"/>
          <w:szCs w:val="24"/>
          <w:lang w:val="en-IN"/>
        </w:rPr>
        <w:t xml:space="preserve"> button</w:t>
      </w:r>
      <w:r w:rsidR="006105DB" w:rsidRPr="002265AC">
        <w:rPr>
          <w:rFonts w:asciiTheme="minorHAnsi" w:eastAsiaTheme="minorHAnsi" w:hAnsiTheme="minorHAnsi" w:cstheme="minorHAnsi"/>
          <w:iCs w:val="0"/>
          <w:color w:val="000000"/>
          <w:sz w:val="24"/>
          <w:szCs w:val="24"/>
          <w:lang w:val="en-IN"/>
        </w:rPr>
        <w:t xml:space="preserve"> </w:t>
      </w:r>
      <w:r w:rsidR="00044CF2" w:rsidRPr="002265AC">
        <w:rPr>
          <w:rFonts w:asciiTheme="minorHAnsi" w:eastAsiaTheme="minorHAnsi" w:hAnsiTheme="minorHAnsi" w:cstheme="minorHAnsi"/>
          <w:iCs w:val="0"/>
          <w:color w:val="000000"/>
          <w:sz w:val="24"/>
          <w:szCs w:val="24"/>
          <w:lang w:val="en-IN"/>
        </w:rPr>
        <w:t>to close the window.</w:t>
      </w:r>
    </w:p>
    <w:sectPr w:rsidR="000A6613" w:rsidRPr="002265AC" w:rsidSect="00D9309F">
      <w:headerReference w:type="default"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32D3" w:rsidRDefault="00E832D3" w:rsidP="00060703">
      <w:pPr>
        <w:spacing w:after="0" w:line="240" w:lineRule="auto"/>
      </w:pPr>
      <w:r>
        <w:separator/>
      </w:r>
    </w:p>
  </w:endnote>
  <w:endnote w:type="continuationSeparator" w:id="0">
    <w:p w:rsidR="00E832D3" w:rsidRDefault="00E832D3"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2577C6">
      <w:rPr>
        <w:rFonts w:ascii="Bookman Old Style" w:hAnsi="Bookman Old Style"/>
        <w:noProof/>
        <w:sz w:val="20"/>
        <w:szCs w:val="20"/>
      </w:rPr>
      <w:t>6</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2577C6">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32D3" w:rsidRDefault="00E832D3" w:rsidP="00060703">
      <w:pPr>
        <w:spacing w:after="0" w:line="240" w:lineRule="auto"/>
      </w:pPr>
      <w:r>
        <w:separator/>
      </w:r>
    </w:p>
  </w:footnote>
  <w:footnote w:type="continuationSeparator" w:id="0">
    <w:p w:rsidR="00E832D3" w:rsidRDefault="00E832D3"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0D7CF0"/>
    <w:multiLevelType w:val="hybridMultilevel"/>
    <w:tmpl w:val="2D20ABA0"/>
    <w:lvl w:ilvl="0" w:tplc="5A920D80">
      <w:start w:val="1"/>
      <w:numFmt w:val="bullet"/>
      <w:lvlText w:val=""/>
      <w:lvlJc w:val="left"/>
      <w:pPr>
        <w:ind w:left="1080" w:hanging="360"/>
      </w:pPr>
      <w:rPr>
        <w:rFonts w:ascii="Wingdings" w:eastAsiaTheme="minorHAnsi" w:hAnsi="Wingding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E94F7E"/>
    <w:multiLevelType w:val="hybridMultilevel"/>
    <w:tmpl w:val="9AFEA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CC6D9C"/>
    <w:multiLevelType w:val="hybridMultilevel"/>
    <w:tmpl w:val="6C9AEC42"/>
    <w:lvl w:ilvl="0" w:tplc="703E965A">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DA66A2"/>
    <w:multiLevelType w:val="hybridMultilevel"/>
    <w:tmpl w:val="510A7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6756A4A"/>
    <w:multiLevelType w:val="hybridMultilevel"/>
    <w:tmpl w:val="1BBA3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24458A"/>
    <w:multiLevelType w:val="hybridMultilevel"/>
    <w:tmpl w:val="DFAC74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2784349"/>
    <w:multiLevelType w:val="hybridMultilevel"/>
    <w:tmpl w:val="4A865BA0"/>
    <w:lvl w:ilvl="0" w:tplc="50F8A7D0">
      <w:start w:val="1"/>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5"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6" w15:restartNumberingAfterBreak="0">
    <w:nsid w:val="532F0768"/>
    <w:multiLevelType w:val="hybridMultilevel"/>
    <w:tmpl w:val="9A8A04FA"/>
    <w:lvl w:ilvl="0" w:tplc="4D868480">
      <w:start w:val="1"/>
      <w:numFmt w:val="bullet"/>
      <w:lvlText w:val=""/>
      <w:lvlJc w:val="left"/>
      <w:pPr>
        <w:ind w:left="1080" w:hanging="360"/>
      </w:pPr>
      <w:rPr>
        <w:rFonts w:ascii="Wingdings" w:eastAsiaTheme="minorHAnsi" w:hAnsi="Wingdings"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8D814DE"/>
    <w:multiLevelType w:val="hybridMultilevel"/>
    <w:tmpl w:val="7A545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6"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DB2F41"/>
    <w:multiLevelType w:val="hybridMultilevel"/>
    <w:tmpl w:val="18D4F0AA"/>
    <w:lvl w:ilvl="0" w:tplc="0CAEE796">
      <w:start w:val="1"/>
      <w:numFmt w:val="bullet"/>
      <w:lvlText w:val=""/>
      <w:lvlJc w:val="left"/>
      <w:pPr>
        <w:ind w:left="720" w:hanging="360"/>
      </w:pPr>
      <w:rPr>
        <w:rFonts w:ascii="Wingdings" w:eastAsiaTheme="minorHAnsi" w:hAnsi="Wingdings" w:cstheme="minorBidi"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9"/>
  </w:num>
  <w:num w:numId="3">
    <w:abstractNumId w:val="2"/>
    <w:lvlOverride w:ilvl="0">
      <w:startOverride w:val="1"/>
    </w:lvlOverride>
  </w:num>
  <w:num w:numId="4">
    <w:abstractNumId w:val="37"/>
  </w:num>
  <w:num w:numId="5">
    <w:abstractNumId w:val="32"/>
  </w:num>
  <w:num w:numId="6">
    <w:abstractNumId w:val="36"/>
  </w:num>
  <w:num w:numId="7">
    <w:abstractNumId w:val="18"/>
  </w:num>
  <w:num w:numId="8">
    <w:abstractNumId w:val="25"/>
  </w:num>
  <w:num w:numId="9">
    <w:abstractNumId w:val="33"/>
  </w:num>
  <w:num w:numId="10">
    <w:abstractNumId w:val="20"/>
  </w:num>
  <w:num w:numId="11">
    <w:abstractNumId w:val="34"/>
  </w:num>
  <w:num w:numId="12">
    <w:abstractNumId w:val="5"/>
  </w:num>
  <w:num w:numId="13">
    <w:abstractNumId w:val="31"/>
  </w:num>
  <w:num w:numId="14">
    <w:abstractNumId w:val="9"/>
  </w:num>
  <w:num w:numId="15">
    <w:abstractNumId w:val="13"/>
  </w:num>
  <w:num w:numId="16">
    <w:abstractNumId w:val="4"/>
  </w:num>
  <w:num w:numId="17">
    <w:abstractNumId w:val="10"/>
  </w:num>
  <w:num w:numId="18">
    <w:abstractNumId w:val="14"/>
  </w:num>
  <w:num w:numId="19">
    <w:abstractNumId w:val="28"/>
  </w:num>
  <w:num w:numId="20">
    <w:abstractNumId w:val="2"/>
  </w:num>
  <w:num w:numId="21">
    <w:abstractNumId w:val="39"/>
  </w:num>
  <w:num w:numId="22">
    <w:abstractNumId w:val="40"/>
  </w:num>
  <w:num w:numId="23">
    <w:abstractNumId w:val="41"/>
  </w:num>
  <w:num w:numId="24">
    <w:abstractNumId w:val="16"/>
  </w:num>
  <w:num w:numId="25">
    <w:abstractNumId w:val="30"/>
  </w:num>
  <w:num w:numId="26">
    <w:abstractNumId w:val="35"/>
  </w:num>
  <w:num w:numId="27">
    <w:abstractNumId w:val="24"/>
  </w:num>
  <w:num w:numId="28">
    <w:abstractNumId w:val="22"/>
  </w:num>
  <w:num w:numId="29">
    <w:abstractNumId w:val="23"/>
  </w:num>
  <w:num w:numId="30">
    <w:abstractNumId w:val="15"/>
  </w:num>
  <w:num w:numId="31">
    <w:abstractNumId w:val="3"/>
  </w:num>
  <w:num w:numId="32">
    <w:abstractNumId w:val="1"/>
  </w:num>
  <w:num w:numId="33">
    <w:abstractNumId w:val="25"/>
  </w:num>
  <w:num w:numId="34">
    <w:abstractNumId w:val="11"/>
  </w:num>
  <w:num w:numId="35">
    <w:abstractNumId w:val="7"/>
  </w:num>
  <w:num w:numId="36">
    <w:abstractNumId w:val="25"/>
  </w:num>
  <w:num w:numId="37">
    <w:abstractNumId w:val="38"/>
  </w:num>
  <w:num w:numId="38">
    <w:abstractNumId w:val="26"/>
  </w:num>
  <w:num w:numId="39">
    <w:abstractNumId w:val="21"/>
  </w:num>
  <w:num w:numId="40">
    <w:abstractNumId w:val="17"/>
  </w:num>
  <w:num w:numId="41">
    <w:abstractNumId w:val="19"/>
  </w:num>
  <w:num w:numId="42">
    <w:abstractNumId w:val="6"/>
  </w:num>
  <w:num w:numId="43">
    <w:abstractNumId w:val="8"/>
  </w:num>
  <w:num w:numId="44">
    <w:abstractNumId w:val="12"/>
  </w:num>
  <w:num w:numId="45">
    <w:abstractNumId w:val="25"/>
  </w:num>
  <w:num w:numId="46">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1C90"/>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577C6"/>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0267"/>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3F5"/>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20A4"/>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95FEC"/>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CF3"/>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1D6D"/>
    <w:rsid w:val="00D6297C"/>
    <w:rsid w:val="00D63A02"/>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32D3"/>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E9C9F"/>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D2382-8CBB-473B-B821-F528EB5B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ANURAG .K</cp:lastModifiedBy>
  <cp:revision>2</cp:revision>
  <dcterms:created xsi:type="dcterms:W3CDTF">2024-06-24T09:15:00Z</dcterms:created>
  <dcterms:modified xsi:type="dcterms:W3CDTF">2024-06-24T09:15:00Z</dcterms:modified>
</cp:coreProperties>
</file>