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C0B" w:rsidRPr="00BF598C" w:rsidRDefault="009B5302">
      <w:pPr>
        <w:rPr>
          <w:b/>
          <w:i/>
          <w:color w:val="00B050"/>
          <w:sz w:val="28"/>
          <w:szCs w:val="28"/>
        </w:rPr>
      </w:pPr>
      <w:r w:rsidRPr="00BF598C">
        <w:rPr>
          <w:b/>
          <w:i/>
          <w:color w:val="00B050"/>
          <w:sz w:val="28"/>
          <w:szCs w:val="28"/>
        </w:rPr>
        <w:t xml:space="preserve">Minnesota Pollution Control Agency (MPCA) emission inventory </w:t>
      </w:r>
    </w:p>
    <w:p w:rsidR="009B5302" w:rsidRDefault="009B5302"/>
    <w:p w:rsidR="00CD03FD" w:rsidRDefault="00BF598C">
      <w:r>
        <w:t xml:space="preserve">For information </w:t>
      </w:r>
      <w:r w:rsidR="000A3A61">
        <w:t>about Air</w:t>
      </w:r>
      <w:r>
        <w:t xml:space="preserve"> emissions in Minnesota, see: </w:t>
      </w:r>
      <w:hyperlink r:id="rId6" w:history="1">
        <w:r w:rsidR="00B67106" w:rsidRPr="006E7F5E">
          <w:rPr>
            <w:rStyle w:val="Hyperlink"/>
          </w:rPr>
          <w:t>https://www.pca.state.mn.us/air/air-pollutants-and-sources</w:t>
        </w:r>
      </w:hyperlink>
    </w:p>
    <w:p w:rsidR="00B67106" w:rsidRDefault="00B67106">
      <w:pPr>
        <w:rPr>
          <w:b/>
          <w:i/>
          <w:color w:val="00B050"/>
          <w:sz w:val="28"/>
          <w:szCs w:val="28"/>
        </w:rPr>
      </w:pPr>
    </w:p>
    <w:p w:rsidR="000A3A61" w:rsidRDefault="00CD03FD">
      <w:pPr>
        <w:rPr>
          <w:b/>
          <w:i/>
          <w:color w:val="00B050"/>
          <w:sz w:val="28"/>
          <w:szCs w:val="28"/>
        </w:rPr>
      </w:pPr>
      <w:r w:rsidRPr="00CD03FD">
        <w:rPr>
          <w:b/>
          <w:i/>
          <w:color w:val="00B050"/>
          <w:sz w:val="28"/>
          <w:szCs w:val="28"/>
        </w:rPr>
        <w:t>Air emissions datasets</w:t>
      </w:r>
    </w:p>
    <w:p w:rsidR="00EC42B5" w:rsidRDefault="00CD03FD">
      <w:r w:rsidRPr="00CD03FD">
        <w:t>Th</w:t>
      </w:r>
      <w:r w:rsidR="00EC42B5">
        <w:t>is</w:t>
      </w:r>
      <w:r w:rsidR="0090692B">
        <w:t xml:space="preserve"> dataset include</w:t>
      </w:r>
      <w:r w:rsidR="00EC42B5">
        <w:t>s</w:t>
      </w:r>
      <w:r w:rsidR="0090692B">
        <w:t xml:space="preserve"> </w:t>
      </w:r>
      <w:r w:rsidRPr="00CD03FD">
        <w:t xml:space="preserve">emissions inventory data from the MPCA’s CEDR database. Air emissions data is updated </w:t>
      </w:r>
      <w:r w:rsidR="00C638E4">
        <w:t>periodically</w:t>
      </w:r>
      <w:r w:rsidR="00A978E1">
        <w:t>.</w:t>
      </w:r>
    </w:p>
    <w:p w:rsidR="00EC42B5" w:rsidRDefault="00EC42B5"/>
    <w:p w:rsidR="00CD03FD" w:rsidRPr="00EC42B5" w:rsidRDefault="001C5039">
      <w:r>
        <w:t xml:space="preserve">MPCA </w:t>
      </w:r>
      <w:r w:rsidR="00EC42B5">
        <w:t>has provided this</w:t>
      </w:r>
      <w:r>
        <w:t xml:space="preserve"> data as an Excel file.</w:t>
      </w:r>
      <w:r w:rsidRPr="00242572">
        <w:rPr>
          <w:color w:val="FF0000"/>
        </w:rPr>
        <w:t xml:space="preserve"> </w:t>
      </w:r>
    </w:p>
    <w:p w:rsidR="001C5039" w:rsidRPr="001C5039" w:rsidRDefault="001C5039">
      <w:pPr>
        <w:rPr>
          <w:color w:val="FF0000"/>
        </w:rPr>
      </w:pPr>
    </w:p>
    <w:p w:rsidR="00BF76A5" w:rsidRDefault="00BF76A5" w:rsidP="00BF76A5">
      <w:r>
        <w:t>There is one dataset:</w:t>
      </w:r>
    </w:p>
    <w:p w:rsidR="00BF76A5" w:rsidRDefault="00C21834" w:rsidP="00BF76A5">
      <w:pPr>
        <w:pStyle w:val="ListParagraph"/>
        <w:numPr>
          <w:ilvl w:val="0"/>
          <w:numId w:val="2"/>
        </w:numPr>
      </w:pPr>
      <w:r>
        <w:t>2006 through 20</w:t>
      </w:r>
      <w:r w:rsidR="00D95245">
        <w:t>20</w:t>
      </w:r>
      <w:r w:rsidR="00BF76A5">
        <w:t xml:space="preserve"> point source emission</w:t>
      </w:r>
      <w:r w:rsidR="003030F8">
        <w:t>s</w:t>
      </w:r>
      <w:r w:rsidR="00BF76A5">
        <w:t xml:space="preserve"> inventory (MPCA_PointSourceEmissionInventory</w:t>
      </w:r>
      <w:r w:rsidR="00BF1B59">
        <w:t>.xlsx</w:t>
      </w:r>
      <w:r w:rsidR="00BF76A5">
        <w:t>):</w:t>
      </w:r>
    </w:p>
    <w:p w:rsidR="00BF76A5" w:rsidRDefault="00C21834" w:rsidP="00BF76A5">
      <w:pPr>
        <w:pStyle w:val="ListParagraph"/>
        <w:numPr>
          <w:ilvl w:val="1"/>
          <w:numId w:val="2"/>
        </w:numPr>
      </w:pPr>
      <w:r>
        <w:t>Contains 2006 through 20</w:t>
      </w:r>
      <w:r w:rsidR="00D95245">
        <w:t>20</w:t>
      </w:r>
      <w:r w:rsidR="00BF76A5">
        <w:t xml:space="preserve"> permitted facility emissions data</w:t>
      </w:r>
    </w:p>
    <w:p w:rsidR="00BF76A5" w:rsidRPr="00BF76A5" w:rsidRDefault="00BF76A5" w:rsidP="00BF76A5">
      <w:pPr>
        <w:pStyle w:val="ListParagraph"/>
        <w:numPr>
          <w:ilvl w:val="1"/>
          <w:numId w:val="2"/>
        </w:numPr>
      </w:pPr>
      <w:r>
        <w:t xml:space="preserve">Number of records: </w:t>
      </w:r>
      <w:r w:rsidR="00FC7FED">
        <w:t>522,218</w:t>
      </w:r>
      <w:bookmarkStart w:id="0" w:name="_GoBack"/>
      <w:bookmarkEnd w:id="0"/>
    </w:p>
    <w:p w:rsidR="005E468B" w:rsidRDefault="005E468B"/>
    <w:p w:rsidR="00CD03FD" w:rsidRDefault="00CD03FD">
      <w:r>
        <w:t>The next section has descrip</w:t>
      </w:r>
      <w:r w:rsidR="00C638E4">
        <w:t>tions of the data fields in the</w:t>
      </w:r>
      <w:r>
        <w:t xml:space="preserve"> dataset.</w:t>
      </w:r>
    </w:p>
    <w:p w:rsidR="00CD03FD" w:rsidRDefault="00CD03FD"/>
    <w:p w:rsidR="009B5302" w:rsidRDefault="009B5302">
      <w:r>
        <w:t>If you have questions about the data, please contact the MPCA</w:t>
      </w:r>
      <w:r w:rsidR="0090692B">
        <w:t xml:space="preserve"> emission </w:t>
      </w:r>
      <w:hyperlink r:id="rId7" w:history="1">
        <w:r w:rsidR="0090692B" w:rsidRPr="00A34C0F">
          <w:rPr>
            <w:rStyle w:val="Hyperlink"/>
          </w:rPr>
          <w:t xml:space="preserve">inventory </w:t>
        </w:r>
        <w:r w:rsidR="005E468B" w:rsidRPr="00A34C0F">
          <w:rPr>
            <w:rStyle w:val="Hyperlink"/>
          </w:rPr>
          <w:t>staff</w:t>
        </w:r>
      </w:hyperlink>
      <w:r>
        <w:t>.</w:t>
      </w:r>
      <w:r w:rsidR="005E468B">
        <w:t xml:space="preserve"> </w:t>
      </w:r>
    </w:p>
    <w:p w:rsidR="007C25B2" w:rsidRDefault="007C25B2"/>
    <w:tbl>
      <w:tblPr>
        <w:tblW w:w="10800" w:type="dxa"/>
        <w:tblInd w:w="113" w:type="dxa"/>
        <w:tblLook w:val="04A0" w:firstRow="1" w:lastRow="0" w:firstColumn="1" w:lastColumn="0" w:noHBand="0" w:noVBand="1"/>
      </w:tblPr>
      <w:tblGrid>
        <w:gridCol w:w="1720"/>
        <w:gridCol w:w="2140"/>
        <w:gridCol w:w="6940"/>
      </w:tblGrid>
      <w:tr w:rsidR="007C25B2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7C25B2" w:rsidRPr="007C25B2" w:rsidRDefault="007C25B2" w:rsidP="007C25B2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7C25B2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 xml:space="preserve">Field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7C25B2" w:rsidRPr="007C25B2" w:rsidRDefault="007C25B2" w:rsidP="007C25B2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7C25B2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 xml:space="preserve">Example 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bottom"/>
            <w:hideMark/>
          </w:tcPr>
          <w:p w:rsidR="007C25B2" w:rsidRPr="007C25B2" w:rsidRDefault="007C25B2" w:rsidP="007C25B2">
            <w:pPr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</w:pPr>
            <w:r w:rsidRPr="007C25B2">
              <w:rPr>
                <w:rFonts w:ascii="Calibri" w:eastAsia="Times New Roman" w:hAnsi="Calibri" w:cs="Times New Roman"/>
                <w:b/>
                <w:bCs/>
                <w:i/>
                <w:iCs/>
                <w:color w:val="FFFFFF"/>
              </w:rPr>
              <w:t>Definition</w:t>
            </w:r>
          </w:p>
        </w:tc>
      </w:tr>
      <w:tr w:rsidR="007C25B2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B2" w:rsidRPr="007C25B2" w:rsidRDefault="007C25B2" w:rsidP="007C25B2">
            <w:pPr>
              <w:rPr>
                <w:rFonts w:ascii="Calibri" w:eastAsia="Times New Roman" w:hAnsi="Calibri" w:cs="Times New Roman"/>
                <w:color w:val="000000"/>
              </w:rPr>
            </w:pPr>
            <w:r w:rsidRPr="00E31258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5B2" w:rsidRPr="007C25B2" w:rsidRDefault="00C21834" w:rsidP="007C25B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2017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25B2" w:rsidRPr="007C25B2" w:rsidRDefault="0090692B" w:rsidP="007C25B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Calendar year the emission</w:t>
            </w:r>
            <w:r w:rsidR="00A41389">
              <w:rPr>
                <w:rFonts w:ascii="Calibri" w:eastAsia="Times New Roman" w:hAnsi="Calibri" w:cs="Times New Roman"/>
                <w:color w:val="000000"/>
              </w:rPr>
              <w:t xml:space="preserve"> inventory was estimated</w:t>
            </w:r>
            <w:r w:rsidR="007C25B2" w:rsidRPr="007C25B2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B3372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372" w:rsidRPr="008C6004" w:rsidRDefault="007B3372" w:rsidP="007B3372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56FD7">
              <w:rPr>
                <w:rFonts w:ascii="Calibri" w:eastAsia="Times New Roman" w:hAnsi="Calibri" w:cs="Times New Roman"/>
                <w:color w:val="000000"/>
              </w:rPr>
              <w:t>Facility ID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372" w:rsidRPr="007C25B2" w:rsidRDefault="00032E45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032E45">
              <w:rPr>
                <w:rFonts w:ascii="Calibri" w:eastAsia="Times New Roman" w:hAnsi="Calibri" w:cs="Times New Roman"/>
                <w:color w:val="000000"/>
              </w:rPr>
              <w:t>99000179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3372" w:rsidRPr="007C25B2" w:rsidRDefault="007B3372" w:rsidP="006540B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digit ID a</w:t>
            </w:r>
            <w:r w:rsidR="006540BD">
              <w:rPr>
                <w:rFonts w:ascii="Calibri" w:eastAsia="Times New Roman" w:hAnsi="Calibri" w:cs="Times New Roman"/>
                <w:color w:val="000000"/>
              </w:rPr>
              <w:t xml:space="preserve">ssigned to a permitted facility </w:t>
            </w:r>
            <w:r w:rsidR="00DA5A62">
              <w:rPr>
                <w:rFonts w:ascii="Calibri" w:eastAsia="Times New Roman" w:hAnsi="Calibri" w:cs="Times New Roman"/>
                <w:color w:val="000000"/>
              </w:rPr>
              <w:t>(</w:t>
            </w:r>
            <w:r w:rsidR="006540BD">
              <w:rPr>
                <w:rFonts w:ascii="Calibri" w:eastAsia="Times New Roman" w:hAnsi="Calibri" w:cs="Times New Roman"/>
                <w:color w:val="000000"/>
              </w:rPr>
              <w:t xml:space="preserve">also referred to as </w:t>
            </w:r>
            <w:r w:rsidR="00DA5A62">
              <w:rPr>
                <w:rFonts w:ascii="Calibri" w:eastAsia="Times New Roman" w:hAnsi="Calibri" w:cs="Times New Roman"/>
                <w:color w:val="000000"/>
              </w:rPr>
              <w:t xml:space="preserve">facility </w:t>
            </w:r>
            <w:r w:rsidR="006540BD">
              <w:rPr>
                <w:rFonts w:ascii="Calibri" w:eastAsia="Times New Roman" w:hAnsi="Calibri" w:cs="Times New Roman"/>
                <w:color w:val="000000"/>
              </w:rPr>
              <w:t>permit number</w:t>
            </w:r>
            <w:r w:rsidR="00DA5A62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6540BD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801F6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F6" w:rsidRPr="00056FD7" w:rsidRDefault="007801F6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AI ID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01F6" w:rsidRPr="00032E45" w:rsidRDefault="007801F6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2179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801F6" w:rsidRDefault="005E0453" w:rsidP="005E045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MPCA Tempo database a</w:t>
            </w:r>
            <w:r w:rsidR="00920688">
              <w:rPr>
                <w:rFonts w:ascii="Calibri" w:eastAsia="Times New Roman" w:hAnsi="Calibri" w:cs="Times New Roman"/>
                <w:color w:val="000000"/>
              </w:rPr>
              <w:t>gency interest ID</w:t>
            </w:r>
          </w:p>
        </w:tc>
      </w:tr>
      <w:tr w:rsidR="00CD62AD" w:rsidRPr="007C25B2" w:rsidTr="00637AF2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2AD" w:rsidRDefault="00CD62AD" w:rsidP="00637A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Permit type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2AD" w:rsidRPr="007C25B2" w:rsidRDefault="00CD62AD" w:rsidP="00637A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62AD" w:rsidRPr="007C25B2" w:rsidRDefault="00CD62AD" w:rsidP="00637AF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Internal MPCA CEDR database code that specifies type of air permit</w:t>
            </w:r>
          </w:p>
        </w:tc>
      </w:tr>
      <w:tr w:rsidR="007B3372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372" w:rsidRPr="008C6004" w:rsidRDefault="007B3372" w:rsidP="007B3372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56FD7">
              <w:rPr>
                <w:rFonts w:ascii="Calibri" w:eastAsia="Times New Roman" w:hAnsi="Calibri" w:cs="Times New Roman"/>
                <w:color w:val="000000"/>
              </w:rPr>
              <w:t>Facility name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372" w:rsidRPr="007C25B2" w:rsidRDefault="00032E45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 Environmental Inc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372" w:rsidRPr="007C25B2" w:rsidRDefault="00341971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 of the permitted facility</w:t>
            </w:r>
            <w:r w:rsidR="006540BD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7B3372" w:rsidRPr="007C25B2" w:rsidTr="00125552">
        <w:trPr>
          <w:trHeight w:val="323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372" w:rsidRPr="007C25B2" w:rsidRDefault="007B3372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 w:rsidRPr="009D410B">
              <w:rPr>
                <w:rFonts w:ascii="Calibri" w:eastAsia="Times New Roman" w:hAnsi="Calibri" w:cs="Times New Roman"/>
                <w:color w:val="000000"/>
              </w:rPr>
              <w:t>Industry type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3372" w:rsidRPr="007C25B2" w:rsidRDefault="007B3372" w:rsidP="007B337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Utilities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3372" w:rsidRPr="007C25B2" w:rsidRDefault="009D410B" w:rsidP="009D410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Based on </w:t>
            </w:r>
            <w:r w:rsidRPr="009D410B">
              <w:rPr>
                <w:rFonts w:ascii="Calibri" w:eastAsia="Times New Roman" w:hAnsi="Calibri" w:cs="Times New Roman"/>
                <w:color w:val="000000"/>
                <w:lang w:val="en"/>
              </w:rPr>
              <w:t>North American Industry Classification System</w:t>
            </w:r>
            <w:r w:rsidRPr="009D41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(NAICS) classification system, the industry type is the economic sector of the permitted facility and is determined using the first two digits of the NAICS code.</w:t>
            </w:r>
          </w:p>
        </w:tc>
      </w:tr>
      <w:tr w:rsidR="00CD62AD" w:rsidRPr="007C25B2" w:rsidTr="00125552">
        <w:trPr>
          <w:trHeight w:val="323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2AD" w:rsidRPr="00A432AA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NAICS code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2AD" w:rsidRPr="007C25B2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562910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62AD" w:rsidRPr="007C25B2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AD8">
              <w:rPr>
                <w:rFonts w:ascii="Calibri" w:eastAsia="Times New Roman" w:hAnsi="Calibri" w:cs="Times New Roman"/>
                <w:color w:val="000000"/>
              </w:rPr>
              <w:t>North American Industry Classification System (NAICS)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E63AD8">
              <w:rPr>
                <w:rFonts w:ascii="Calibri" w:eastAsia="Times New Roman" w:hAnsi="Calibri" w:cs="Times New Roman"/>
                <w:color w:val="000000"/>
              </w:rPr>
              <w:t xml:space="preserve"> The NAICS industry codes define establishments based on 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he activities in which they are </w:t>
            </w:r>
            <w:r w:rsidRPr="00E63AD8">
              <w:rPr>
                <w:rFonts w:ascii="Calibri" w:eastAsia="Times New Roman" w:hAnsi="Calibri" w:cs="Times New Roman"/>
                <w:color w:val="000000"/>
              </w:rPr>
              <w:t>primarily engaged.</w:t>
            </w:r>
          </w:p>
        </w:tc>
      </w:tr>
      <w:tr w:rsidR="00CD62AD" w:rsidRPr="007C25B2" w:rsidTr="008C6004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2AD" w:rsidRPr="001D6C28" w:rsidRDefault="00CD62AD" w:rsidP="00CD62AD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A432AA">
              <w:rPr>
                <w:rFonts w:ascii="Calibri" w:eastAsia="Times New Roman" w:hAnsi="Calibri" w:cs="Times New Roman"/>
                <w:color w:val="000000"/>
              </w:rPr>
              <w:t>Pollutant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2AD" w:rsidRPr="007C25B2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5B2">
              <w:rPr>
                <w:rFonts w:ascii="Calibri" w:eastAsia="Times New Roman" w:hAnsi="Calibri" w:cs="Times New Roman"/>
                <w:color w:val="000000"/>
              </w:rPr>
              <w:t>CO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62AD" w:rsidRPr="007C25B2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5B2">
              <w:rPr>
                <w:rFonts w:ascii="Calibri" w:eastAsia="Times New Roman" w:hAnsi="Calibri" w:cs="Times New Roman"/>
                <w:color w:val="000000"/>
              </w:rPr>
              <w:t>Any particulate matter, gas or combination thereof, other than water vapor.</w:t>
            </w:r>
          </w:p>
        </w:tc>
      </w:tr>
      <w:tr w:rsidR="00CD62AD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2AD" w:rsidRPr="00A432AA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 w:rsidRPr="00A432AA">
              <w:rPr>
                <w:rFonts w:ascii="Calibri" w:eastAsia="Times New Roman" w:hAnsi="Calibri" w:cs="Times New Roman"/>
                <w:color w:val="000000"/>
              </w:rPr>
              <w:t>Emissions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2AD" w:rsidRPr="007C25B2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5B2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62AD" w:rsidRPr="007C25B2" w:rsidRDefault="00CD62AD" w:rsidP="00CD62AD">
            <w:pPr>
              <w:rPr>
                <w:rFonts w:ascii="Calibri" w:eastAsia="Times New Roman" w:hAnsi="Calibri" w:cs="Times New Roman"/>
                <w:color w:val="000000"/>
              </w:rPr>
            </w:pPr>
            <w:r w:rsidRPr="007C25B2">
              <w:rPr>
                <w:rFonts w:ascii="Calibri" w:eastAsia="Times New Roman" w:hAnsi="Calibri" w:cs="Times New Roman"/>
                <w:color w:val="000000"/>
              </w:rPr>
              <w:t xml:space="preserve">Discharge of pollutant from a particular source </w:t>
            </w: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Pr="007C25B2">
              <w:rPr>
                <w:rFonts w:ascii="Calibri" w:eastAsia="Times New Roman" w:hAnsi="Calibri" w:cs="Times New Roman"/>
                <w:color w:val="000000"/>
              </w:rPr>
              <w:t>for example a utility into the air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7C25B2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B3324C">
              <w:rPr>
                <w:rFonts w:ascii="Calibri" w:eastAsia="Times New Roman" w:hAnsi="Calibri" w:cs="Times New Roman"/>
                <w:color w:val="000000"/>
              </w:rPr>
              <w:t xml:space="preserve"> Emissions are listed in units of tons and pounds.</w:t>
            </w:r>
          </w:p>
        </w:tc>
      </w:tr>
      <w:tr w:rsidR="00B3324C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4C" w:rsidRDefault="00B3324C" w:rsidP="00B3324C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56FD7">
              <w:rPr>
                <w:rFonts w:ascii="Calibri" w:eastAsia="Times New Roman" w:hAnsi="Calibri" w:cs="Times New Roman"/>
                <w:color w:val="000000"/>
              </w:rPr>
              <w:t>County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4C" w:rsidRPr="007C25B2" w:rsidRDefault="00B3324C" w:rsidP="00B332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Ramsey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324C" w:rsidRDefault="00B3324C" w:rsidP="00B332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political and administrative division of a state.</w:t>
            </w:r>
          </w:p>
        </w:tc>
      </w:tr>
      <w:tr w:rsidR="00B3324C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4C" w:rsidRPr="008C6004" w:rsidRDefault="00B3324C" w:rsidP="00B3324C">
            <w:pPr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56FD7">
              <w:rPr>
                <w:rFonts w:ascii="Calibri" w:eastAsia="Times New Roman" w:hAnsi="Calibri" w:cs="Times New Roman"/>
                <w:color w:val="000000"/>
              </w:rPr>
              <w:t>Zip code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324C" w:rsidRPr="007C25B2" w:rsidRDefault="00B3324C" w:rsidP="00B332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55155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324C" w:rsidRPr="007C25B2" w:rsidRDefault="00B3324C" w:rsidP="00B3324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5-digit sequence of numbers included in the permitted facility’s physical address.</w:t>
            </w:r>
          </w:p>
        </w:tc>
      </w:tr>
      <w:tr w:rsidR="00A42D58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D58" w:rsidRDefault="00A42D58" w:rsidP="00A42D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Longitude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D58" w:rsidRPr="007C25B2" w:rsidRDefault="00A42D58" w:rsidP="00A42D58">
            <w:pPr>
              <w:rPr>
                <w:rFonts w:ascii="Calibri" w:eastAsia="Times New Roman" w:hAnsi="Calibri" w:cs="Times New Roman"/>
                <w:color w:val="000000"/>
              </w:rPr>
            </w:pPr>
            <w:r w:rsidRPr="00CB0EEA">
              <w:rPr>
                <w:rFonts w:ascii="Calibri" w:eastAsia="Times New Roman" w:hAnsi="Calibri" w:cs="Times New Roman"/>
                <w:color w:val="000000"/>
              </w:rPr>
              <w:t>-93.10191194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2D58" w:rsidRPr="007C25B2" w:rsidRDefault="00A42D58" w:rsidP="00A42D58">
            <w:pPr>
              <w:rPr>
                <w:rFonts w:ascii="Calibri" w:eastAsia="Times New Roman" w:hAnsi="Calibri" w:cs="Times New Roman"/>
                <w:color w:val="000000"/>
              </w:rPr>
            </w:pPr>
            <w:r w:rsidRPr="00E64D10">
              <w:rPr>
                <w:rFonts w:ascii="Calibri" w:eastAsia="Times New Roman" w:hAnsi="Calibri" w:cs="Times New Roman"/>
                <w:color w:val="000000"/>
              </w:rPr>
              <w:t xml:space="preserve">Geographic coordinate that specifies the east-west position of </w:t>
            </w:r>
            <w:r>
              <w:rPr>
                <w:rFonts w:ascii="Calibri" w:eastAsia="Times New Roman" w:hAnsi="Calibri" w:cs="Times New Roman"/>
                <w:color w:val="000000"/>
              </w:rPr>
              <w:t>a point on the Earth's surface, expressed in degrees.</w:t>
            </w:r>
          </w:p>
        </w:tc>
      </w:tr>
      <w:tr w:rsidR="00A42D58" w:rsidRPr="007C25B2" w:rsidTr="008C6004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D58" w:rsidRDefault="00A42D58" w:rsidP="00A42D5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Latitude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2D58" w:rsidRPr="007C25B2" w:rsidRDefault="00A42D58" w:rsidP="00A42D58">
            <w:pPr>
              <w:rPr>
                <w:rFonts w:ascii="Calibri" w:eastAsia="Times New Roman" w:hAnsi="Calibri" w:cs="Times New Roman"/>
                <w:color w:val="000000"/>
              </w:rPr>
            </w:pPr>
            <w:r w:rsidRPr="00CB0EEA">
              <w:rPr>
                <w:rFonts w:ascii="Calibri" w:eastAsia="Times New Roman" w:hAnsi="Calibri" w:cs="Times New Roman"/>
                <w:color w:val="000000"/>
              </w:rPr>
              <w:t>44.95291506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2D58" w:rsidRPr="007C25B2" w:rsidRDefault="00A42D58" w:rsidP="00A42D58">
            <w:pPr>
              <w:rPr>
                <w:rFonts w:ascii="Calibri" w:eastAsia="Times New Roman" w:hAnsi="Calibri" w:cs="Times New Roman"/>
                <w:color w:val="000000"/>
              </w:rPr>
            </w:pPr>
            <w:r w:rsidRPr="00E64D10">
              <w:rPr>
                <w:rFonts w:ascii="Calibri" w:eastAsia="Times New Roman" w:hAnsi="Calibri" w:cs="Times New Roman"/>
                <w:color w:val="000000"/>
              </w:rPr>
              <w:t>Geographic coordin</w:t>
            </w:r>
            <w:r>
              <w:rPr>
                <w:rFonts w:ascii="Calibri" w:eastAsia="Times New Roman" w:hAnsi="Calibri" w:cs="Times New Roman"/>
                <w:color w:val="000000"/>
              </w:rPr>
              <w:t>ate that specifies the north-south</w:t>
            </w:r>
            <w:r w:rsidRPr="00E64D10">
              <w:rPr>
                <w:rFonts w:ascii="Calibri" w:eastAsia="Times New Roman" w:hAnsi="Calibri" w:cs="Times New Roman"/>
                <w:color w:val="000000"/>
              </w:rPr>
              <w:t xml:space="preserve"> position of </w:t>
            </w:r>
            <w:r>
              <w:rPr>
                <w:rFonts w:ascii="Calibri" w:eastAsia="Times New Roman" w:hAnsi="Calibri" w:cs="Times New Roman"/>
                <w:color w:val="000000"/>
              </w:rPr>
              <w:t>a point on the Earth's surface, expressed in degrees.</w:t>
            </w:r>
          </w:p>
        </w:tc>
      </w:tr>
    </w:tbl>
    <w:p w:rsidR="009B5302" w:rsidRDefault="009B5302"/>
    <w:sectPr w:rsidR="009B5302" w:rsidSect="009069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916FB"/>
    <w:multiLevelType w:val="hybridMultilevel"/>
    <w:tmpl w:val="B9B62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1F2B"/>
    <w:multiLevelType w:val="hybridMultilevel"/>
    <w:tmpl w:val="32D8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C3726"/>
    <w:multiLevelType w:val="hybridMultilevel"/>
    <w:tmpl w:val="22CA1208"/>
    <w:lvl w:ilvl="0" w:tplc="8B2EC89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02"/>
    <w:rsid w:val="00032E45"/>
    <w:rsid w:val="00041B16"/>
    <w:rsid w:val="00056FD7"/>
    <w:rsid w:val="000A3A61"/>
    <w:rsid w:val="000F7742"/>
    <w:rsid w:val="00110590"/>
    <w:rsid w:val="00125552"/>
    <w:rsid w:val="00162E6A"/>
    <w:rsid w:val="001C5039"/>
    <w:rsid w:val="001D6C28"/>
    <w:rsid w:val="00242572"/>
    <w:rsid w:val="002B4B7B"/>
    <w:rsid w:val="003030F8"/>
    <w:rsid w:val="003156FB"/>
    <w:rsid w:val="00341971"/>
    <w:rsid w:val="003B1FD8"/>
    <w:rsid w:val="0053186D"/>
    <w:rsid w:val="005C13BE"/>
    <w:rsid w:val="005D00A0"/>
    <w:rsid w:val="005E0453"/>
    <w:rsid w:val="005E468B"/>
    <w:rsid w:val="005F1567"/>
    <w:rsid w:val="006540BD"/>
    <w:rsid w:val="006940A6"/>
    <w:rsid w:val="00772D5F"/>
    <w:rsid w:val="007755F0"/>
    <w:rsid w:val="007801F6"/>
    <w:rsid w:val="00782639"/>
    <w:rsid w:val="007952FA"/>
    <w:rsid w:val="007B3372"/>
    <w:rsid w:val="007C22CE"/>
    <w:rsid w:val="007C25B2"/>
    <w:rsid w:val="008A07F7"/>
    <w:rsid w:val="008C2954"/>
    <w:rsid w:val="008C6004"/>
    <w:rsid w:val="0090692B"/>
    <w:rsid w:val="00920688"/>
    <w:rsid w:val="009B5302"/>
    <w:rsid w:val="009D410B"/>
    <w:rsid w:val="00A06B18"/>
    <w:rsid w:val="00A34C0F"/>
    <w:rsid w:val="00A41389"/>
    <w:rsid w:val="00A42D58"/>
    <w:rsid w:val="00A432AA"/>
    <w:rsid w:val="00A978E1"/>
    <w:rsid w:val="00B3324C"/>
    <w:rsid w:val="00B67106"/>
    <w:rsid w:val="00B75F29"/>
    <w:rsid w:val="00BD0514"/>
    <w:rsid w:val="00BF1B59"/>
    <w:rsid w:val="00BF1F6E"/>
    <w:rsid w:val="00BF598C"/>
    <w:rsid w:val="00BF76A5"/>
    <w:rsid w:val="00C131F7"/>
    <w:rsid w:val="00C21834"/>
    <w:rsid w:val="00C40736"/>
    <w:rsid w:val="00C638E4"/>
    <w:rsid w:val="00C95FF9"/>
    <w:rsid w:val="00CA0C0B"/>
    <w:rsid w:val="00CB0EEA"/>
    <w:rsid w:val="00CC07A1"/>
    <w:rsid w:val="00CD03FD"/>
    <w:rsid w:val="00CD62AD"/>
    <w:rsid w:val="00CE4F6C"/>
    <w:rsid w:val="00D95245"/>
    <w:rsid w:val="00DA36FE"/>
    <w:rsid w:val="00DA5A62"/>
    <w:rsid w:val="00E31258"/>
    <w:rsid w:val="00E63AD8"/>
    <w:rsid w:val="00E64D10"/>
    <w:rsid w:val="00E70E40"/>
    <w:rsid w:val="00E75719"/>
    <w:rsid w:val="00EA32C3"/>
    <w:rsid w:val="00EB5769"/>
    <w:rsid w:val="00EC42B5"/>
    <w:rsid w:val="00ED19BC"/>
    <w:rsid w:val="00F21DB8"/>
    <w:rsid w:val="00F4609B"/>
    <w:rsid w:val="00F63BF5"/>
    <w:rsid w:val="00FB49FA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6845"/>
  <w15:chartTrackingRefBased/>
  <w15:docId w15:val="{4671CA4F-3B34-4B07-A51D-0FBE43B2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A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3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38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371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021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4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9646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3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51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66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78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64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2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420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791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221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965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053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826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7787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6812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71893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6194763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05887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4346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ca.state.mn.us/air/staff-conta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ca.state.mn.us/air/air-pollutants-and-sour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DAC62-C93C-48EF-BE9C-1E230B5A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PCA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Kovacevic, Azra</dc:creator>
  <cp:keywords/>
  <dc:description/>
  <cp:lastModifiedBy>Kovacevic, Azra (MPCA)</cp:lastModifiedBy>
  <cp:revision>6</cp:revision>
  <dcterms:created xsi:type="dcterms:W3CDTF">2020-01-07T13:16:00Z</dcterms:created>
  <dcterms:modified xsi:type="dcterms:W3CDTF">2022-03-03T20:06:00Z</dcterms:modified>
</cp:coreProperties>
</file>