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0BAD8B">
      <w:pPr>
        <w:pStyle w:val="32"/>
      </w:pPr>
      <w:r>
        <w:t xml:space="preserve">1998 AGREEMENT ON THE RECOGNITION OF COMMERCIAL VEHICLE INSPECTION CERTIFICATES FOR GOODS VEHICLES AND PUBLIC SERVICE VEHICLES ISSUED BY ASEAN MEMBER COUNTRIES </w:t>
      </w:r>
    </w:p>
    <w:p w14:paraId="1F0B0C46">
      <w:pPr>
        <w:spacing w:before="0" w:after="0" w:line="240" w:lineRule="auto"/>
        <w:jc w:val="left"/>
      </w:pPr>
    </w:p>
    <w:p w14:paraId="293A4BBC">
      <w:pPr>
        <w:pStyle w:val="44"/>
        <w:numPr>
          <w:ilvl w:val="0"/>
          <w:numId w:val="0"/>
        </w:numPr>
        <w:ind w:left="425" w:leftChars="0" w:hanging="425" w:firstLineChars="0"/>
      </w:pPr>
      <w:r>
        <w:rPr>
          <w:rFonts w:hint="default" w:ascii="Arial" w:hAnsi="Arial" w:eastAsia="Calibri" w:cs="Times New Roman"/>
          <w:lang w:val="en-US" w:eastAsia="en-US" w:bidi="ar-SA"/>
        </w:rPr>
        <w:t>1.</w:t>
      </w:r>
      <w:bookmarkStart w:id="0" w:name="_GoBack"/>
      <w:bookmarkEnd w:id="0"/>
      <w:r>
        <w:t>The Contracting Parties agree to recognize the valid commercial vehicle inspection certificate (hereinafter referred to as the "Certificate") with respect to goods vehicle and public service vehicle (hereinafter referred to as the "vehicle") issued by the designated authorities or agencies of the Contracting Party or by any person authorized or licensed by the Contracting Party.</w:t>
      </w:r>
    </w:p>
    <w:p w14:paraId="2FA10936">
      <w:pPr>
        <w:pStyle w:val="44"/>
        <w:numPr>
          <w:ilvl w:val="0"/>
          <w:numId w:val="0"/>
        </w:numPr>
        <w:ind w:left="425" w:leftChars="0" w:hanging="425" w:firstLineChars="0"/>
      </w:pPr>
      <w:r>
        <w:rPr>
          <w:rFonts w:hint="default" w:ascii="Arial" w:hAnsi="Arial" w:eastAsia="Calibri" w:cs="Times New Roman"/>
          <w:lang w:val="en-US" w:eastAsia="en-US" w:bidi="ar-SA"/>
        </w:rPr>
        <w:t>2.</w:t>
      </w:r>
      <w:r>
        <w:t>The recognition provided under paragraph (a) shall not apply to the Certificate with respect to any vehicle carrying dangerous goods.</w:t>
      </w:r>
    </w:p>
    <w:p w14:paraId="10F5DAAE">
      <w:pPr>
        <w:numPr>
          <w:ilvl w:val="0"/>
          <w:numId w:val="0"/>
        </w:numPr>
        <w:ind w:left="425" w:leftChars="0" w:hanging="425" w:firstLineChars="0"/>
      </w:pPr>
      <w:r>
        <w:rPr>
          <w:rFonts w:hint="default" w:ascii="Arial" w:hAnsi="Arial" w:eastAsia="Calibri" w:cs="Times New Roman"/>
          <w:lang w:val="en-US" w:eastAsia="en-US" w:bidi="ar-SA"/>
        </w:rPr>
        <w:t>3.</w:t>
      </w:r>
      <w:r>
        <w:t>By virtue of the recognition of the Certificate, any commercial vehicle intended to be brought into and used in the territory of any of the Contracting Party may not be required to undergo any roadworthiness inspection in the host Contracting Party.</w:t>
      </w:r>
    </w:p>
    <w:p w14:paraId="52DEF1A5">
      <w:pPr>
        <w:numPr>
          <w:ilvl w:val="0"/>
          <w:numId w:val="0"/>
        </w:numPr>
        <w:ind w:left="425" w:leftChars="0" w:hanging="425" w:firstLineChars="0"/>
      </w:pPr>
      <w:r>
        <w:rPr>
          <w:rFonts w:hint="default" w:ascii="Arial" w:hAnsi="Arial" w:eastAsia="Calibri" w:cs="Times New Roman"/>
          <w:lang w:val="en-US" w:eastAsia="en-US" w:bidi="ar-SA"/>
        </w:rPr>
        <w:t>4.</w:t>
      </w:r>
      <w:r>
        <w:t>Any Certificate if not drawn up in English shall be accompanied by a certified translation in English issued by the relevant competent authority.</w:t>
      </w:r>
    </w:p>
    <w:p w14:paraId="1DBCEBE0">
      <w:pPr>
        <w:numPr>
          <w:ilvl w:val="0"/>
          <w:numId w:val="0"/>
        </w:numPr>
        <w:ind w:left="425" w:leftChars="0" w:hanging="425" w:firstLineChars="0"/>
      </w:pPr>
      <w:r>
        <w:rPr>
          <w:rFonts w:hint="default" w:ascii="Arial" w:hAnsi="Arial" w:eastAsia="Calibri" w:cs="Times New Roman"/>
          <w:lang w:val="en-US" w:eastAsia="en-US" w:bidi="ar-SA"/>
        </w:rPr>
        <w:t>5.</w:t>
      </w:r>
      <w:r>
        <w:t>The Certificate shall inter-alia contain the following particulars:</w:t>
      </w:r>
      <w:r>
        <w:rPr>
          <w:rFonts w:hint="eastAsia" w:eastAsia="宋体"/>
          <w:lang w:val="en-US" w:eastAsia="zh-CN"/>
        </w:rPr>
        <w:t xml:space="preserve"> </w:t>
      </w:r>
      <w:r>
        <w:t>the vehicle registration number;</w:t>
      </w:r>
      <w:r>
        <w:rPr>
          <w:rFonts w:hint="eastAsia" w:eastAsia="宋体"/>
          <w:lang w:val="en-US" w:eastAsia="zh-CN"/>
        </w:rPr>
        <w:t xml:space="preserve"> </w:t>
      </w:r>
      <w:r>
        <w:t>the vehicle chassis number;</w:t>
      </w:r>
      <w:r>
        <w:rPr>
          <w:rFonts w:hint="eastAsia" w:eastAsia="宋体"/>
          <w:lang w:val="en-US" w:eastAsia="zh-CN"/>
        </w:rPr>
        <w:t xml:space="preserve"> </w:t>
      </w:r>
      <w:r>
        <w:t>the vehicle engine number;</w:t>
      </w:r>
      <w:r>
        <w:rPr>
          <w:rFonts w:hint="eastAsia" w:eastAsia="宋体"/>
          <w:lang w:val="en-US" w:eastAsia="zh-CN"/>
        </w:rPr>
        <w:t xml:space="preserve"> </w:t>
      </w:r>
      <w:r>
        <w:t>the Certificate serial number;</w:t>
      </w:r>
      <w:r>
        <w:rPr>
          <w:rFonts w:hint="eastAsia" w:eastAsia="宋体"/>
          <w:lang w:val="en-US" w:eastAsia="zh-CN"/>
        </w:rPr>
        <w:t xml:space="preserve"> </w:t>
      </w:r>
      <w:r>
        <w:t>the period of validity of the Certificate; and</w:t>
      </w:r>
      <w:r>
        <w:rPr>
          <w:rFonts w:hint="eastAsia" w:eastAsia="宋体"/>
          <w:lang w:val="en-US" w:eastAsia="zh-CN"/>
        </w:rPr>
        <w:t xml:space="preserve"> </w:t>
      </w:r>
      <w:r>
        <w:t>the date of inspection of the vehicle.</w:t>
      </w:r>
    </w:p>
    <w:p w14:paraId="2B8B646E">
      <w:pPr>
        <w:numPr>
          <w:ilvl w:val="0"/>
          <w:numId w:val="0"/>
        </w:numPr>
        <w:ind w:left="425" w:leftChars="0" w:hanging="425" w:firstLineChars="0"/>
      </w:pPr>
      <w:r>
        <w:rPr>
          <w:rFonts w:hint="default" w:ascii="Arial" w:hAnsi="Arial" w:eastAsia="Calibri" w:cs="Times New Roman"/>
          <w:lang w:val="en-US" w:eastAsia="en-US" w:bidi="ar-SA"/>
        </w:rPr>
        <w:t>6.</w:t>
      </w:r>
      <w:r>
        <w:t>The Certificate and a certified translation in English (if necessary) shall be carried on the vehicle at all times when the vehicle is in the host Contracting Party and the said Certificate shall be made available for inspection upon demand by the relevant authorities.</w:t>
      </w:r>
    </w:p>
    <w:p w14:paraId="5476CBCB">
      <w:pPr>
        <w:numPr>
          <w:ilvl w:val="0"/>
          <w:numId w:val="0"/>
        </w:numPr>
        <w:ind w:left="425" w:leftChars="0" w:hanging="425" w:firstLineChars="0"/>
      </w:pPr>
      <w:r>
        <w:rPr>
          <w:rFonts w:hint="default" w:ascii="Arial" w:hAnsi="Arial" w:eastAsia="Calibri" w:cs="Times New Roman"/>
          <w:lang w:val="en-US" w:eastAsia="en-US" w:bidi="ar-SA"/>
        </w:rPr>
        <w:t>7.</w:t>
      </w:r>
      <w:r>
        <w:t>Notwithstanding Article 1, a Certificate which is determined to be invalid by the designated authorities or agencies of the Contracting Party or by any person authorized or licensed by the Contracting Party, or is rendered invalid pursuant to the laws of the Contracting Party which issued that Certificate, or is expired, shall not be recognized for the purposes of this Agreement.</w:t>
      </w:r>
    </w:p>
    <w:p w14:paraId="2CE54EAE">
      <w:pPr>
        <w:numPr>
          <w:ilvl w:val="0"/>
          <w:numId w:val="0"/>
        </w:numPr>
        <w:ind w:left="425" w:leftChars="0" w:hanging="425" w:firstLineChars="0"/>
      </w:pPr>
      <w:r>
        <w:rPr>
          <w:rFonts w:hint="default" w:ascii="Arial" w:hAnsi="Arial" w:eastAsia="Calibri" w:cs="Times New Roman"/>
          <w:lang w:val="en-US" w:eastAsia="en-US" w:bidi="ar-SA"/>
        </w:rPr>
        <w:t>8.</w:t>
      </w:r>
      <w:r>
        <w:t>Notwithstanding Article 2, the holder of a Certificate shall not be absolved from ensuring that the vehicle be maintained to the standard and conditions of roadworthiness as applicable in the host Contracting Party. Any failure to do so shall subject the holder to penalties in accordance with appropriate laws of the host Contracting Party.</w:t>
      </w:r>
    </w:p>
    <w:p w14:paraId="4F8A3184">
      <w:pPr>
        <w:numPr>
          <w:ilvl w:val="0"/>
          <w:numId w:val="0"/>
        </w:numPr>
        <w:ind w:left="425" w:leftChars="0" w:hanging="425" w:firstLineChars="0"/>
      </w:pPr>
      <w:r>
        <w:rPr>
          <w:rFonts w:hint="default" w:ascii="Arial" w:hAnsi="Arial" w:eastAsia="Calibri" w:cs="Times New Roman"/>
          <w:lang w:val="en-US" w:eastAsia="en-US" w:bidi="ar-SA"/>
        </w:rPr>
        <w:t>9.</w:t>
      </w:r>
      <w:r>
        <w:t>This Agreement shall be deposited with the Secretary-General of ASEAN who shall promptly transmit certified true copies thereof to the Contracting Parties.</w:t>
      </w:r>
    </w:p>
    <w:p w14:paraId="522F3178">
      <w:pPr>
        <w:numPr>
          <w:ilvl w:val="0"/>
          <w:numId w:val="0"/>
        </w:numPr>
        <w:ind w:left="425" w:leftChars="0" w:hanging="425" w:firstLineChars="0"/>
      </w:pPr>
      <w:r>
        <w:rPr>
          <w:rFonts w:hint="default" w:ascii="Arial" w:hAnsi="Arial" w:eastAsia="Calibri" w:cs="Times New Roman"/>
          <w:lang w:val="en-US" w:eastAsia="en-US" w:bidi="ar-SA"/>
        </w:rPr>
        <w:t>10.</w:t>
      </w:r>
      <w:r>
        <w:t>Notwithstanding Article 1;</w:t>
      </w:r>
      <w:r>
        <w:rPr>
          <w:rFonts w:hint="eastAsia" w:eastAsia="宋体"/>
          <w:lang w:val="en-US" w:eastAsia="zh-CN"/>
        </w:rPr>
        <w:t xml:space="preserve"> </w:t>
      </w:r>
      <w:r>
        <w:t>Sufficient copies of the Certificate issued by each Contracting Party shall be deposited with the Secretary-General of ASEAN who shall promptly transmit a copy of the same to the Contracting Parties.</w:t>
      </w:r>
      <w:r>
        <w:rPr>
          <w:rFonts w:hint="eastAsia" w:eastAsia="宋体"/>
          <w:lang w:val="en-US" w:eastAsia="zh-CN"/>
        </w:rPr>
        <w:t xml:space="preserve"> </w:t>
      </w:r>
      <w:r>
        <w:t>In the event that a Contracting Party makes any changes to the format of its Certificate (hereinafter referred to as the "new format Certificate"), then the Contracting Party shall notify the Secretary-General of ASEAN of the new format Certificate and particulars of the changes. The Secretary-General of ASEAN shall promptly transmit copies of the new format Certificate to the Contracting Parties.</w:t>
      </w:r>
      <w:r>
        <w:rPr>
          <w:rFonts w:hint="eastAsia" w:eastAsia="宋体"/>
          <w:lang w:val="en-US" w:eastAsia="zh-CN"/>
        </w:rPr>
        <w:t xml:space="preserve"> </w:t>
      </w:r>
      <w:r>
        <w:t>The recognition of the new format Certificate is conditional upon such notification.</w:t>
      </w:r>
    </w:p>
    <w:p w14:paraId="1321EEC5">
      <w:pPr>
        <w:numPr>
          <w:ilvl w:val="0"/>
          <w:numId w:val="0"/>
        </w:numPr>
        <w:ind w:left="425" w:leftChars="0" w:hanging="425" w:firstLineChars="0"/>
      </w:pPr>
      <w:r>
        <w:rPr>
          <w:rFonts w:hint="default" w:ascii="Arial" w:hAnsi="Arial" w:eastAsia="Calibri" w:cs="Times New Roman"/>
          <w:lang w:val="en-US" w:eastAsia="en-US" w:bidi="ar-SA"/>
        </w:rPr>
        <w:t>11.</w:t>
      </w:r>
      <w:r>
        <w:t>Any amendment to this Agreement may be made by consensus of all Contracting Parties.</w:t>
      </w:r>
    </w:p>
    <w:p w14:paraId="774EB662">
      <w:pPr>
        <w:numPr>
          <w:ilvl w:val="0"/>
          <w:numId w:val="0"/>
        </w:numPr>
        <w:ind w:left="425" w:leftChars="0" w:hanging="425" w:firstLineChars="0"/>
      </w:pPr>
      <w:r>
        <w:rPr>
          <w:rFonts w:hint="default" w:ascii="Arial" w:hAnsi="Arial" w:eastAsia="Calibri" w:cs="Times New Roman"/>
          <w:lang w:val="en-US" w:eastAsia="en-US" w:bidi="ar-SA"/>
        </w:rPr>
        <w:t>12.</w:t>
      </w:r>
      <w:r>
        <w:t>The Contracting Parties shall deposit their Instruments of Ratification or Acceptance with the Secretary-General of ASEAN who shall promptly inform each Contracting Party of such deposit. This Agreement shall enter into force on the date of the last deposit of the Instrument of Ratification or Acceptance.</w:t>
      </w:r>
    </w:p>
    <w:p w14:paraId="729D695D">
      <w:pPr>
        <w:numPr>
          <w:ilvl w:val="0"/>
          <w:numId w:val="0"/>
        </w:numPr>
        <w:ind w:left="425" w:leftChars="0" w:hanging="425" w:firstLineChars="0"/>
      </w:pPr>
      <w:r>
        <w:rPr>
          <w:rFonts w:hint="default" w:ascii="Arial" w:hAnsi="Arial" w:eastAsia="Calibri" w:cs="Times New Roman"/>
          <w:lang w:val="en-US" w:eastAsia="en-US" w:bidi="ar-SA"/>
        </w:rPr>
        <w:t>13.</w:t>
      </w:r>
      <w:r>
        <w:t>Any Contracting Party may withdraw from this Agreement by giving the other Contracting Parties at least 6 months written notice prior to such withdrawal.</w:t>
      </w:r>
    </w:p>
    <w:p w14:paraId="57B05163">
      <w:pPr>
        <w:numPr>
          <w:ilvl w:val="0"/>
          <w:numId w:val="0"/>
        </w:numPr>
        <w:ind w:left="425" w:leftChars="0" w:hanging="425" w:firstLineChars="0"/>
      </w:pPr>
      <w:r>
        <w:rPr>
          <w:rFonts w:hint="default" w:ascii="Arial" w:hAnsi="Arial" w:eastAsia="Calibri" w:cs="Times New Roman"/>
          <w:lang w:val="en-US" w:eastAsia="en-US" w:bidi="ar-SA"/>
        </w:rPr>
        <w:t>14.</w:t>
      </w:r>
      <w:r>
        <w:t>Any dispute between the Contracting Parties arising out of the interpretation or implementation of this Agreement shall be settled amicably through consultation or negotiation.</w:t>
      </w:r>
    </w:p>
    <w:p w14:paraId="00F9A114">
      <w:pPr>
        <w:numPr>
          <w:ilvl w:val="0"/>
          <w:numId w:val="0"/>
        </w:numPr>
        <w:ind w:left="425" w:leftChars="0" w:hanging="425" w:firstLineChars="0"/>
      </w:pPr>
      <w:r>
        <w:rPr>
          <w:rFonts w:hint="default" w:ascii="Arial" w:hAnsi="Arial" w:eastAsia="Calibri" w:cs="Times New Roman"/>
          <w:lang w:val="en-US" w:eastAsia="en-US" w:bidi="ar-SA"/>
        </w:rPr>
        <w:t>15.</w:t>
      </w:r>
      <w:r>
        <w:t>New Members of ASEAN shall accede to this Agreement by depositing their Instruments of Accession with the Secretary-General of ASEAN who shall promptly inform each Contracting Party of such deposit. This Agreement shall bind the New Member on the date such accession has been deposited and the Contracting Parties being informed.</w:t>
      </w:r>
    </w:p>
    <w:sectPr>
      <w:headerReference r:id="rId7" w:type="first"/>
      <w:footerReference r:id="rId10" w:type="first"/>
      <w:headerReference r:id="rId5" w:type="default"/>
      <w:footerReference r:id="rId8" w:type="default"/>
      <w:headerReference r:id="rId6" w:type="even"/>
      <w:footerReference r:id="rId9" w:type="even"/>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Batang">
    <w:altName w:val="Malgun Gothic"/>
    <w:panose1 w:val="02030600000101010101"/>
    <w:charset w:val="81"/>
    <w:family w:val="auto"/>
    <w:pitch w:val="default"/>
    <w:sig w:usb0="00000000" w:usb1="00000000" w:usb2="00000010" w:usb3="00000000" w:csb0="00080000" w:csb1="00000000"/>
  </w:font>
  <w:font w:name="바탕">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Tahoma">
    <w:panose1 w:val="020B0604030504040204"/>
    <w:charset w:val="00"/>
    <w:family w:val="swiss"/>
    <w:pitch w:val="default"/>
    <w:sig w:usb0="E1002EFF" w:usb1="C000605B" w:usb2="00000029" w:usb3="00000000" w:csb0="200101FF" w:csb1="2028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5BC658">
    <w:pPr>
      <w:pStyle w:val="10"/>
      <w:tabs>
        <w:tab w:val="right" w:pos="8931"/>
        <w:tab w:val="clear" w:pos="9360"/>
      </w:tabs>
      <w:jc w:val="right"/>
    </w:pPr>
  </w:p>
  <w:p w14:paraId="1420F7CC">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2"/>
        <w:rFonts w:cs="Arial"/>
        <w:color w:val="7F7F7F"/>
        <w:sz w:val="16"/>
        <w:szCs w:val="16"/>
      </w:rPr>
      <w:t>www.cil.nus.edu.sg</w:t>
    </w:r>
    <w:r>
      <w:rPr>
        <w:rStyle w:val="2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5</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5</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4CB6CF">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30B1F0">
    <w:pPr>
      <w:pStyle w:val="10"/>
      <w:tabs>
        <w:tab w:val="right" w:pos="8931"/>
        <w:tab w:val="clear" w:pos="9360"/>
      </w:tabs>
      <w:jc w:val="right"/>
    </w:pPr>
  </w:p>
  <w:p w14:paraId="13B48024">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2"/>
        <w:rFonts w:cs="Arial"/>
        <w:color w:val="7F7F7F"/>
        <w:sz w:val="16"/>
        <w:szCs w:val="16"/>
      </w:rPr>
      <w:t>www.cil.nus.edu.sg</w:t>
    </w:r>
    <w:r>
      <w:rPr>
        <w:rStyle w:val="2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5BF7BC">
    <w:pPr>
      <w:pStyle w:val="11"/>
      <w:pBdr>
        <w:bottom w:val="single" w:color="auto" w:sz="4" w:space="1"/>
      </w:pBdr>
    </w:pPr>
    <w:r>
      <w:rPr>
        <w:rFonts w:cs="Arial"/>
        <w:caps/>
        <w:color w:val="808080"/>
        <w:sz w:val="16"/>
        <w:szCs w:val="16"/>
      </w:rPr>
      <w:t>1998 AGREEMENT ON THE RECOGNITION OF COMMERCIAL VEHICLE INSPECTION CERTIFICATES FOR GOODS VEHICLES AND PUBLIC SERVICE VEHICLES ISSUED BY ASEAN MEMBER COUNTRIES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1CD76F">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0EBF4C">
    <w:pPr>
      <w:pStyle w:val="1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15C"/>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922A6"/>
    <w:rsid w:val="0009558E"/>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F2D66"/>
    <w:rsid w:val="001013AD"/>
    <w:rsid w:val="0010259B"/>
    <w:rsid w:val="00102B66"/>
    <w:rsid w:val="00104637"/>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62AA"/>
    <w:rsid w:val="00153722"/>
    <w:rsid w:val="0015683A"/>
    <w:rsid w:val="001648EA"/>
    <w:rsid w:val="001669E3"/>
    <w:rsid w:val="001728AB"/>
    <w:rsid w:val="00172E71"/>
    <w:rsid w:val="00176298"/>
    <w:rsid w:val="0018065C"/>
    <w:rsid w:val="00183009"/>
    <w:rsid w:val="001837BF"/>
    <w:rsid w:val="00191FB7"/>
    <w:rsid w:val="00194639"/>
    <w:rsid w:val="0019674F"/>
    <w:rsid w:val="001A31BD"/>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226CD"/>
    <w:rsid w:val="002238CF"/>
    <w:rsid w:val="00224582"/>
    <w:rsid w:val="00224E12"/>
    <w:rsid w:val="002251FC"/>
    <w:rsid w:val="00237234"/>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7B32"/>
    <w:rsid w:val="002A32A5"/>
    <w:rsid w:val="002A4172"/>
    <w:rsid w:val="002B473E"/>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409"/>
    <w:rsid w:val="00321387"/>
    <w:rsid w:val="0032159B"/>
    <w:rsid w:val="00321890"/>
    <w:rsid w:val="00325A2D"/>
    <w:rsid w:val="00326D39"/>
    <w:rsid w:val="003316EF"/>
    <w:rsid w:val="0033544F"/>
    <w:rsid w:val="00336CA3"/>
    <w:rsid w:val="003374CC"/>
    <w:rsid w:val="00340339"/>
    <w:rsid w:val="0034084B"/>
    <w:rsid w:val="00343E97"/>
    <w:rsid w:val="00351FC7"/>
    <w:rsid w:val="00355356"/>
    <w:rsid w:val="003557B3"/>
    <w:rsid w:val="00361211"/>
    <w:rsid w:val="00363CA6"/>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696E"/>
    <w:rsid w:val="003C70F3"/>
    <w:rsid w:val="003D49AB"/>
    <w:rsid w:val="003D66C8"/>
    <w:rsid w:val="003D682E"/>
    <w:rsid w:val="003D6E5B"/>
    <w:rsid w:val="003E0C85"/>
    <w:rsid w:val="003E69D4"/>
    <w:rsid w:val="003F148C"/>
    <w:rsid w:val="003F1817"/>
    <w:rsid w:val="00401F7F"/>
    <w:rsid w:val="00405210"/>
    <w:rsid w:val="0042164B"/>
    <w:rsid w:val="0042562D"/>
    <w:rsid w:val="00430AD3"/>
    <w:rsid w:val="00432B9B"/>
    <w:rsid w:val="004356E9"/>
    <w:rsid w:val="004410EB"/>
    <w:rsid w:val="00452091"/>
    <w:rsid w:val="0045262E"/>
    <w:rsid w:val="00453E7C"/>
    <w:rsid w:val="004540DD"/>
    <w:rsid w:val="00454C15"/>
    <w:rsid w:val="00457A36"/>
    <w:rsid w:val="00460285"/>
    <w:rsid w:val="00461169"/>
    <w:rsid w:val="0046281B"/>
    <w:rsid w:val="00464378"/>
    <w:rsid w:val="00464582"/>
    <w:rsid w:val="004715DF"/>
    <w:rsid w:val="0049074B"/>
    <w:rsid w:val="00495B5C"/>
    <w:rsid w:val="00496452"/>
    <w:rsid w:val="00497AE1"/>
    <w:rsid w:val="004A0B2F"/>
    <w:rsid w:val="004A0D08"/>
    <w:rsid w:val="004A1834"/>
    <w:rsid w:val="004A31A0"/>
    <w:rsid w:val="004A5865"/>
    <w:rsid w:val="004B263A"/>
    <w:rsid w:val="004B3D8B"/>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6331"/>
    <w:rsid w:val="00522388"/>
    <w:rsid w:val="00525B71"/>
    <w:rsid w:val="005325F9"/>
    <w:rsid w:val="00534217"/>
    <w:rsid w:val="00535BF3"/>
    <w:rsid w:val="00537A67"/>
    <w:rsid w:val="00537D81"/>
    <w:rsid w:val="00540766"/>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FD1"/>
    <w:rsid w:val="006056CA"/>
    <w:rsid w:val="0060677C"/>
    <w:rsid w:val="006077DA"/>
    <w:rsid w:val="00615E91"/>
    <w:rsid w:val="00617785"/>
    <w:rsid w:val="00620043"/>
    <w:rsid w:val="00624B74"/>
    <w:rsid w:val="0062758C"/>
    <w:rsid w:val="00627B91"/>
    <w:rsid w:val="0064082A"/>
    <w:rsid w:val="00642035"/>
    <w:rsid w:val="0064206B"/>
    <w:rsid w:val="00646905"/>
    <w:rsid w:val="006477C3"/>
    <w:rsid w:val="006579D6"/>
    <w:rsid w:val="006633EA"/>
    <w:rsid w:val="00666445"/>
    <w:rsid w:val="006819D0"/>
    <w:rsid w:val="006829B2"/>
    <w:rsid w:val="00686294"/>
    <w:rsid w:val="006878B4"/>
    <w:rsid w:val="00695153"/>
    <w:rsid w:val="006A181F"/>
    <w:rsid w:val="006A368A"/>
    <w:rsid w:val="006A5BC7"/>
    <w:rsid w:val="006B0864"/>
    <w:rsid w:val="006B353C"/>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9D9"/>
    <w:rsid w:val="0084289A"/>
    <w:rsid w:val="0086274F"/>
    <w:rsid w:val="00863AA4"/>
    <w:rsid w:val="00871D6D"/>
    <w:rsid w:val="00875863"/>
    <w:rsid w:val="008761FC"/>
    <w:rsid w:val="008A2C17"/>
    <w:rsid w:val="008A3A39"/>
    <w:rsid w:val="008A5721"/>
    <w:rsid w:val="008B001D"/>
    <w:rsid w:val="008B0875"/>
    <w:rsid w:val="008B1645"/>
    <w:rsid w:val="008B649C"/>
    <w:rsid w:val="008C33B3"/>
    <w:rsid w:val="008C3761"/>
    <w:rsid w:val="008C6A9C"/>
    <w:rsid w:val="008D292D"/>
    <w:rsid w:val="008D3F77"/>
    <w:rsid w:val="008E41DC"/>
    <w:rsid w:val="008E6E93"/>
    <w:rsid w:val="008E7703"/>
    <w:rsid w:val="008F5246"/>
    <w:rsid w:val="008F5F21"/>
    <w:rsid w:val="008F7A5C"/>
    <w:rsid w:val="009052CB"/>
    <w:rsid w:val="00916941"/>
    <w:rsid w:val="009217B0"/>
    <w:rsid w:val="00921DB5"/>
    <w:rsid w:val="00923519"/>
    <w:rsid w:val="00926EA3"/>
    <w:rsid w:val="009303E7"/>
    <w:rsid w:val="00933064"/>
    <w:rsid w:val="00935B08"/>
    <w:rsid w:val="0095406B"/>
    <w:rsid w:val="00956C40"/>
    <w:rsid w:val="00957449"/>
    <w:rsid w:val="00965ACC"/>
    <w:rsid w:val="00966DC7"/>
    <w:rsid w:val="0098008C"/>
    <w:rsid w:val="00982034"/>
    <w:rsid w:val="00982B34"/>
    <w:rsid w:val="009842E6"/>
    <w:rsid w:val="00991C17"/>
    <w:rsid w:val="0099223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5006A"/>
    <w:rsid w:val="00A551D1"/>
    <w:rsid w:val="00A60DBB"/>
    <w:rsid w:val="00A60F35"/>
    <w:rsid w:val="00A61CFF"/>
    <w:rsid w:val="00A62871"/>
    <w:rsid w:val="00A638C5"/>
    <w:rsid w:val="00A646B8"/>
    <w:rsid w:val="00A7627E"/>
    <w:rsid w:val="00A839BE"/>
    <w:rsid w:val="00A83F8F"/>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1DFA"/>
    <w:rsid w:val="00AE3DEB"/>
    <w:rsid w:val="00AE6181"/>
    <w:rsid w:val="00AE64FF"/>
    <w:rsid w:val="00AF1254"/>
    <w:rsid w:val="00AF5172"/>
    <w:rsid w:val="00AF5D32"/>
    <w:rsid w:val="00AF715C"/>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5211D"/>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6E99"/>
    <w:rsid w:val="00BA1C72"/>
    <w:rsid w:val="00BA3538"/>
    <w:rsid w:val="00BA600A"/>
    <w:rsid w:val="00BA7E2B"/>
    <w:rsid w:val="00BB2E42"/>
    <w:rsid w:val="00BB5610"/>
    <w:rsid w:val="00BC5DE2"/>
    <w:rsid w:val="00BD1600"/>
    <w:rsid w:val="00BD2E28"/>
    <w:rsid w:val="00BD36A4"/>
    <w:rsid w:val="00BD3EF7"/>
    <w:rsid w:val="00BD7816"/>
    <w:rsid w:val="00BE0B41"/>
    <w:rsid w:val="00BE0D36"/>
    <w:rsid w:val="00BE21D1"/>
    <w:rsid w:val="00BE47F3"/>
    <w:rsid w:val="00BE4E55"/>
    <w:rsid w:val="00BF3AB0"/>
    <w:rsid w:val="00BF5BA2"/>
    <w:rsid w:val="00BF7BA5"/>
    <w:rsid w:val="00C0692C"/>
    <w:rsid w:val="00C12E92"/>
    <w:rsid w:val="00C1575D"/>
    <w:rsid w:val="00C22B66"/>
    <w:rsid w:val="00C2709D"/>
    <w:rsid w:val="00C27F88"/>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EC7"/>
    <w:rsid w:val="00CE087B"/>
    <w:rsid w:val="00CE31C8"/>
    <w:rsid w:val="00CE4330"/>
    <w:rsid w:val="00CE567F"/>
    <w:rsid w:val="00CE59E6"/>
    <w:rsid w:val="00CE7679"/>
    <w:rsid w:val="00CF277F"/>
    <w:rsid w:val="00CF4CBB"/>
    <w:rsid w:val="00D00ACC"/>
    <w:rsid w:val="00D0625E"/>
    <w:rsid w:val="00D0701C"/>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F3DF6"/>
    <w:rsid w:val="00DF4E11"/>
    <w:rsid w:val="00DF64FF"/>
    <w:rsid w:val="00DF72C5"/>
    <w:rsid w:val="00E005B9"/>
    <w:rsid w:val="00E00DD3"/>
    <w:rsid w:val="00E13279"/>
    <w:rsid w:val="00E15214"/>
    <w:rsid w:val="00E22F62"/>
    <w:rsid w:val="00E23211"/>
    <w:rsid w:val="00E23830"/>
    <w:rsid w:val="00E2703D"/>
    <w:rsid w:val="00E36432"/>
    <w:rsid w:val="00E41649"/>
    <w:rsid w:val="00E42A9B"/>
    <w:rsid w:val="00E46A83"/>
    <w:rsid w:val="00E47C45"/>
    <w:rsid w:val="00E501FD"/>
    <w:rsid w:val="00E53F2E"/>
    <w:rsid w:val="00E71017"/>
    <w:rsid w:val="00E71A6F"/>
    <w:rsid w:val="00E71AEC"/>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122D"/>
    <w:rsid w:val="00EC2FAE"/>
    <w:rsid w:val="00EC57B1"/>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48000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4"/>
    <w:autoRedefine/>
    <w:qFormat/>
    <w:uiPriority w:val="9"/>
    <w:pPr>
      <w:keepNext/>
      <w:keepLines/>
      <w:jc w:val="center"/>
      <w:outlineLvl w:val="0"/>
    </w:pPr>
    <w:rPr>
      <w:rFonts w:eastAsia="Times New Roman"/>
      <w:b/>
      <w:bCs/>
      <w:caps/>
      <w:sz w:val="28"/>
      <w:szCs w:val="28"/>
    </w:rPr>
  </w:style>
  <w:style w:type="paragraph" w:styleId="3">
    <w:name w:val="heading 2"/>
    <w:basedOn w:val="1"/>
    <w:next w:val="1"/>
    <w:link w:val="26"/>
    <w:autoRedefine/>
    <w:unhideWhenUsed/>
    <w:qFormat/>
    <w:uiPriority w:val="9"/>
    <w:pPr>
      <w:jc w:val="center"/>
      <w:outlineLvl w:val="1"/>
    </w:pPr>
    <w:rPr>
      <w:b/>
      <w:bCs/>
      <w:caps/>
      <w:szCs w:val="26"/>
    </w:rPr>
  </w:style>
  <w:style w:type="paragraph" w:styleId="4">
    <w:name w:val="heading 3"/>
    <w:basedOn w:val="1"/>
    <w:next w:val="1"/>
    <w:link w:val="33"/>
    <w:autoRedefine/>
    <w:unhideWhenUsed/>
    <w:qFormat/>
    <w:uiPriority w:val="9"/>
    <w:pPr>
      <w:outlineLvl w:val="2"/>
    </w:pPr>
    <w:rPr>
      <w:u w:val="single"/>
    </w:rPr>
  </w:style>
  <w:style w:type="character" w:default="1" w:styleId="20">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5">
    <w:name w:val="toc 7"/>
    <w:basedOn w:val="1"/>
    <w:next w:val="1"/>
    <w:autoRedefine/>
    <w:unhideWhenUsed/>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uiPriority w:val="39"/>
    <w:pPr>
      <w:spacing w:before="60" w:after="60"/>
      <w:ind w:left="567"/>
    </w:pPr>
    <w:rPr>
      <w:caps/>
      <w:u w:val="none"/>
    </w:rPr>
  </w:style>
  <w:style w:type="paragraph" w:styleId="8">
    <w:name w:val="toc 8"/>
    <w:basedOn w:val="1"/>
    <w:next w:val="1"/>
    <w:autoRedefine/>
    <w:unhideWhenUsed/>
    <w:uiPriority w:val="39"/>
    <w:pPr>
      <w:spacing w:before="0" w:after="0" w:line="240" w:lineRule="auto"/>
      <w:ind w:left="1680"/>
      <w:jc w:val="left"/>
    </w:pPr>
    <w:rPr>
      <w:rFonts w:ascii="Cambria" w:hAnsi="Cambria" w:eastAsia="MS Mincho"/>
      <w:sz w:val="24"/>
      <w:szCs w:val="24"/>
    </w:rPr>
  </w:style>
  <w:style w:type="paragraph" w:styleId="9">
    <w:name w:val="Balloon Text"/>
    <w:basedOn w:val="1"/>
    <w:link w:val="45"/>
    <w:semiHidden/>
    <w:unhideWhenUsed/>
    <w:uiPriority w:val="99"/>
    <w:pPr>
      <w:spacing w:before="0" w:after="0" w:line="240" w:lineRule="auto"/>
    </w:pPr>
    <w:rPr>
      <w:rFonts w:ascii="Tahoma" w:hAnsi="Tahoma" w:cs="Tahoma"/>
      <w:sz w:val="16"/>
      <w:szCs w:val="16"/>
    </w:rPr>
  </w:style>
  <w:style w:type="paragraph" w:styleId="10">
    <w:name w:val="footer"/>
    <w:basedOn w:val="1"/>
    <w:link w:val="42"/>
    <w:unhideWhenUsed/>
    <w:uiPriority w:val="99"/>
    <w:pPr>
      <w:tabs>
        <w:tab w:val="center" w:pos="4680"/>
        <w:tab w:val="right" w:pos="9360"/>
      </w:tabs>
      <w:spacing w:before="0" w:after="0" w:line="240" w:lineRule="auto"/>
    </w:pPr>
  </w:style>
  <w:style w:type="paragraph" w:styleId="11">
    <w:name w:val="header"/>
    <w:basedOn w:val="1"/>
    <w:link w:val="41"/>
    <w:unhideWhenUsed/>
    <w:uiPriority w:val="99"/>
    <w:pPr>
      <w:tabs>
        <w:tab w:val="center" w:pos="4680"/>
        <w:tab w:val="right" w:pos="9360"/>
      </w:tabs>
      <w:spacing w:before="0" w:after="0" w:line="240" w:lineRule="auto"/>
    </w:pPr>
  </w:style>
  <w:style w:type="paragraph" w:styleId="12">
    <w:name w:val="toc 1"/>
    <w:basedOn w:val="1"/>
    <w:next w:val="1"/>
    <w:autoRedefine/>
    <w:unhideWhenUsed/>
    <w:uiPriority w:val="39"/>
    <w:pPr>
      <w:spacing w:before="60" w:after="60"/>
    </w:pPr>
    <w:rPr>
      <w:caps/>
    </w:rPr>
  </w:style>
  <w:style w:type="paragraph" w:styleId="13">
    <w:name w:val="toc 4"/>
    <w:basedOn w:val="1"/>
    <w:next w:val="1"/>
    <w:autoRedefine/>
    <w:unhideWhenUsed/>
    <w:uiPriority w:val="39"/>
    <w:pPr>
      <w:spacing w:before="0" w:after="0" w:line="240" w:lineRule="auto"/>
      <w:ind w:left="720"/>
      <w:jc w:val="left"/>
    </w:pPr>
    <w:rPr>
      <w:rFonts w:ascii="Cambria" w:hAnsi="Cambria" w:eastAsia="MS Mincho"/>
      <w:sz w:val="24"/>
      <w:szCs w:val="24"/>
    </w:rPr>
  </w:style>
  <w:style w:type="paragraph" w:styleId="14">
    <w:name w:val="Subtitle"/>
    <w:basedOn w:val="1"/>
    <w:next w:val="1"/>
    <w:link w:val="39"/>
    <w:autoRedefine/>
    <w:qFormat/>
    <w:uiPriority w:val="11"/>
    <w:pPr>
      <w:jc w:val="center"/>
    </w:pPr>
    <w:rPr>
      <w:rFonts w:ascii="Calibri" w:hAnsi="Calibri" w:eastAsia="Times New Roman"/>
      <w:i/>
      <w:szCs w:val="24"/>
      <w:lang w:val="en-GB" w:eastAsia="ko-KR"/>
    </w:rPr>
  </w:style>
  <w:style w:type="paragraph" w:styleId="15">
    <w:name w:val="toc 6"/>
    <w:basedOn w:val="1"/>
    <w:next w:val="1"/>
    <w:autoRedefine/>
    <w:unhideWhenUsed/>
    <w:uiPriority w:val="39"/>
    <w:pPr>
      <w:spacing w:before="0" w:after="0" w:line="240" w:lineRule="auto"/>
      <w:ind w:left="1200"/>
      <w:jc w:val="left"/>
    </w:pPr>
    <w:rPr>
      <w:rFonts w:ascii="Cambria" w:hAnsi="Cambria" w:eastAsia="MS Mincho"/>
      <w:sz w:val="24"/>
      <w:szCs w:val="24"/>
    </w:rPr>
  </w:style>
  <w:style w:type="paragraph" w:styleId="16">
    <w:name w:val="toc 2"/>
    <w:basedOn w:val="3"/>
    <w:next w:val="1"/>
    <w:autoRedefine/>
    <w:unhideWhenUsed/>
    <w:uiPriority w:val="39"/>
    <w:pPr>
      <w:spacing w:before="60" w:after="60"/>
      <w:ind w:left="284"/>
      <w:jc w:val="left"/>
      <w:outlineLvl w:val="0"/>
    </w:pPr>
    <w:rPr>
      <w:b w:val="0"/>
    </w:rPr>
  </w:style>
  <w:style w:type="paragraph" w:styleId="17">
    <w:name w:val="toc 9"/>
    <w:basedOn w:val="1"/>
    <w:next w:val="1"/>
    <w:autoRedefine/>
    <w:unhideWhenUsed/>
    <w:uiPriority w:val="39"/>
    <w:pPr>
      <w:spacing w:before="0" w:after="0" w:line="240" w:lineRule="auto"/>
      <w:ind w:left="1920"/>
      <w:jc w:val="left"/>
    </w:pPr>
    <w:rPr>
      <w:rFonts w:ascii="Cambria" w:hAnsi="Cambria" w:eastAsia="MS Mincho"/>
      <w:sz w:val="24"/>
      <w:szCs w:val="24"/>
    </w:rPr>
  </w:style>
  <w:style w:type="paragraph" w:styleId="18">
    <w:name w:val="Title"/>
    <w:basedOn w:val="1"/>
    <w:next w:val="1"/>
    <w:link w:val="40"/>
    <w:autoRedefine/>
    <w:qFormat/>
    <w:uiPriority w:val="10"/>
    <w:pPr>
      <w:jc w:val="center"/>
    </w:pPr>
    <w:rPr>
      <w:rFonts w:ascii="Calibri" w:hAnsi="Calibri" w:eastAsia="Times New Roman"/>
      <w:b/>
      <w:bCs/>
      <w:caps/>
      <w:kern w:val="28"/>
      <w:sz w:val="28"/>
      <w:szCs w:val="32"/>
      <w:lang w:val="en-GB" w:eastAsia="ko-KR"/>
    </w:rPr>
  </w:style>
  <w:style w:type="character" w:styleId="21">
    <w:name w:val="page number"/>
    <w:semiHidden/>
    <w:unhideWhenUsed/>
    <w:uiPriority w:val="99"/>
  </w:style>
  <w:style w:type="character" w:styleId="22">
    <w:name w:val="Hyperlink"/>
    <w:unhideWhenUsed/>
    <w:uiPriority w:val="99"/>
    <w:rPr>
      <w:color w:val="0000FF"/>
      <w:u w:val="single"/>
    </w:rPr>
  </w:style>
  <w:style w:type="paragraph" w:customStyle="1" w:styleId="23">
    <w:name w:val="CIL 1 Heading"/>
    <w:basedOn w:val="2"/>
    <w:autoRedefine/>
    <w:uiPriority w:val="0"/>
    <w:pPr>
      <w:keepLines w:val="0"/>
      <w:outlineLvl w:val="9"/>
    </w:pPr>
    <w:rPr>
      <w:rFonts w:eastAsia="Batang" w:cs="Arial"/>
      <w:caps w:val="0"/>
      <w:kern w:val="32"/>
      <w:szCs w:val="32"/>
      <w:lang w:val="en-GB" w:eastAsia="ko-KR"/>
    </w:rPr>
  </w:style>
  <w:style w:type="character" w:customStyle="1" w:styleId="24">
    <w:name w:val="Heading 1 Char"/>
    <w:link w:val="2"/>
    <w:uiPriority w:val="9"/>
    <w:rPr>
      <w:rFonts w:ascii="Arial" w:hAnsi="Arial" w:eastAsia="Times New Roman"/>
      <w:b/>
      <w:bCs/>
      <w:caps/>
      <w:sz w:val="28"/>
      <w:szCs w:val="28"/>
      <w:lang w:val="en-US" w:eastAsia="en-US"/>
    </w:rPr>
  </w:style>
  <w:style w:type="paragraph" w:customStyle="1" w:styleId="25">
    <w:name w:val="CIL 2 Heading"/>
    <w:basedOn w:val="3"/>
    <w:autoRedefine/>
    <w:uiPriority w:val="0"/>
    <w:rPr>
      <w:rFonts w:eastAsia="Batang" w:cs="Arial"/>
      <w:b w:val="0"/>
      <w:iCs/>
      <w:caps w:val="0"/>
      <w:szCs w:val="28"/>
      <w:lang w:val="en-GB" w:eastAsia="ko-KR"/>
    </w:rPr>
  </w:style>
  <w:style w:type="character" w:customStyle="1" w:styleId="26">
    <w:name w:val="Heading 2 Char"/>
    <w:link w:val="3"/>
    <w:uiPriority w:val="9"/>
    <w:rPr>
      <w:rFonts w:ascii="Arial" w:hAnsi="Arial"/>
      <w:b/>
      <w:bCs/>
      <w:caps/>
      <w:szCs w:val="26"/>
    </w:rPr>
  </w:style>
  <w:style w:type="paragraph" w:customStyle="1" w:styleId="27">
    <w:name w:val="CIL Footer"/>
    <w:basedOn w:val="1"/>
    <w:link w:val="28"/>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28">
    <w:name w:val="CIL Footer Char"/>
    <w:link w:val="27"/>
    <w:uiPriority w:val="0"/>
    <w:rPr>
      <w:rFonts w:ascii="Arial" w:hAnsi="Arial" w:eastAsia="Batang" w:cs="Arial"/>
      <w:color w:val="808080"/>
      <w:sz w:val="16"/>
      <w:szCs w:val="16"/>
      <w:lang w:val="en-GB" w:eastAsia="ko-KR"/>
    </w:rPr>
  </w:style>
  <w:style w:type="paragraph" w:customStyle="1" w:styleId="29">
    <w:name w:val="CIL paragraph"/>
    <w:basedOn w:val="1"/>
    <w:autoRedefine/>
    <w:uiPriority w:val="0"/>
    <w:pPr>
      <w:contextualSpacing/>
    </w:pPr>
    <w:rPr>
      <w:rFonts w:eastAsia="Batang" w:cs="Arial"/>
      <w:szCs w:val="24"/>
      <w:lang w:val="en-GB" w:eastAsia="ko-KR"/>
    </w:rPr>
  </w:style>
  <w:style w:type="paragraph" w:customStyle="1" w:styleId="30">
    <w:name w:val="CIL Subtitle"/>
    <w:basedOn w:val="1"/>
    <w:link w:val="31"/>
    <w:autoRedefine/>
    <w:qFormat/>
    <w:uiPriority w:val="0"/>
    <w:pPr>
      <w:jc w:val="center"/>
    </w:pPr>
    <w:rPr>
      <w:rFonts w:eastAsia="Batang" w:cs="Arial"/>
      <w:i/>
      <w:szCs w:val="24"/>
      <w:lang w:val="en-GB" w:eastAsia="ko-KR"/>
    </w:rPr>
  </w:style>
  <w:style w:type="character" w:customStyle="1" w:styleId="31">
    <w:name w:val="CIL Subtitle Char"/>
    <w:link w:val="30"/>
    <w:uiPriority w:val="0"/>
    <w:rPr>
      <w:rFonts w:ascii="Arial" w:hAnsi="Arial" w:eastAsia="Batang" w:cs="Arial"/>
      <w:i/>
      <w:szCs w:val="24"/>
      <w:lang w:eastAsia="ko-KR"/>
    </w:rPr>
  </w:style>
  <w:style w:type="paragraph" w:customStyle="1" w:styleId="32">
    <w:name w:val="CIL Title"/>
    <w:basedOn w:val="1"/>
    <w:autoRedefine/>
    <w:qFormat/>
    <w:uiPriority w:val="0"/>
    <w:pPr>
      <w:jc w:val="center"/>
    </w:pPr>
    <w:rPr>
      <w:rFonts w:eastAsia="Batang" w:cs="Arial"/>
      <w:b/>
      <w:bCs/>
      <w:caps/>
      <w:kern w:val="32"/>
      <w:sz w:val="28"/>
      <w:szCs w:val="32"/>
      <w:lang w:val="en-GB" w:eastAsia="ko-KR"/>
    </w:rPr>
  </w:style>
  <w:style w:type="character" w:customStyle="1" w:styleId="33">
    <w:name w:val="Heading 3 Char"/>
    <w:link w:val="4"/>
    <w:uiPriority w:val="9"/>
    <w:rPr>
      <w:rFonts w:ascii="Arial" w:hAnsi="Arial"/>
      <w:u w:val="single"/>
      <w:lang w:val="en-US" w:eastAsia="en-US"/>
    </w:rPr>
  </w:style>
  <w:style w:type="paragraph" w:customStyle="1" w:styleId="34">
    <w:name w:val="CIL L1 TOC"/>
    <w:basedOn w:val="12"/>
    <w:autoRedefine/>
    <w:uiPriority w:val="0"/>
    <w:pPr>
      <w:tabs>
        <w:tab w:val="right" w:leader="dot" w:pos="9350"/>
      </w:tabs>
      <w:spacing w:before="120" w:after="120" w:line="360" w:lineRule="auto"/>
    </w:pPr>
    <w:rPr>
      <w:rFonts w:cs="Arial"/>
    </w:rPr>
  </w:style>
  <w:style w:type="paragraph" w:customStyle="1" w:styleId="35">
    <w:name w:val="Style1"/>
    <w:basedOn w:val="16"/>
    <w:autoRedefine/>
    <w:uiPriority w:val="0"/>
    <w:pPr>
      <w:tabs>
        <w:tab w:val="right" w:leader="dot" w:pos="9350"/>
      </w:tabs>
      <w:spacing w:line="360" w:lineRule="auto"/>
      <w:ind w:left="202"/>
    </w:pPr>
    <w:rPr>
      <w:rFonts w:cs="Arial"/>
    </w:rPr>
  </w:style>
  <w:style w:type="paragraph" w:customStyle="1" w:styleId="36">
    <w:name w:val="CIL L2 TOC"/>
    <w:basedOn w:val="16"/>
    <w:autoRedefine/>
    <w:uiPriority w:val="0"/>
    <w:pPr>
      <w:tabs>
        <w:tab w:val="right" w:leader="dot" w:pos="9350"/>
      </w:tabs>
      <w:spacing w:line="360" w:lineRule="auto"/>
      <w:ind w:left="202"/>
    </w:pPr>
    <w:rPr>
      <w:rFonts w:cs="Arial"/>
    </w:rPr>
  </w:style>
  <w:style w:type="paragraph" w:customStyle="1" w:styleId="37">
    <w:name w:val="CIL Paragraph"/>
    <w:basedOn w:val="1"/>
    <w:next w:val="1"/>
    <w:autoRedefine/>
    <w:uiPriority w:val="0"/>
  </w:style>
  <w:style w:type="paragraph" w:customStyle="1" w:styleId="38">
    <w:name w:val="CIL Main"/>
    <w:autoRedefine/>
    <w:uiPriority w:val="0"/>
    <w:pPr>
      <w:spacing w:before="240" w:after="120" w:line="276" w:lineRule="auto"/>
      <w:jc w:val="both"/>
    </w:pPr>
    <w:rPr>
      <w:rFonts w:ascii="Arial" w:hAnsi="Arial" w:eastAsia="Calibri" w:cs="Times New Roman"/>
      <w:lang w:val="en-US" w:eastAsia="en-US" w:bidi="ar-SA"/>
    </w:rPr>
  </w:style>
  <w:style w:type="character" w:customStyle="1" w:styleId="39">
    <w:name w:val="Subtitle Char"/>
    <w:link w:val="14"/>
    <w:uiPriority w:val="11"/>
    <w:rPr>
      <w:rFonts w:eastAsia="Times New Roman" w:cs="Times New Roman"/>
      <w:i/>
      <w:szCs w:val="24"/>
      <w:lang w:val="en-GB" w:eastAsia="ko-KR"/>
    </w:rPr>
  </w:style>
  <w:style w:type="character" w:customStyle="1" w:styleId="40">
    <w:name w:val="Title Char"/>
    <w:link w:val="18"/>
    <w:uiPriority w:val="10"/>
    <w:rPr>
      <w:rFonts w:eastAsia="Times New Roman" w:cs="Times New Roman"/>
      <w:b/>
      <w:bCs/>
      <w:caps/>
      <w:kern w:val="28"/>
      <w:sz w:val="28"/>
      <w:szCs w:val="32"/>
      <w:lang w:val="en-GB" w:eastAsia="ko-KR"/>
    </w:rPr>
  </w:style>
  <w:style w:type="character" w:customStyle="1" w:styleId="41">
    <w:name w:val="Header Char"/>
    <w:link w:val="11"/>
    <w:uiPriority w:val="99"/>
    <w:rPr>
      <w:rFonts w:ascii="Arial" w:hAnsi="Arial"/>
    </w:rPr>
  </w:style>
  <w:style w:type="character" w:customStyle="1" w:styleId="42">
    <w:name w:val="Footer Char"/>
    <w:link w:val="10"/>
    <w:uiPriority w:val="99"/>
    <w:rPr>
      <w:rFonts w:ascii="Arial" w:hAnsi="Arial"/>
    </w:rPr>
  </w:style>
  <w:style w:type="paragraph" w:customStyle="1" w:styleId="43">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paragraph" w:styleId="44">
    <w:name w:val="List Paragraph"/>
    <w:basedOn w:val="1"/>
    <w:qFormat/>
    <w:uiPriority w:val="34"/>
    <w:pPr>
      <w:ind w:left="720"/>
      <w:contextualSpacing/>
    </w:pPr>
  </w:style>
  <w:style w:type="character" w:customStyle="1" w:styleId="45">
    <w:name w:val="Balloon Text Char"/>
    <w:link w:val="9"/>
    <w:semiHidden/>
    <w:uiPriority w:val="99"/>
    <w:rPr>
      <w:rFonts w:ascii="Tahoma" w:hAnsi="Tahoma" w:cs="Tahoma"/>
      <w:sz w:val="16"/>
      <w:szCs w:val="16"/>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PS\Dropbox\FORMATTING%20TEAM\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44D90-C005-4890-9118-503422E1D779}">
  <ds:schemaRefs/>
</ds:datastoreItem>
</file>

<file path=docProps/app.xml><?xml version="1.0" encoding="utf-8"?>
<Properties xmlns="http://schemas.openxmlformats.org/officeDocument/2006/extended-properties" xmlns:vt="http://schemas.openxmlformats.org/officeDocument/2006/docPropsVTypes">
  <Template>FORMATTING TEAM TEMPLATE 2</Template>
  <Pages>2</Pages>
  <Words>1150</Words>
  <Characters>6392</Characters>
  <Lines>60</Lines>
  <Paragraphs>16</Paragraphs>
  <TotalTime>1</TotalTime>
  <ScaleCrop>false</ScaleCrop>
  <LinksUpToDate>false</LinksUpToDate>
  <CharactersWithSpaces>7470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2019-04-15T03:48:00Z</dcterms:created>
  <dc:creator>XPS</dc:creator>
  <cp:lastModifiedBy>Patrick</cp:lastModifiedBy>
  <cp:lastPrinted>2018-07-03T03:37:00Z</cp:lastPrinted>
  <dcterms:modified xsi:type="dcterms:W3CDTF">2025-07-28T13:34:04Z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73A17413E49541B2AAC540515D0A4B7C_12</vt:lpwstr>
  </property>
</Properties>
</file>